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48759" w14:textId="77777777" w:rsidR="00483AEC" w:rsidRPr="004A3556" w:rsidRDefault="007D267F">
      <w:pPr>
        <w:widowControl/>
        <w:jc w:val="center"/>
        <w:rPr>
          <w:rFonts w:ascii="Times New Roman" w:eastAsia="仿宋_GB2312" w:hAnsi="Times New Roman" w:cs="Times New Roman"/>
          <w:bCs/>
          <w:sz w:val="28"/>
          <w:szCs w:val="28"/>
        </w:rPr>
      </w:pPr>
      <w:r w:rsidRPr="004A3556">
        <w:rPr>
          <w:rFonts w:ascii="Times New Roman" w:eastAsia="仿宋_GB2312" w:hAnsi="Times New Roman" w:cs="Times New Roman"/>
          <w:noProof/>
          <w:sz w:val="28"/>
          <w:szCs w:val="28"/>
        </w:rPr>
        <w:drawing>
          <wp:inline distT="0" distB="0" distL="114300" distR="114300" wp14:anchorId="18A516BF" wp14:editId="10665ECD">
            <wp:extent cx="5631815" cy="7966710"/>
            <wp:effectExtent l="0" t="0" r="6985" b="15240"/>
            <wp:docPr id="1" name="图片 1" descr="环境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环境_页面_1"/>
                    <pic:cNvPicPr>
                      <a:picLocks noChangeAspect="1"/>
                    </pic:cNvPicPr>
                  </pic:nvPicPr>
                  <pic:blipFill>
                    <a:blip r:embed="rId7"/>
                    <a:stretch>
                      <a:fillRect/>
                    </a:stretch>
                  </pic:blipFill>
                  <pic:spPr>
                    <a:xfrm>
                      <a:off x="0" y="0"/>
                      <a:ext cx="5631815" cy="7966710"/>
                    </a:xfrm>
                    <a:prstGeom prst="rect">
                      <a:avLst/>
                    </a:prstGeom>
                  </pic:spPr>
                </pic:pic>
              </a:graphicData>
            </a:graphic>
          </wp:inline>
        </w:drawing>
      </w:r>
      <w:r w:rsidRPr="004A3556">
        <w:rPr>
          <w:rFonts w:ascii="Times New Roman" w:eastAsia="仿宋_GB2312" w:hAnsi="Times New Roman" w:cs="Times New Roman"/>
          <w:sz w:val="28"/>
          <w:szCs w:val="28"/>
        </w:rPr>
        <w:br w:type="page"/>
      </w:r>
      <w:r w:rsidRPr="004A3556">
        <w:rPr>
          <w:rFonts w:ascii="Times New Roman" w:eastAsia="黑体" w:hAnsi="Times New Roman" w:cs="Times New Roman"/>
          <w:sz w:val="32"/>
          <w:szCs w:val="32"/>
        </w:rPr>
        <w:lastRenderedPageBreak/>
        <w:t>第一部分</w:t>
      </w:r>
      <w:r w:rsidRPr="004A3556">
        <w:rPr>
          <w:rFonts w:ascii="Times New Roman" w:eastAsia="黑体" w:hAnsi="Times New Roman" w:cs="Times New Roman"/>
          <w:sz w:val="32"/>
          <w:szCs w:val="32"/>
        </w:rPr>
        <w:t xml:space="preserve">  </w:t>
      </w:r>
      <w:r w:rsidRPr="004A3556">
        <w:rPr>
          <w:rFonts w:ascii="Times New Roman" w:eastAsia="黑体" w:hAnsi="Times New Roman" w:cs="Times New Roman"/>
          <w:bCs/>
          <w:sz w:val="32"/>
          <w:szCs w:val="32"/>
        </w:rPr>
        <w:t>年度报告编写提纲（限</w:t>
      </w:r>
      <w:r w:rsidRPr="004A3556">
        <w:rPr>
          <w:rFonts w:ascii="Times New Roman" w:eastAsia="黑体" w:hAnsi="Times New Roman" w:cs="Times New Roman"/>
          <w:bCs/>
          <w:sz w:val="32"/>
          <w:szCs w:val="32"/>
        </w:rPr>
        <w:t>3000</w:t>
      </w:r>
      <w:r w:rsidRPr="004A3556">
        <w:rPr>
          <w:rFonts w:ascii="Times New Roman" w:eastAsia="黑体" w:hAnsi="Times New Roman" w:cs="Times New Roman"/>
          <w:bCs/>
          <w:sz w:val="32"/>
          <w:szCs w:val="32"/>
        </w:rPr>
        <w:t>字以内）</w:t>
      </w:r>
    </w:p>
    <w:p w14:paraId="41593FF7" w14:textId="77777777" w:rsidR="00483AEC" w:rsidRPr="004A3556" w:rsidRDefault="007D267F">
      <w:pPr>
        <w:pStyle w:val="af"/>
        <w:numPr>
          <w:ilvl w:val="0"/>
          <w:numId w:val="1"/>
        </w:numPr>
        <w:ind w:firstLineChars="0"/>
        <w:rPr>
          <w:rFonts w:ascii="Times New Roman" w:eastAsia="黑体" w:hAnsi="Times New Roman" w:cs="Times New Roman"/>
          <w:sz w:val="28"/>
          <w:szCs w:val="28"/>
        </w:rPr>
      </w:pPr>
      <w:r w:rsidRPr="004A3556">
        <w:rPr>
          <w:rFonts w:ascii="Times New Roman" w:eastAsia="黑体" w:hAnsi="Times New Roman" w:cs="Times New Roman"/>
          <w:sz w:val="28"/>
          <w:szCs w:val="28"/>
        </w:rPr>
        <w:t>人才培养工作和成效</w:t>
      </w:r>
    </w:p>
    <w:p w14:paraId="17F7D062" w14:textId="77777777" w:rsidR="00483AEC" w:rsidRPr="004A3556" w:rsidRDefault="007D267F">
      <w:pPr>
        <w:ind w:firstLine="420"/>
        <w:rPr>
          <w:rFonts w:ascii="Times New Roman" w:eastAsia="楷体" w:hAnsi="Times New Roman" w:cs="Times New Roman"/>
          <w:sz w:val="28"/>
          <w:szCs w:val="28"/>
        </w:rPr>
      </w:pPr>
      <w:bookmarkStart w:id="0" w:name="_Hlk66198520"/>
      <w:r w:rsidRPr="004A3556">
        <w:rPr>
          <w:rFonts w:ascii="Times New Roman" w:eastAsia="楷体" w:hAnsi="Times New Roman" w:cs="Times New Roman"/>
          <w:sz w:val="28"/>
          <w:szCs w:val="28"/>
        </w:rPr>
        <w:t>（一）人才培养基本情况。</w:t>
      </w:r>
    </w:p>
    <w:p w14:paraId="1901F76D" w14:textId="77777777" w:rsidR="00483AEC" w:rsidRPr="004A3556" w:rsidRDefault="007D267F">
      <w:pPr>
        <w:ind w:firstLineChars="200" w:firstLine="560"/>
        <w:rPr>
          <w:rFonts w:ascii="Times New Roman" w:eastAsia="楷体" w:hAnsi="Times New Roman" w:cs="Times New Roman"/>
          <w:sz w:val="28"/>
          <w:szCs w:val="28"/>
        </w:rPr>
      </w:pPr>
      <w:bookmarkStart w:id="1" w:name="_Hlk135996312"/>
      <w:bookmarkEnd w:id="0"/>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届，本科生毕业学生</w:t>
      </w:r>
      <w:r w:rsidRPr="004A3556">
        <w:rPr>
          <w:rFonts w:ascii="Times New Roman" w:eastAsia="楷体" w:hAnsi="Times New Roman" w:cs="Times New Roman"/>
          <w:sz w:val="28"/>
          <w:szCs w:val="28"/>
        </w:rPr>
        <w:t>84</w:t>
      </w:r>
      <w:r w:rsidRPr="004A3556">
        <w:rPr>
          <w:rFonts w:ascii="Times New Roman" w:eastAsia="楷体" w:hAnsi="Times New Roman" w:cs="Times New Roman"/>
          <w:sz w:val="28"/>
          <w:szCs w:val="28"/>
        </w:rPr>
        <w:t>人，其中城乡规划</w:t>
      </w:r>
      <w:r w:rsidRPr="004A3556">
        <w:rPr>
          <w:rFonts w:ascii="Times New Roman" w:eastAsia="楷体" w:hAnsi="Times New Roman" w:cs="Times New Roman"/>
          <w:sz w:val="28"/>
          <w:szCs w:val="28"/>
        </w:rPr>
        <w:t>32</w:t>
      </w:r>
      <w:r w:rsidRPr="004A3556">
        <w:rPr>
          <w:rFonts w:ascii="Times New Roman" w:eastAsia="楷体" w:hAnsi="Times New Roman" w:cs="Times New Roman"/>
          <w:sz w:val="28"/>
          <w:szCs w:val="28"/>
        </w:rPr>
        <w:t>人，环境科学</w:t>
      </w:r>
      <w:r w:rsidRPr="004A3556">
        <w:rPr>
          <w:rFonts w:ascii="Times New Roman" w:eastAsia="楷体" w:hAnsi="Times New Roman" w:cs="Times New Roman"/>
          <w:sz w:val="28"/>
          <w:szCs w:val="28"/>
        </w:rPr>
        <w:t>26</w:t>
      </w:r>
      <w:r w:rsidRPr="004A3556">
        <w:rPr>
          <w:rFonts w:ascii="Times New Roman" w:eastAsia="楷体" w:hAnsi="Times New Roman" w:cs="Times New Roman"/>
          <w:sz w:val="28"/>
          <w:szCs w:val="28"/>
        </w:rPr>
        <w:t>人，人文地理与城乡规划专业</w:t>
      </w:r>
      <w:r w:rsidRPr="004A3556">
        <w:rPr>
          <w:rFonts w:ascii="Times New Roman" w:eastAsia="楷体" w:hAnsi="Times New Roman" w:cs="Times New Roman"/>
          <w:sz w:val="28"/>
          <w:szCs w:val="28"/>
        </w:rPr>
        <w:t>12</w:t>
      </w:r>
      <w:r w:rsidRPr="004A3556">
        <w:rPr>
          <w:rFonts w:ascii="Times New Roman" w:eastAsia="楷体" w:hAnsi="Times New Roman" w:cs="Times New Roman"/>
          <w:sz w:val="28"/>
          <w:szCs w:val="28"/>
        </w:rPr>
        <w:t>人，生态学专业</w:t>
      </w:r>
      <w:r w:rsidRPr="004A3556">
        <w:rPr>
          <w:rFonts w:ascii="Times New Roman" w:eastAsia="楷体" w:hAnsi="Times New Roman" w:cs="Times New Roman"/>
          <w:sz w:val="28"/>
          <w:szCs w:val="28"/>
        </w:rPr>
        <w:t>12</w:t>
      </w:r>
      <w:r w:rsidRPr="004A3556">
        <w:rPr>
          <w:rFonts w:ascii="Times New Roman" w:eastAsia="楷体" w:hAnsi="Times New Roman" w:cs="Times New Roman"/>
          <w:sz w:val="28"/>
          <w:szCs w:val="28"/>
        </w:rPr>
        <w:t>人，自然地理与资源环境专业</w:t>
      </w:r>
      <w:r w:rsidRPr="004A3556">
        <w:rPr>
          <w:rFonts w:ascii="Times New Roman" w:eastAsia="楷体" w:hAnsi="Times New Roman" w:cs="Times New Roman"/>
          <w:sz w:val="28"/>
          <w:szCs w:val="28"/>
        </w:rPr>
        <w:t>2</w:t>
      </w:r>
      <w:r w:rsidRPr="004A3556">
        <w:rPr>
          <w:rFonts w:ascii="Times New Roman" w:eastAsia="楷体" w:hAnsi="Times New Roman" w:cs="Times New Roman"/>
          <w:sz w:val="28"/>
          <w:szCs w:val="28"/>
        </w:rPr>
        <w:t>人。</w:t>
      </w:r>
      <w:bookmarkEnd w:id="1"/>
      <w:r w:rsidRPr="004A3556">
        <w:rPr>
          <w:rFonts w:ascii="Times New Roman" w:eastAsia="楷体" w:hAnsi="Times New Roman" w:cs="Times New Roman"/>
          <w:sz w:val="28"/>
          <w:szCs w:val="28"/>
        </w:rPr>
        <w:t>国内升学</w:t>
      </w:r>
      <w:r w:rsidRPr="004A3556">
        <w:rPr>
          <w:rFonts w:ascii="Times New Roman" w:eastAsia="楷体" w:hAnsi="Times New Roman" w:cs="Times New Roman"/>
          <w:sz w:val="28"/>
          <w:szCs w:val="28"/>
        </w:rPr>
        <w:t>58</w:t>
      </w:r>
      <w:r w:rsidRPr="004A3556">
        <w:rPr>
          <w:rFonts w:ascii="Times New Roman" w:eastAsia="楷体" w:hAnsi="Times New Roman" w:cs="Times New Roman"/>
          <w:sz w:val="28"/>
          <w:szCs w:val="28"/>
        </w:rPr>
        <w:t>人，占比</w:t>
      </w:r>
      <w:r w:rsidRPr="004A3556">
        <w:rPr>
          <w:rFonts w:ascii="Times New Roman" w:eastAsia="楷体" w:hAnsi="Times New Roman" w:cs="Times New Roman"/>
          <w:sz w:val="28"/>
          <w:szCs w:val="28"/>
        </w:rPr>
        <w:t>69%</w:t>
      </w:r>
      <w:r w:rsidRPr="004A3556">
        <w:rPr>
          <w:rFonts w:ascii="Times New Roman" w:eastAsia="楷体" w:hAnsi="Times New Roman" w:cs="Times New Roman"/>
          <w:sz w:val="28"/>
          <w:szCs w:val="28"/>
        </w:rPr>
        <w:t>，境外深造人数</w:t>
      </w:r>
      <w:r w:rsidRPr="004A3556">
        <w:rPr>
          <w:rFonts w:ascii="Times New Roman" w:eastAsia="楷体" w:hAnsi="Times New Roman" w:cs="Times New Roman"/>
          <w:sz w:val="28"/>
          <w:szCs w:val="28"/>
        </w:rPr>
        <w:t>12</w:t>
      </w:r>
      <w:r w:rsidRPr="004A3556">
        <w:rPr>
          <w:rFonts w:ascii="Times New Roman" w:eastAsia="楷体" w:hAnsi="Times New Roman" w:cs="Times New Roman"/>
          <w:sz w:val="28"/>
          <w:szCs w:val="28"/>
        </w:rPr>
        <w:t>人，占比</w:t>
      </w:r>
      <w:r w:rsidRPr="004A3556">
        <w:rPr>
          <w:rFonts w:ascii="Times New Roman" w:eastAsia="楷体" w:hAnsi="Times New Roman" w:cs="Times New Roman"/>
          <w:sz w:val="28"/>
          <w:szCs w:val="28"/>
        </w:rPr>
        <w:t>14.3%</w:t>
      </w:r>
      <w:r w:rsidRPr="004A3556">
        <w:rPr>
          <w:rFonts w:ascii="Times New Roman" w:eastAsia="楷体" w:hAnsi="Times New Roman" w:cs="Times New Roman"/>
          <w:sz w:val="28"/>
          <w:szCs w:val="28"/>
        </w:rPr>
        <w:t>。</w:t>
      </w:r>
      <w:bookmarkStart w:id="2" w:name="_Hlk135996494"/>
      <w:r w:rsidRPr="004A3556">
        <w:rPr>
          <w:rFonts w:ascii="Times New Roman" w:eastAsia="楷体" w:hAnsi="Times New Roman" w:cs="Times New Roman"/>
          <w:sz w:val="28"/>
          <w:szCs w:val="28"/>
        </w:rPr>
        <w:t>总体来看，本科毕业生的毕业去向以继续深造为主，</w:t>
      </w:r>
      <w:r w:rsidRPr="004A3556">
        <w:rPr>
          <w:rFonts w:ascii="Times New Roman" w:eastAsia="楷体" w:hAnsi="Times New Roman" w:cs="Times New Roman"/>
          <w:sz w:val="28"/>
          <w:szCs w:val="28"/>
        </w:rPr>
        <w:t>83%</w:t>
      </w:r>
      <w:r w:rsidRPr="004A3556">
        <w:rPr>
          <w:rFonts w:ascii="Times New Roman" w:eastAsia="楷体" w:hAnsi="Times New Roman" w:cs="Times New Roman"/>
          <w:sz w:val="28"/>
          <w:szCs w:val="28"/>
        </w:rPr>
        <w:t>的同学继续国内读研或出国深造。</w:t>
      </w:r>
      <w:bookmarkEnd w:id="2"/>
    </w:p>
    <w:p w14:paraId="7B7DD06F" w14:textId="77777777" w:rsidR="00483AEC" w:rsidRPr="004A3556" w:rsidRDefault="007D267F">
      <w:pPr>
        <w:ind w:firstLine="420"/>
        <w:rPr>
          <w:rFonts w:ascii="Times New Roman" w:eastAsia="楷体" w:hAnsi="Times New Roman" w:cs="Times New Roman"/>
          <w:sz w:val="28"/>
          <w:szCs w:val="28"/>
          <w:highlight w:val="yellow"/>
        </w:rPr>
      </w:pPr>
      <w:r w:rsidRPr="004A3556">
        <w:rPr>
          <w:rFonts w:ascii="Times New Roman" w:eastAsia="楷体" w:hAnsi="Times New Roman" w:cs="Times New Roman"/>
          <w:sz w:val="28"/>
          <w:szCs w:val="28"/>
        </w:rPr>
        <w:t>（二）人才培养成效</w:t>
      </w:r>
    </w:p>
    <w:p w14:paraId="24B2293D" w14:textId="77777777" w:rsidR="00483AEC" w:rsidRPr="004A3556" w:rsidRDefault="007D267F">
      <w:pPr>
        <w:ind w:firstLineChars="200" w:firstLine="560"/>
        <w:rPr>
          <w:rFonts w:ascii="Times New Roman" w:eastAsia="楷体" w:hAnsi="Times New Roman" w:cs="Times New Roman"/>
          <w:sz w:val="28"/>
          <w:szCs w:val="28"/>
        </w:rPr>
      </w:pPr>
      <w:bookmarkStart w:id="3" w:name="_Hlk135997123"/>
      <w:r w:rsidRPr="004A3556">
        <w:rPr>
          <w:rFonts w:ascii="Times New Roman" w:eastAsia="楷体" w:hAnsi="Times New Roman" w:cs="Times New Roman"/>
          <w:sz w:val="28"/>
          <w:szCs w:val="28"/>
        </w:rPr>
        <w:t>本科科研取得了突出成果。作为实践教学的核心环节，中心直接支撑了</w:t>
      </w:r>
      <w:bookmarkStart w:id="4" w:name="_Hlk136261866"/>
      <w:r w:rsidRPr="004A3556">
        <w:rPr>
          <w:rFonts w:ascii="Times New Roman" w:eastAsia="楷体" w:hAnsi="Times New Roman" w:cs="Times New Roman"/>
          <w:sz w:val="28"/>
          <w:szCs w:val="28"/>
        </w:rPr>
        <w:t>全校环境科学和生态学，并且辐射自然地理与资源环境、人文地理与城乡规划、城乡规划几个专业</w:t>
      </w:r>
      <w:bookmarkEnd w:id="4"/>
      <w:r w:rsidRPr="004A3556">
        <w:rPr>
          <w:rFonts w:ascii="Times New Roman" w:eastAsia="楷体" w:hAnsi="Times New Roman" w:cs="Times New Roman"/>
          <w:sz w:val="28"/>
          <w:szCs w:val="28"/>
        </w:rPr>
        <w:t>绝大部分本科生的本科科研项目，</w:t>
      </w: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年有超过</w:t>
      </w:r>
      <w:r w:rsidRPr="004A3556">
        <w:rPr>
          <w:rFonts w:ascii="Times New Roman" w:eastAsia="楷体" w:hAnsi="Times New Roman" w:cs="Times New Roman"/>
          <w:sz w:val="28"/>
          <w:szCs w:val="28"/>
        </w:rPr>
        <w:t>60</w:t>
      </w:r>
      <w:r w:rsidRPr="004A3556">
        <w:rPr>
          <w:rFonts w:ascii="Times New Roman" w:eastAsia="楷体" w:hAnsi="Times New Roman" w:cs="Times New Roman"/>
          <w:sz w:val="28"/>
          <w:szCs w:val="28"/>
        </w:rPr>
        <w:t>名拔尖计划人才项目学生在中心开展研究工作，学生受到从文献调研到论文撰写等环节的系统训练。学生除掌握了基本科研技能外，还大大提高了科研兴趣、团队精神和创新思维能力。</w:t>
      </w:r>
    </w:p>
    <w:p w14:paraId="61E4C6D3"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受疫情影响，</w:t>
      </w: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年申请出境交流学生仅有</w:t>
      </w:r>
      <w:r w:rsidRPr="004A3556">
        <w:rPr>
          <w:rFonts w:ascii="Times New Roman" w:eastAsia="楷体" w:hAnsi="Times New Roman" w:cs="Times New Roman"/>
          <w:sz w:val="28"/>
          <w:szCs w:val="28"/>
        </w:rPr>
        <w:t>4</w:t>
      </w:r>
      <w:r w:rsidRPr="004A3556">
        <w:rPr>
          <w:rFonts w:ascii="Times New Roman" w:eastAsia="楷体" w:hAnsi="Times New Roman" w:cs="Times New Roman"/>
          <w:sz w:val="28"/>
          <w:szCs w:val="28"/>
        </w:rPr>
        <w:t>名，分别前往美国、韩国、香港、澳门科研培训或交换访学。</w:t>
      </w:r>
      <w:bookmarkStart w:id="5" w:name="_Hlk135997571"/>
      <w:r w:rsidRPr="004A3556">
        <w:rPr>
          <w:rFonts w:ascii="Times New Roman" w:eastAsia="楷体" w:hAnsi="Times New Roman" w:cs="Times New Roman"/>
          <w:sz w:val="28"/>
          <w:szCs w:val="28"/>
        </w:rPr>
        <w:t>我院开设的</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一带一路国际实习</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课程受疫情影响也未开展。</w:t>
      </w:r>
      <w:bookmarkEnd w:id="3"/>
      <w:bookmarkEnd w:id="5"/>
    </w:p>
    <w:p w14:paraId="20AC794D" w14:textId="77777777" w:rsidR="00483AEC" w:rsidRPr="004A3556" w:rsidRDefault="007D267F">
      <w:pPr>
        <w:pStyle w:val="af"/>
        <w:numPr>
          <w:ilvl w:val="0"/>
          <w:numId w:val="1"/>
        </w:numPr>
        <w:ind w:firstLineChars="0"/>
        <w:rPr>
          <w:rFonts w:ascii="Times New Roman" w:eastAsia="黑体" w:hAnsi="Times New Roman" w:cs="Times New Roman"/>
          <w:sz w:val="28"/>
          <w:szCs w:val="28"/>
        </w:rPr>
      </w:pPr>
      <w:r w:rsidRPr="004A3556">
        <w:rPr>
          <w:rFonts w:ascii="Times New Roman" w:eastAsia="黑体" w:hAnsi="Times New Roman" w:cs="Times New Roman"/>
          <w:sz w:val="28"/>
          <w:szCs w:val="28"/>
        </w:rPr>
        <w:t>人才队伍建设</w:t>
      </w:r>
    </w:p>
    <w:p w14:paraId="13B640FD" w14:textId="77777777" w:rsidR="00483AEC" w:rsidRPr="004A3556" w:rsidRDefault="007D267F">
      <w:pPr>
        <w:ind w:firstLine="420"/>
        <w:rPr>
          <w:rFonts w:ascii="Times New Roman" w:eastAsia="楷体" w:hAnsi="Times New Roman" w:cs="Times New Roman"/>
          <w:sz w:val="28"/>
          <w:szCs w:val="28"/>
        </w:rPr>
      </w:pPr>
      <w:r w:rsidRPr="004A3556">
        <w:rPr>
          <w:rFonts w:ascii="Times New Roman" w:eastAsia="楷体" w:hAnsi="Times New Roman" w:cs="Times New Roman"/>
          <w:sz w:val="28"/>
          <w:szCs w:val="28"/>
        </w:rPr>
        <w:t>（一）队伍建设基本情况。</w:t>
      </w:r>
    </w:p>
    <w:p w14:paraId="51E7DE5C"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年城市与环境学院有全日制教研系列教师</w:t>
      </w:r>
      <w:r w:rsidRPr="004A3556">
        <w:rPr>
          <w:rFonts w:ascii="Times New Roman" w:eastAsia="楷体" w:hAnsi="Times New Roman" w:cs="Times New Roman"/>
          <w:sz w:val="28"/>
          <w:szCs w:val="28"/>
        </w:rPr>
        <w:t>82</w:t>
      </w:r>
      <w:r w:rsidRPr="004A3556">
        <w:rPr>
          <w:rFonts w:ascii="Times New Roman" w:eastAsia="楷体" w:hAnsi="Times New Roman" w:cs="Times New Roman"/>
          <w:sz w:val="28"/>
          <w:szCs w:val="28"/>
        </w:rPr>
        <w:t>人，其中教授</w:t>
      </w:r>
      <w:r w:rsidRPr="004A3556">
        <w:rPr>
          <w:rFonts w:ascii="Times New Roman" w:eastAsia="楷体" w:hAnsi="Times New Roman" w:cs="Times New Roman"/>
          <w:sz w:val="28"/>
          <w:szCs w:val="28"/>
        </w:rPr>
        <w:lastRenderedPageBreak/>
        <w:t>39</w:t>
      </w:r>
      <w:r w:rsidRPr="004A3556">
        <w:rPr>
          <w:rFonts w:ascii="Times New Roman" w:eastAsia="楷体" w:hAnsi="Times New Roman" w:cs="Times New Roman"/>
          <w:sz w:val="28"/>
          <w:szCs w:val="28"/>
        </w:rPr>
        <w:t>人，长聘副教授</w:t>
      </w:r>
      <w:r w:rsidRPr="004A3556">
        <w:rPr>
          <w:rFonts w:ascii="Times New Roman" w:eastAsia="楷体" w:hAnsi="Times New Roman" w:cs="Times New Roman"/>
          <w:sz w:val="28"/>
          <w:szCs w:val="28"/>
        </w:rPr>
        <w:t>7</w:t>
      </w:r>
      <w:r w:rsidRPr="004A3556">
        <w:rPr>
          <w:rFonts w:ascii="Times New Roman" w:eastAsia="楷体" w:hAnsi="Times New Roman" w:cs="Times New Roman"/>
          <w:sz w:val="28"/>
          <w:szCs w:val="28"/>
        </w:rPr>
        <w:t>人，副教授</w:t>
      </w:r>
      <w:r w:rsidRPr="004A3556">
        <w:rPr>
          <w:rFonts w:ascii="Times New Roman" w:eastAsia="楷体" w:hAnsi="Times New Roman" w:cs="Times New Roman"/>
          <w:sz w:val="28"/>
          <w:szCs w:val="28"/>
        </w:rPr>
        <w:t>20</w:t>
      </w:r>
      <w:r w:rsidRPr="004A3556">
        <w:rPr>
          <w:rFonts w:ascii="Times New Roman" w:eastAsia="楷体" w:hAnsi="Times New Roman" w:cs="Times New Roman"/>
          <w:sz w:val="28"/>
          <w:szCs w:val="28"/>
        </w:rPr>
        <w:t>人，助理教授</w:t>
      </w:r>
      <w:r w:rsidRPr="004A3556">
        <w:rPr>
          <w:rFonts w:ascii="Times New Roman" w:eastAsia="楷体" w:hAnsi="Times New Roman" w:cs="Times New Roman"/>
          <w:sz w:val="28"/>
          <w:szCs w:val="28"/>
        </w:rPr>
        <w:t>13</w:t>
      </w:r>
      <w:r w:rsidRPr="004A3556">
        <w:rPr>
          <w:rFonts w:ascii="Times New Roman" w:eastAsia="楷体" w:hAnsi="Times New Roman" w:cs="Times New Roman"/>
          <w:sz w:val="28"/>
          <w:szCs w:val="28"/>
        </w:rPr>
        <w:t>人，讲师</w:t>
      </w:r>
      <w:r w:rsidRPr="004A3556">
        <w:rPr>
          <w:rFonts w:ascii="Times New Roman" w:eastAsia="楷体" w:hAnsi="Times New Roman" w:cs="Times New Roman"/>
          <w:sz w:val="28"/>
          <w:szCs w:val="28"/>
        </w:rPr>
        <w:t>2</w:t>
      </w:r>
      <w:r w:rsidRPr="004A3556">
        <w:rPr>
          <w:rFonts w:ascii="Times New Roman" w:eastAsia="楷体" w:hAnsi="Times New Roman" w:cs="Times New Roman"/>
          <w:sz w:val="28"/>
          <w:szCs w:val="28"/>
        </w:rPr>
        <w:t>人，副研究员</w:t>
      </w:r>
      <w:r w:rsidRPr="004A3556">
        <w:rPr>
          <w:rFonts w:ascii="Times New Roman" w:eastAsia="楷体" w:hAnsi="Times New Roman" w:cs="Times New Roman"/>
          <w:sz w:val="28"/>
          <w:szCs w:val="28"/>
        </w:rPr>
        <w:t>1</w:t>
      </w:r>
      <w:r w:rsidRPr="004A3556">
        <w:rPr>
          <w:rFonts w:ascii="Times New Roman" w:eastAsia="楷体" w:hAnsi="Times New Roman" w:cs="Times New Roman"/>
          <w:sz w:val="28"/>
          <w:szCs w:val="28"/>
        </w:rPr>
        <w:t>人；博士后研究人员</w:t>
      </w:r>
      <w:r w:rsidRPr="004A3556">
        <w:rPr>
          <w:rFonts w:ascii="Times New Roman" w:eastAsia="楷体" w:hAnsi="Times New Roman" w:cs="Times New Roman"/>
          <w:sz w:val="28"/>
          <w:szCs w:val="28"/>
        </w:rPr>
        <w:t>97</w:t>
      </w:r>
      <w:r w:rsidRPr="004A3556">
        <w:rPr>
          <w:rFonts w:ascii="Times New Roman" w:eastAsia="楷体" w:hAnsi="Times New Roman" w:cs="Times New Roman"/>
          <w:sz w:val="28"/>
          <w:szCs w:val="28"/>
        </w:rPr>
        <w:t>人；教辅和行政人员</w:t>
      </w:r>
      <w:r w:rsidRPr="004A3556">
        <w:rPr>
          <w:rFonts w:ascii="Times New Roman" w:eastAsia="楷体" w:hAnsi="Times New Roman" w:cs="Times New Roman"/>
          <w:sz w:val="28"/>
          <w:szCs w:val="28"/>
        </w:rPr>
        <w:t>14</w:t>
      </w:r>
      <w:r w:rsidRPr="004A3556">
        <w:rPr>
          <w:rFonts w:ascii="Times New Roman" w:eastAsia="楷体" w:hAnsi="Times New Roman" w:cs="Times New Roman"/>
          <w:sz w:val="28"/>
          <w:szCs w:val="28"/>
        </w:rPr>
        <w:t>人；非全日制聘用</w:t>
      </w:r>
      <w:r w:rsidRPr="004A3556">
        <w:rPr>
          <w:rFonts w:ascii="Times New Roman" w:eastAsia="楷体" w:hAnsi="Times New Roman" w:cs="Times New Roman"/>
          <w:sz w:val="28"/>
          <w:szCs w:val="28"/>
        </w:rPr>
        <w:t>3</w:t>
      </w:r>
      <w:r w:rsidRPr="004A3556">
        <w:rPr>
          <w:rFonts w:ascii="Times New Roman" w:eastAsia="楷体" w:hAnsi="Times New Roman" w:cs="Times New Roman"/>
          <w:sz w:val="28"/>
          <w:szCs w:val="28"/>
        </w:rPr>
        <w:t>人。</w:t>
      </w:r>
    </w:p>
    <w:p w14:paraId="474A4EF5"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年，朴世龙当选为中科院院士，讲座教授</w:t>
      </w:r>
      <w:r w:rsidRPr="004A3556">
        <w:rPr>
          <w:rFonts w:ascii="Times New Roman" w:eastAsia="楷体" w:hAnsi="Times New Roman" w:cs="Times New Roman"/>
          <w:sz w:val="28"/>
          <w:szCs w:val="28"/>
        </w:rPr>
        <w:t>Philippe Ciais</w:t>
      </w:r>
      <w:r w:rsidRPr="004A3556">
        <w:rPr>
          <w:rFonts w:ascii="Times New Roman" w:eastAsia="楷体" w:hAnsi="Times New Roman" w:cs="Times New Roman"/>
          <w:sz w:val="28"/>
          <w:szCs w:val="28"/>
        </w:rPr>
        <w:t>当选为中科院外籍院士；</w:t>
      </w:r>
      <w:r w:rsidRPr="004A3556">
        <w:rPr>
          <w:rFonts w:ascii="Times New Roman" w:eastAsia="楷体" w:hAnsi="Times New Roman" w:cs="Times New Roman"/>
          <w:sz w:val="28"/>
          <w:szCs w:val="28"/>
        </w:rPr>
        <w:t>1</w:t>
      </w:r>
      <w:r w:rsidRPr="004A3556">
        <w:rPr>
          <w:rFonts w:ascii="Times New Roman" w:eastAsia="楷体" w:hAnsi="Times New Roman" w:cs="Times New Roman"/>
          <w:sz w:val="28"/>
          <w:szCs w:val="28"/>
        </w:rPr>
        <w:t>人入选长江学者讲席教授；</w:t>
      </w:r>
      <w:r w:rsidRPr="004A3556">
        <w:rPr>
          <w:rFonts w:ascii="Times New Roman" w:eastAsia="楷体" w:hAnsi="Times New Roman" w:cs="Times New Roman"/>
          <w:sz w:val="28"/>
          <w:szCs w:val="28"/>
        </w:rPr>
        <w:t>1</w:t>
      </w:r>
      <w:r w:rsidRPr="004A3556">
        <w:rPr>
          <w:rFonts w:ascii="Times New Roman" w:eastAsia="楷体" w:hAnsi="Times New Roman" w:cs="Times New Roman"/>
          <w:sz w:val="28"/>
          <w:szCs w:val="28"/>
        </w:rPr>
        <w:t>人获评杰青；</w:t>
      </w:r>
      <w:r w:rsidRPr="004A3556">
        <w:rPr>
          <w:rFonts w:ascii="Times New Roman" w:eastAsia="楷体" w:hAnsi="Times New Roman" w:cs="Times New Roman"/>
          <w:sz w:val="28"/>
          <w:szCs w:val="28"/>
        </w:rPr>
        <w:t>3</w:t>
      </w:r>
      <w:r w:rsidRPr="004A3556">
        <w:rPr>
          <w:rFonts w:ascii="Times New Roman" w:eastAsia="楷体" w:hAnsi="Times New Roman" w:cs="Times New Roman"/>
          <w:sz w:val="28"/>
          <w:szCs w:val="28"/>
        </w:rPr>
        <w:t>人获评优青；</w:t>
      </w:r>
      <w:r w:rsidRPr="004A3556">
        <w:rPr>
          <w:rFonts w:ascii="Times New Roman" w:eastAsia="楷体" w:hAnsi="Times New Roman" w:cs="Times New Roman"/>
          <w:sz w:val="28"/>
          <w:szCs w:val="28"/>
        </w:rPr>
        <w:t>3</w:t>
      </w:r>
      <w:r w:rsidRPr="004A3556">
        <w:rPr>
          <w:rFonts w:ascii="Times New Roman" w:eastAsia="楷体" w:hAnsi="Times New Roman" w:cs="Times New Roman"/>
          <w:sz w:val="28"/>
          <w:szCs w:val="28"/>
        </w:rPr>
        <w:t>人获评海外优青；</w:t>
      </w:r>
      <w:r w:rsidRPr="004A3556">
        <w:rPr>
          <w:rFonts w:ascii="Times New Roman" w:eastAsia="楷体" w:hAnsi="Times New Roman" w:cs="Times New Roman"/>
          <w:sz w:val="28"/>
          <w:szCs w:val="28"/>
        </w:rPr>
        <w:t>1</w:t>
      </w:r>
      <w:r w:rsidRPr="004A3556">
        <w:rPr>
          <w:rFonts w:ascii="Times New Roman" w:eastAsia="楷体" w:hAnsi="Times New Roman" w:cs="Times New Roman"/>
          <w:sz w:val="28"/>
          <w:szCs w:val="28"/>
        </w:rPr>
        <w:t>人获评青年拔尖人才项目。</w:t>
      </w:r>
    </w:p>
    <w:p w14:paraId="08C3D730" w14:textId="77777777" w:rsidR="00483AEC" w:rsidRPr="004A3556" w:rsidRDefault="007D267F">
      <w:pPr>
        <w:ind w:firstLine="420"/>
        <w:rPr>
          <w:rFonts w:ascii="Times New Roman" w:eastAsia="楷体" w:hAnsi="Times New Roman" w:cs="Times New Roman"/>
          <w:sz w:val="28"/>
          <w:szCs w:val="28"/>
        </w:rPr>
      </w:pPr>
      <w:r w:rsidRPr="004A3556">
        <w:rPr>
          <w:rFonts w:ascii="Times New Roman" w:eastAsia="楷体" w:hAnsi="Times New Roman" w:cs="Times New Roman"/>
          <w:sz w:val="28"/>
          <w:szCs w:val="28"/>
        </w:rPr>
        <w:t>（二）队伍建设的举措与取得的成绩等。</w:t>
      </w:r>
    </w:p>
    <w:p w14:paraId="5C22F92B"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中心依托学校、学院的人才政策，积极引进具有国际视野、科研水平高的新体制青年教师。结合设立实验教学关键岗位等措施，鼓励中青年教师投身到实验教学中来。</w:t>
      </w:r>
    </w:p>
    <w:p w14:paraId="44BDD152"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中心长期坚持以老带新、在职深造、学术交流相结合的路线，为青年教师成长创造优良的条件：教学督导组、老教师对年青教师的传、帮、带；积极为青年教师在职深造创造条件；鼓励中青年教师进行国内、国外学术交流等措施的实施，帮助青年教师快速成长。</w:t>
      </w:r>
    </w:p>
    <w:p w14:paraId="41140371"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中心建设了以实验课程主持人为主的实验教学团队，进行实验教学改革和建设；建立了实验课程主持人和理论课主持人联席会议制度，保证教学体系的完整性，实现理论与实验教学的互补互动，做到实验教学和学科建设相互促进、共同发展。</w:t>
      </w:r>
    </w:p>
    <w:p w14:paraId="37D4D8EC" w14:textId="77777777" w:rsidR="00483AEC" w:rsidRPr="004A3556" w:rsidRDefault="007D267F">
      <w:pPr>
        <w:ind w:firstLineChars="200" w:firstLine="560"/>
        <w:rPr>
          <w:rFonts w:ascii="Times New Roman" w:eastAsia="黑体" w:hAnsi="Times New Roman" w:cs="Times New Roman"/>
          <w:sz w:val="28"/>
          <w:szCs w:val="28"/>
        </w:rPr>
      </w:pPr>
      <w:r w:rsidRPr="004A3556">
        <w:rPr>
          <w:rFonts w:ascii="Times New Roman" w:eastAsia="黑体" w:hAnsi="Times New Roman" w:cs="Times New Roman"/>
          <w:sz w:val="28"/>
          <w:szCs w:val="28"/>
        </w:rPr>
        <w:t>三、教学改革与科学研究</w:t>
      </w:r>
    </w:p>
    <w:p w14:paraId="7B92AB86" w14:textId="77777777" w:rsidR="00483AEC" w:rsidRPr="004A3556" w:rsidRDefault="007D267F">
      <w:pPr>
        <w:ind w:firstLine="420"/>
        <w:rPr>
          <w:rFonts w:ascii="Times New Roman" w:eastAsia="楷体" w:hAnsi="Times New Roman" w:cs="Times New Roman"/>
          <w:sz w:val="28"/>
          <w:szCs w:val="28"/>
        </w:rPr>
      </w:pPr>
      <w:r w:rsidRPr="004A3556">
        <w:rPr>
          <w:rFonts w:ascii="Times New Roman" w:eastAsia="楷体" w:hAnsi="Times New Roman" w:cs="Times New Roman"/>
          <w:sz w:val="28"/>
          <w:szCs w:val="28"/>
        </w:rPr>
        <w:t>（一）教学改革立项、进展、完成等情况。</w:t>
      </w:r>
    </w:p>
    <w:p w14:paraId="44CB330F"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年度结题北京大学教学改革项目</w:t>
      </w:r>
      <w:r w:rsidRPr="004A3556">
        <w:rPr>
          <w:rFonts w:ascii="Times New Roman" w:eastAsia="楷体" w:hAnsi="Times New Roman" w:cs="Times New Roman"/>
          <w:sz w:val="28"/>
          <w:szCs w:val="28"/>
        </w:rPr>
        <w:t>3</w:t>
      </w:r>
      <w:r w:rsidRPr="004A3556">
        <w:rPr>
          <w:rFonts w:ascii="Times New Roman" w:eastAsia="楷体" w:hAnsi="Times New Roman" w:cs="Times New Roman"/>
          <w:sz w:val="28"/>
          <w:szCs w:val="28"/>
        </w:rPr>
        <w:t>项，</w:t>
      </w: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年度申请立项</w:t>
      </w:r>
      <w:r w:rsidRPr="004A3556">
        <w:rPr>
          <w:rFonts w:ascii="Times New Roman" w:eastAsia="楷体" w:hAnsi="Times New Roman" w:cs="Times New Roman"/>
          <w:sz w:val="28"/>
          <w:szCs w:val="28"/>
        </w:rPr>
        <w:lastRenderedPageBreak/>
        <w:t>北京大学教学改革项目</w:t>
      </w:r>
      <w:r w:rsidRPr="004A3556">
        <w:rPr>
          <w:rFonts w:ascii="Times New Roman" w:eastAsia="楷体" w:hAnsi="Times New Roman" w:cs="Times New Roman"/>
          <w:sz w:val="28"/>
          <w:szCs w:val="28"/>
        </w:rPr>
        <w:t>5</w:t>
      </w:r>
      <w:r w:rsidRPr="004A3556">
        <w:rPr>
          <w:rFonts w:ascii="Times New Roman" w:eastAsia="楷体" w:hAnsi="Times New Roman" w:cs="Times New Roman"/>
          <w:sz w:val="28"/>
          <w:szCs w:val="28"/>
        </w:rPr>
        <w:t>项，项目分别在专业建设、实习实践、重点课程、教材建设等方面开展。</w:t>
      </w:r>
    </w:p>
    <w:tbl>
      <w:tblPr>
        <w:tblW w:w="8359" w:type="dxa"/>
        <w:tblLook w:val="04A0" w:firstRow="1" w:lastRow="0" w:firstColumn="1" w:lastColumn="0" w:noHBand="0" w:noVBand="1"/>
      </w:tblPr>
      <w:tblGrid>
        <w:gridCol w:w="988"/>
        <w:gridCol w:w="5528"/>
        <w:gridCol w:w="1843"/>
      </w:tblGrid>
      <w:tr w:rsidR="00483AEC" w:rsidRPr="004A3556" w14:paraId="60705725" w14:textId="77777777">
        <w:trPr>
          <w:trHeight w:val="285"/>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729832"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序号</w:t>
            </w:r>
          </w:p>
        </w:tc>
        <w:tc>
          <w:tcPr>
            <w:tcW w:w="5528" w:type="dxa"/>
            <w:tcBorders>
              <w:top w:val="single" w:sz="4" w:space="0" w:color="auto"/>
              <w:left w:val="nil"/>
              <w:bottom w:val="single" w:sz="4" w:space="0" w:color="auto"/>
              <w:right w:val="single" w:sz="4" w:space="0" w:color="auto"/>
            </w:tcBorders>
            <w:shd w:val="clear" w:color="auto" w:fill="auto"/>
            <w:noWrap/>
            <w:vAlign w:val="bottom"/>
          </w:tcPr>
          <w:p w14:paraId="41459686"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2021</w:t>
            </w:r>
            <w:r w:rsidRPr="004A3556">
              <w:rPr>
                <w:rFonts w:ascii="Times New Roman" w:eastAsia="黑体" w:hAnsi="Times New Roman" w:cs="Times New Roman"/>
              </w:rPr>
              <w:t>年度结题项目名称</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25AC5CC9"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负责人</w:t>
            </w:r>
          </w:p>
        </w:tc>
      </w:tr>
      <w:tr w:rsidR="00483AEC" w:rsidRPr="004A3556" w14:paraId="013135C9" w14:textId="77777777">
        <w:trPr>
          <w:trHeight w:val="339"/>
        </w:trPr>
        <w:tc>
          <w:tcPr>
            <w:tcW w:w="988" w:type="dxa"/>
            <w:tcBorders>
              <w:top w:val="nil"/>
              <w:left w:val="single" w:sz="4" w:space="0" w:color="auto"/>
              <w:bottom w:val="single" w:sz="4" w:space="0" w:color="auto"/>
              <w:right w:val="single" w:sz="4" w:space="0" w:color="auto"/>
            </w:tcBorders>
            <w:shd w:val="clear" w:color="auto" w:fill="auto"/>
            <w:noWrap/>
            <w:vAlign w:val="bottom"/>
          </w:tcPr>
          <w:p w14:paraId="50CC154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1</w:t>
            </w:r>
          </w:p>
        </w:tc>
        <w:tc>
          <w:tcPr>
            <w:tcW w:w="5528" w:type="dxa"/>
            <w:tcBorders>
              <w:top w:val="nil"/>
              <w:left w:val="nil"/>
              <w:bottom w:val="single" w:sz="4" w:space="0" w:color="auto"/>
              <w:right w:val="single" w:sz="4" w:space="0" w:color="auto"/>
            </w:tcBorders>
            <w:shd w:val="clear" w:color="auto" w:fill="auto"/>
            <w:vAlign w:val="bottom"/>
          </w:tcPr>
          <w:p w14:paraId="4058779E" w14:textId="77777777" w:rsidR="00483AEC" w:rsidRPr="004A3556" w:rsidRDefault="007D267F">
            <w:pPr>
              <w:rPr>
                <w:rFonts w:ascii="Times New Roman" w:eastAsia="楷体" w:hAnsi="Times New Roman" w:cs="Times New Roman"/>
              </w:rPr>
            </w:pPr>
            <w:r w:rsidRPr="004A3556">
              <w:rPr>
                <w:rFonts w:ascii="Times New Roman" w:eastAsia="楷体" w:hAnsi="Times New Roman" w:cs="Times New Roman"/>
              </w:rPr>
              <w:t>自然地理与资源环境专业教学改革与创新</w:t>
            </w:r>
          </w:p>
        </w:tc>
        <w:tc>
          <w:tcPr>
            <w:tcW w:w="1843" w:type="dxa"/>
            <w:tcBorders>
              <w:top w:val="nil"/>
              <w:left w:val="nil"/>
              <w:bottom w:val="single" w:sz="4" w:space="0" w:color="auto"/>
              <w:right w:val="single" w:sz="4" w:space="0" w:color="auto"/>
            </w:tcBorders>
            <w:shd w:val="clear" w:color="auto" w:fill="auto"/>
            <w:noWrap/>
            <w:vAlign w:val="bottom"/>
          </w:tcPr>
          <w:p w14:paraId="1CF1BECB"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彭建</w:t>
            </w:r>
          </w:p>
        </w:tc>
      </w:tr>
      <w:tr w:rsidR="00483AEC" w:rsidRPr="004A3556" w14:paraId="359F59FF" w14:textId="77777777">
        <w:trPr>
          <w:trHeight w:val="570"/>
        </w:trPr>
        <w:tc>
          <w:tcPr>
            <w:tcW w:w="988" w:type="dxa"/>
            <w:tcBorders>
              <w:top w:val="nil"/>
              <w:left w:val="single" w:sz="4" w:space="0" w:color="auto"/>
              <w:bottom w:val="single" w:sz="4" w:space="0" w:color="auto"/>
              <w:right w:val="single" w:sz="4" w:space="0" w:color="auto"/>
            </w:tcBorders>
            <w:shd w:val="clear" w:color="auto" w:fill="auto"/>
            <w:noWrap/>
            <w:vAlign w:val="center"/>
          </w:tcPr>
          <w:p w14:paraId="57E910CC"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w:t>
            </w:r>
          </w:p>
        </w:tc>
        <w:tc>
          <w:tcPr>
            <w:tcW w:w="5528" w:type="dxa"/>
            <w:tcBorders>
              <w:top w:val="nil"/>
              <w:left w:val="nil"/>
              <w:bottom w:val="single" w:sz="4" w:space="0" w:color="auto"/>
              <w:right w:val="single" w:sz="4" w:space="0" w:color="auto"/>
            </w:tcBorders>
            <w:shd w:val="clear" w:color="auto" w:fill="auto"/>
            <w:vAlign w:val="bottom"/>
          </w:tcPr>
          <w:p w14:paraId="23364578" w14:textId="77777777" w:rsidR="00483AEC" w:rsidRPr="004A3556" w:rsidRDefault="007D267F">
            <w:pPr>
              <w:rPr>
                <w:rFonts w:ascii="Times New Roman" w:eastAsia="楷体" w:hAnsi="Times New Roman" w:cs="Times New Roman"/>
              </w:rPr>
            </w:pPr>
            <w:r w:rsidRPr="004A3556">
              <w:rPr>
                <w:rFonts w:ascii="Times New Roman" w:eastAsia="楷体" w:hAnsi="Times New Roman" w:cs="Times New Roman"/>
              </w:rPr>
              <w:t>建立北京大学塞罕坝生态站本科实习植物标本和数字化标本图片教学系统</w:t>
            </w:r>
          </w:p>
        </w:tc>
        <w:tc>
          <w:tcPr>
            <w:tcW w:w="1843" w:type="dxa"/>
            <w:tcBorders>
              <w:top w:val="nil"/>
              <w:left w:val="nil"/>
              <w:bottom w:val="single" w:sz="4" w:space="0" w:color="auto"/>
              <w:right w:val="single" w:sz="4" w:space="0" w:color="auto"/>
            </w:tcBorders>
            <w:shd w:val="clear" w:color="auto" w:fill="auto"/>
            <w:noWrap/>
            <w:vAlign w:val="center"/>
          </w:tcPr>
          <w:p w14:paraId="7413C5FC"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郑成洋</w:t>
            </w:r>
          </w:p>
        </w:tc>
      </w:tr>
      <w:tr w:rsidR="00483AEC" w:rsidRPr="004A3556" w14:paraId="4DC8F37B" w14:textId="77777777">
        <w:trPr>
          <w:trHeight w:val="423"/>
        </w:trPr>
        <w:tc>
          <w:tcPr>
            <w:tcW w:w="988" w:type="dxa"/>
            <w:tcBorders>
              <w:top w:val="nil"/>
              <w:left w:val="single" w:sz="4" w:space="0" w:color="auto"/>
              <w:bottom w:val="single" w:sz="4" w:space="0" w:color="auto"/>
              <w:right w:val="single" w:sz="4" w:space="0" w:color="auto"/>
            </w:tcBorders>
            <w:shd w:val="clear" w:color="auto" w:fill="auto"/>
            <w:noWrap/>
            <w:vAlign w:val="bottom"/>
          </w:tcPr>
          <w:p w14:paraId="3D4C527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3</w:t>
            </w:r>
          </w:p>
        </w:tc>
        <w:tc>
          <w:tcPr>
            <w:tcW w:w="5528" w:type="dxa"/>
            <w:tcBorders>
              <w:top w:val="nil"/>
              <w:left w:val="nil"/>
              <w:bottom w:val="single" w:sz="4" w:space="0" w:color="auto"/>
              <w:right w:val="single" w:sz="4" w:space="0" w:color="auto"/>
            </w:tcBorders>
            <w:shd w:val="clear" w:color="auto" w:fill="auto"/>
            <w:vAlign w:val="bottom"/>
          </w:tcPr>
          <w:p w14:paraId="3403ABD8" w14:textId="77777777" w:rsidR="00483AEC" w:rsidRPr="004A3556" w:rsidRDefault="007D267F">
            <w:pPr>
              <w:rPr>
                <w:rFonts w:ascii="Times New Roman" w:eastAsia="楷体" w:hAnsi="Times New Roman" w:cs="Times New Roman"/>
              </w:rPr>
            </w:pPr>
            <w:r w:rsidRPr="004A3556">
              <w:rPr>
                <w:rFonts w:ascii="Times New Roman" w:eastAsia="楷体" w:hAnsi="Times New Roman" w:cs="Times New Roman"/>
              </w:rPr>
              <w:t>北京大学自然地理学研究方法教材建设</w:t>
            </w:r>
          </w:p>
        </w:tc>
        <w:tc>
          <w:tcPr>
            <w:tcW w:w="1843" w:type="dxa"/>
            <w:tcBorders>
              <w:top w:val="nil"/>
              <w:left w:val="nil"/>
              <w:bottom w:val="single" w:sz="4" w:space="0" w:color="auto"/>
              <w:right w:val="single" w:sz="4" w:space="0" w:color="auto"/>
            </w:tcBorders>
            <w:shd w:val="clear" w:color="auto" w:fill="auto"/>
            <w:noWrap/>
            <w:vAlign w:val="bottom"/>
          </w:tcPr>
          <w:p w14:paraId="0BE43B7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周丰</w:t>
            </w:r>
          </w:p>
        </w:tc>
      </w:tr>
    </w:tbl>
    <w:p w14:paraId="31318D93" w14:textId="77777777" w:rsidR="00483AEC" w:rsidRPr="004A3556" w:rsidRDefault="00483AEC">
      <w:pPr>
        <w:ind w:firstLineChars="200" w:firstLine="560"/>
        <w:rPr>
          <w:rFonts w:ascii="Times New Roman" w:eastAsia="楷体" w:hAnsi="Times New Roman" w:cs="Times New Roman"/>
          <w:sz w:val="28"/>
          <w:szCs w:val="28"/>
        </w:rPr>
      </w:pPr>
    </w:p>
    <w:tbl>
      <w:tblPr>
        <w:tblStyle w:val="aa"/>
        <w:tblW w:w="0" w:type="auto"/>
        <w:tblLook w:val="04A0" w:firstRow="1" w:lastRow="0" w:firstColumn="1" w:lastColumn="0" w:noHBand="0" w:noVBand="1"/>
      </w:tblPr>
      <w:tblGrid>
        <w:gridCol w:w="988"/>
        <w:gridCol w:w="5528"/>
        <w:gridCol w:w="1774"/>
      </w:tblGrid>
      <w:tr w:rsidR="00483AEC" w:rsidRPr="004A3556" w14:paraId="51F38580" w14:textId="77777777">
        <w:trPr>
          <w:trHeight w:val="471"/>
        </w:trPr>
        <w:tc>
          <w:tcPr>
            <w:tcW w:w="988" w:type="dxa"/>
          </w:tcPr>
          <w:p w14:paraId="55111CB7" w14:textId="77777777" w:rsidR="00483AEC" w:rsidRPr="004A3556" w:rsidRDefault="007D267F">
            <w:pPr>
              <w:jc w:val="center"/>
              <w:rPr>
                <w:rFonts w:ascii="Times New Roman" w:eastAsia="黑体" w:hAnsi="Times New Roman" w:cs="Times New Roman"/>
                <w:sz w:val="28"/>
                <w:szCs w:val="28"/>
                <w:highlight w:val="yellow"/>
              </w:rPr>
            </w:pPr>
            <w:r w:rsidRPr="004A3556">
              <w:rPr>
                <w:rFonts w:ascii="Times New Roman" w:eastAsia="黑体" w:hAnsi="Times New Roman" w:cs="Times New Roman"/>
              </w:rPr>
              <w:t>序号</w:t>
            </w:r>
          </w:p>
        </w:tc>
        <w:tc>
          <w:tcPr>
            <w:tcW w:w="5528" w:type="dxa"/>
          </w:tcPr>
          <w:p w14:paraId="0C8769EE" w14:textId="77777777" w:rsidR="00483AEC" w:rsidRPr="004A3556" w:rsidRDefault="007D267F">
            <w:pPr>
              <w:jc w:val="center"/>
              <w:rPr>
                <w:rFonts w:ascii="Times New Roman" w:eastAsia="黑体" w:hAnsi="Times New Roman" w:cs="Times New Roman"/>
                <w:sz w:val="28"/>
                <w:szCs w:val="28"/>
                <w:highlight w:val="yellow"/>
              </w:rPr>
            </w:pPr>
            <w:r w:rsidRPr="004A3556">
              <w:rPr>
                <w:rFonts w:ascii="Times New Roman" w:eastAsia="黑体" w:hAnsi="Times New Roman" w:cs="Times New Roman"/>
              </w:rPr>
              <w:t>2021</w:t>
            </w:r>
            <w:r w:rsidRPr="004A3556">
              <w:rPr>
                <w:rFonts w:ascii="Times New Roman" w:eastAsia="黑体" w:hAnsi="Times New Roman" w:cs="Times New Roman"/>
              </w:rPr>
              <w:t>年度立项项目名称</w:t>
            </w:r>
          </w:p>
        </w:tc>
        <w:tc>
          <w:tcPr>
            <w:tcW w:w="1774" w:type="dxa"/>
          </w:tcPr>
          <w:p w14:paraId="41F793F2" w14:textId="77777777" w:rsidR="00483AEC" w:rsidRPr="004A3556" w:rsidRDefault="007D267F">
            <w:pPr>
              <w:jc w:val="center"/>
              <w:rPr>
                <w:rFonts w:ascii="Times New Roman" w:eastAsia="黑体" w:hAnsi="Times New Roman" w:cs="Times New Roman"/>
                <w:sz w:val="28"/>
                <w:szCs w:val="28"/>
                <w:highlight w:val="yellow"/>
              </w:rPr>
            </w:pPr>
            <w:r w:rsidRPr="004A3556">
              <w:rPr>
                <w:rFonts w:ascii="Times New Roman" w:eastAsia="黑体" w:hAnsi="Times New Roman" w:cs="Times New Roman"/>
              </w:rPr>
              <w:t>负责人</w:t>
            </w:r>
          </w:p>
        </w:tc>
      </w:tr>
      <w:tr w:rsidR="00483AEC" w:rsidRPr="004A3556" w14:paraId="5575C0F4" w14:textId="77777777">
        <w:trPr>
          <w:trHeight w:val="421"/>
        </w:trPr>
        <w:tc>
          <w:tcPr>
            <w:tcW w:w="988" w:type="dxa"/>
          </w:tcPr>
          <w:p w14:paraId="0655707F"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1</w:t>
            </w:r>
          </w:p>
        </w:tc>
        <w:tc>
          <w:tcPr>
            <w:tcW w:w="5528" w:type="dxa"/>
          </w:tcPr>
          <w:p w14:paraId="16C96852" w14:textId="77777777" w:rsidR="00483AEC" w:rsidRPr="004A3556" w:rsidRDefault="007D267F">
            <w:pPr>
              <w:rPr>
                <w:rFonts w:ascii="Times New Roman" w:eastAsia="楷体" w:hAnsi="Times New Roman" w:cs="Times New Roman"/>
              </w:rPr>
            </w:pPr>
            <w:r w:rsidRPr="004A3556">
              <w:rPr>
                <w:rFonts w:ascii="Times New Roman" w:eastAsia="楷体" w:hAnsi="Times New Roman" w:cs="Times New Roman"/>
              </w:rPr>
              <w:t>面向空间治理的规划实践实习教学创新探索</w:t>
            </w:r>
          </w:p>
        </w:tc>
        <w:tc>
          <w:tcPr>
            <w:tcW w:w="1774" w:type="dxa"/>
          </w:tcPr>
          <w:p w14:paraId="47B3BD6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林坚</w:t>
            </w:r>
          </w:p>
        </w:tc>
      </w:tr>
      <w:tr w:rsidR="00483AEC" w:rsidRPr="004A3556" w14:paraId="69EE13C7" w14:textId="77777777">
        <w:trPr>
          <w:trHeight w:val="412"/>
        </w:trPr>
        <w:tc>
          <w:tcPr>
            <w:tcW w:w="988" w:type="dxa"/>
          </w:tcPr>
          <w:p w14:paraId="217834BF"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w:t>
            </w:r>
          </w:p>
        </w:tc>
        <w:tc>
          <w:tcPr>
            <w:tcW w:w="5528" w:type="dxa"/>
          </w:tcPr>
          <w:p w14:paraId="1B8C50A4" w14:textId="77777777" w:rsidR="00483AEC" w:rsidRPr="004A3556" w:rsidRDefault="007D267F">
            <w:pPr>
              <w:rPr>
                <w:rFonts w:ascii="Times New Roman" w:eastAsia="楷体" w:hAnsi="Times New Roman" w:cs="Times New Roman"/>
              </w:rPr>
            </w:pPr>
            <w:r w:rsidRPr="004A3556">
              <w:rPr>
                <w:rFonts w:ascii="Times New Roman" w:eastAsia="楷体" w:hAnsi="Times New Roman" w:cs="Times New Roman"/>
              </w:rPr>
              <w:t>环境健康跨学部交叉学科专业建设</w:t>
            </w:r>
          </w:p>
        </w:tc>
        <w:tc>
          <w:tcPr>
            <w:tcW w:w="1774" w:type="dxa"/>
          </w:tcPr>
          <w:p w14:paraId="70FE6177"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卢晓霞</w:t>
            </w:r>
          </w:p>
        </w:tc>
      </w:tr>
      <w:tr w:rsidR="00483AEC" w:rsidRPr="004A3556" w14:paraId="4D17793D" w14:textId="77777777">
        <w:trPr>
          <w:trHeight w:val="418"/>
        </w:trPr>
        <w:tc>
          <w:tcPr>
            <w:tcW w:w="988" w:type="dxa"/>
          </w:tcPr>
          <w:p w14:paraId="6D79BBB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3</w:t>
            </w:r>
          </w:p>
        </w:tc>
        <w:tc>
          <w:tcPr>
            <w:tcW w:w="5528" w:type="dxa"/>
          </w:tcPr>
          <w:p w14:paraId="72244AED" w14:textId="77777777" w:rsidR="00483AEC" w:rsidRPr="004A3556" w:rsidRDefault="007D267F">
            <w:pPr>
              <w:rPr>
                <w:rFonts w:ascii="Times New Roman" w:eastAsia="楷体" w:hAnsi="Times New Roman" w:cs="Times New Roman"/>
              </w:rPr>
            </w:pPr>
            <w:r w:rsidRPr="004A3556">
              <w:rPr>
                <w:rFonts w:ascii="Times New Roman" w:eastAsia="楷体" w:hAnsi="Times New Roman" w:cs="Times New Roman"/>
              </w:rPr>
              <w:t>《世界自然地理》课程建设</w:t>
            </w:r>
          </w:p>
        </w:tc>
        <w:tc>
          <w:tcPr>
            <w:tcW w:w="1774" w:type="dxa"/>
          </w:tcPr>
          <w:p w14:paraId="755B5D4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彭建</w:t>
            </w:r>
          </w:p>
        </w:tc>
      </w:tr>
      <w:tr w:rsidR="00483AEC" w:rsidRPr="004A3556" w14:paraId="516E0117" w14:textId="77777777">
        <w:trPr>
          <w:trHeight w:val="411"/>
        </w:trPr>
        <w:tc>
          <w:tcPr>
            <w:tcW w:w="988" w:type="dxa"/>
          </w:tcPr>
          <w:p w14:paraId="1892F56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4</w:t>
            </w:r>
          </w:p>
        </w:tc>
        <w:tc>
          <w:tcPr>
            <w:tcW w:w="5528" w:type="dxa"/>
          </w:tcPr>
          <w:p w14:paraId="58DD1488" w14:textId="77777777" w:rsidR="00483AEC" w:rsidRPr="004A3556" w:rsidRDefault="007D267F">
            <w:pPr>
              <w:rPr>
                <w:rFonts w:ascii="Times New Roman" w:eastAsia="楷体" w:hAnsi="Times New Roman" w:cs="Times New Roman"/>
              </w:rPr>
            </w:pPr>
            <w:r w:rsidRPr="004A3556">
              <w:rPr>
                <w:rFonts w:ascii="Times New Roman" w:eastAsia="楷体" w:hAnsi="Times New Roman" w:cs="Times New Roman"/>
              </w:rPr>
              <w:t>产业地理学重点课程建设</w:t>
            </w:r>
          </w:p>
        </w:tc>
        <w:tc>
          <w:tcPr>
            <w:tcW w:w="1774" w:type="dxa"/>
          </w:tcPr>
          <w:p w14:paraId="3469946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童昕</w:t>
            </w:r>
          </w:p>
        </w:tc>
      </w:tr>
      <w:tr w:rsidR="00483AEC" w:rsidRPr="004A3556" w14:paraId="18F0B9F3" w14:textId="77777777">
        <w:trPr>
          <w:trHeight w:val="417"/>
        </w:trPr>
        <w:tc>
          <w:tcPr>
            <w:tcW w:w="988" w:type="dxa"/>
          </w:tcPr>
          <w:p w14:paraId="042C9D8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5</w:t>
            </w:r>
          </w:p>
        </w:tc>
        <w:tc>
          <w:tcPr>
            <w:tcW w:w="5528" w:type="dxa"/>
          </w:tcPr>
          <w:p w14:paraId="3EA34903" w14:textId="77777777" w:rsidR="00483AEC" w:rsidRPr="004A3556" w:rsidRDefault="007D267F">
            <w:pPr>
              <w:rPr>
                <w:rFonts w:ascii="Times New Roman" w:eastAsia="楷体" w:hAnsi="Times New Roman" w:cs="Times New Roman"/>
              </w:rPr>
            </w:pPr>
            <w:r w:rsidRPr="004A3556">
              <w:rPr>
                <w:rFonts w:ascii="Times New Roman" w:eastAsia="楷体" w:hAnsi="Times New Roman" w:cs="Times New Roman"/>
              </w:rPr>
              <w:t>气象观测与天气气候分析实习</w:t>
            </w:r>
          </w:p>
        </w:tc>
        <w:tc>
          <w:tcPr>
            <w:tcW w:w="1774" w:type="dxa"/>
          </w:tcPr>
          <w:p w14:paraId="1934C831"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赵昕奕</w:t>
            </w:r>
          </w:p>
        </w:tc>
      </w:tr>
    </w:tbl>
    <w:p w14:paraId="661A50F4" w14:textId="77777777" w:rsidR="00483AEC" w:rsidRPr="004A3556" w:rsidRDefault="00483AEC">
      <w:pPr>
        <w:ind w:firstLineChars="200" w:firstLine="560"/>
        <w:rPr>
          <w:rFonts w:ascii="Times New Roman" w:eastAsia="楷体" w:hAnsi="Times New Roman" w:cs="Times New Roman"/>
          <w:sz w:val="28"/>
          <w:szCs w:val="28"/>
        </w:rPr>
      </w:pPr>
    </w:p>
    <w:p w14:paraId="1AA08AE4"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（二）年度科研成果概况</w:t>
      </w:r>
    </w:p>
    <w:p w14:paraId="1BFD1609" w14:textId="77777777" w:rsidR="00483AEC" w:rsidRPr="004A3556" w:rsidRDefault="007D267F">
      <w:pPr>
        <w:ind w:firstLineChars="200" w:firstLine="560"/>
        <w:rPr>
          <w:rFonts w:ascii="Times New Roman" w:eastAsia="黑体" w:hAnsi="Times New Roman" w:cs="Times New Roman"/>
          <w:sz w:val="28"/>
          <w:szCs w:val="28"/>
          <w:highlight w:val="yellow"/>
        </w:rPr>
      </w:pP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年，城市与环境学院科研成果丰富，成果的数量、质量和国际影响力稳步提升。共获批国家自然科学基金委员项目</w:t>
      </w:r>
      <w:r w:rsidRPr="004A3556">
        <w:rPr>
          <w:rFonts w:ascii="Times New Roman" w:eastAsia="楷体" w:hAnsi="Times New Roman" w:cs="Times New Roman"/>
          <w:sz w:val="28"/>
          <w:szCs w:val="28"/>
        </w:rPr>
        <w:t>32</w:t>
      </w:r>
      <w:r w:rsidRPr="004A3556">
        <w:rPr>
          <w:rFonts w:ascii="Times New Roman" w:eastAsia="楷体" w:hAnsi="Times New Roman" w:cs="Times New Roman"/>
          <w:sz w:val="28"/>
          <w:szCs w:val="28"/>
        </w:rPr>
        <w:t>项，较去年增长</w:t>
      </w:r>
      <w:r w:rsidRPr="004A3556">
        <w:rPr>
          <w:rFonts w:ascii="Times New Roman" w:eastAsia="楷体" w:hAnsi="Times New Roman" w:cs="Times New Roman"/>
          <w:sz w:val="28"/>
          <w:szCs w:val="28"/>
        </w:rPr>
        <w:t>93.7%</w:t>
      </w:r>
      <w:r w:rsidRPr="004A3556">
        <w:rPr>
          <w:rFonts w:ascii="Times New Roman" w:eastAsia="楷体" w:hAnsi="Times New Roman" w:cs="Times New Roman"/>
          <w:sz w:val="28"/>
          <w:szCs w:val="28"/>
        </w:rPr>
        <w:t>。其中，获批基金委国家杰出青年科学基金</w:t>
      </w:r>
      <w:r w:rsidRPr="004A3556">
        <w:rPr>
          <w:rFonts w:ascii="Times New Roman" w:eastAsia="楷体" w:hAnsi="Times New Roman" w:cs="Times New Roman"/>
          <w:sz w:val="28"/>
          <w:szCs w:val="28"/>
        </w:rPr>
        <w:t>1</w:t>
      </w:r>
      <w:r w:rsidRPr="004A3556">
        <w:rPr>
          <w:rFonts w:ascii="Times New Roman" w:eastAsia="楷体" w:hAnsi="Times New Roman" w:cs="Times New Roman"/>
          <w:sz w:val="28"/>
          <w:szCs w:val="28"/>
        </w:rPr>
        <w:t>项，重点项目</w:t>
      </w:r>
      <w:r w:rsidRPr="004A3556">
        <w:rPr>
          <w:rFonts w:ascii="Times New Roman" w:eastAsia="楷体" w:hAnsi="Times New Roman" w:cs="Times New Roman"/>
          <w:sz w:val="28"/>
          <w:szCs w:val="28"/>
        </w:rPr>
        <w:t>1</w:t>
      </w:r>
      <w:r w:rsidRPr="004A3556">
        <w:rPr>
          <w:rFonts w:ascii="Times New Roman" w:eastAsia="楷体" w:hAnsi="Times New Roman" w:cs="Times New Roman"/>
          <w:sz w:val="28"/>
          <w:szCs w:val="28"/>
        </w:rPr>
        <w:t>项，基金委优秀青年科学基金项目</w:t>
      </w:r>
      <w:r w:rsidRPr="004A3556">
        <w:rPr>
          <w:rFonts w:ascii="Times New Roman" w:eastAsia="楷体" w:hAnsi="Times New Roman" w:cs="Times New Roman"/>
          <w:sz w:val="28"/>
          <w:szCs w:val="28"/>
        </w:rPr>
        <w:t>3</w:t>
      </w:r>
      <w:r w:rsidRPr="004A3556">
        <w:rPr>
          <w:rFonts w:ascii="Times New Roman" w:eastAsia="楷体" w:hAnsi="Times New Roman" w:cs="Times New Roman"/>
          <w:sz w:val="28"/>
          <w:szCs w:val="28"/>
        </w:rPr>
        <w:t>项，获批科技部重点研发计划课题</w:t>
      </w:r>
      <w:r w:rsidRPr="004A3556">
        <w:rPr>
          <w:rFonts w:ascii="Times New Roman" w:eastAsia="楷体" w:hAnsi="Times New Roman" w:cs="Times New Roman"/>
          <w:sz w:val="28"/>
          <w:szCs w:val="28"/>
        </w:rPr>
        <w:t>1</w:t>
      </w:r>
      <w:r w:rsidRPr="004A3556">
        <w:rPr>
          <w:rFonts w:ascii="Times New Roman" w:eastAsia="楷体" w:hAnsi="Times New Roman" w:cs="Times New Roman"/>
          <w:sz w:val="28"/>
          <w:szCs w:val="28"/>
        </w:rPr>
        <w:t>项，在研项目共计</w:t>
      </w:r>
      <w:r w:rsidRPr="004A3556">
        <w:rPr>
          <w:rFonts w:ascii="Times New Roman" w:eastAsia="楷体" w:hAnsi="Times New Roman" w:cs="Times New Roman"/>
          <w:sz w:val="28"/>
          <w:szCs w:val="28"/>
        </w:rPr>
        <w:t>173</w:t>
      </w:r>
      <w:r w:rsidRPr="004A3556">
        <w:rPr>
          <w:rFonts w:ascii="Times New Roman" w:eastAsia="楷体" w:hAnsi="Times New Roman" w:cs="Times New Roman"/>
          <w:sz w:val="28"/>
          <w:szCs w:val="28"/>
        </w:rPr>
        <w:t>项（经费额在</w:t>
      </w:r>
      <w:r w:rsidRPr="004A3556">
        <w:rPr>
          <w:rFonts w:ascii="Times New Roman" w:eastAsia="楷体" w:hAnsi="Times New Roman" w:cs="Times New Roman"/>
          <w:sz w:val="28"/>
          <w:szCs w:val="28"/>
        </w:rPr>
        <w:t>200</w:t>
      </w:r>
      <w:r w:rsidRPr="004A3556">
        <w:rPr>
          <w:rFonts w:ascii="Times New Roman" w:eastAsia="楷体" w:hAnsi="Times New Roman" w:cs="Times New Roman"/>
          <w:sz w:val="28"/>
          <w:szCs w:val="28"/>
        </w:rPr>
        <w:t>万人民币以上的有</w:t>
      </w:r>
      <w:r w:rsidRPr="004A3556">
        <w:rPr>
          <w:rFonts w:ascii="Times New Roman" w:eastAsia="楷体" w:hAnsi="Times New Roman" w:cs="Times New Roman"/>
          <w:sz w:val="28"/>
          <w:szCs w:val="28"/>
        </w:rPr>
        <w:t>45</w:t>
      </w:r>
      <w:r w:rsidRPr="004A3556">
        <w:rPr>
          <w:rFonts w:ascii="Times New Roman" w:eastAsia="楷体" w:hAnsi="Times New Roman" w:cs="Times New Roman"/>
          <w:sz w:val="28"/>
          <w:szCs w:val="28"/>
        </w:rPr>
        <w:t>项），在研经费约</w:t>
      </w:r>
      <w:r w:rsidRPr="004A3556">
        <w:rPr>
          <w:rFonts w:ascii="Times New Roman" w:eastAsia="楷体" w:hAnsi="Times New Roman" w:cs="Times New Roman"/>
          <w:sz w:val="28"/>
          <w:szCs w:val="28"/>
        </w:rPr>
        <w:t>4.1</w:t>
      </w:r>
      <w:r w:rsidRPr="004A3556">
        <w:rPr>
          <w:rFonts w:ascii="Times New Roman" w:eastAsia="楷体" w:hAnsi="Times New Roman" w:cs="Times New Roman"/>
          <w:sz w:val="28"/>
          <w:szCs w:val="28"/>
        </w:rPr>
        <w:t>亿元。本年度发表</w:t>
      </w:r>
      <w:r w:rsidRPr="004A3556">
        <w:rPr>
          <w:rFonts w:ascii="Times New Roman" w:eastAsia="楷体" w:hAnsi="Times New Roman" w:cs="Times New Roman"/>
          <w:sz w:val="28"/>
          <w:szCs w:val="28"/>
        </w:rPr>
        <w:t>SCI/SSCI</w:t>
      </w:r>
      <w:r w:rsidRPr="004A3556">
        <w:rPr>
          <w:rFonts w:ascii="Times New Roman" w:eastAsia="楷体" w:hAnsi="Times New Roman" w:cs="Times New Roman"/>
          <w:sz w:val="28"/>
          <w:szCs w:val="28"/>
        </w:rPr>
        <w:t>论文</w:t>
      </w:r>
      <w:r w:rsidRPr="004A3556">
        <w:rPr>
          <w:rFonts w:ascii="Times New Roman" w:eastAsia="楷体" w:hAnsi="Times New Roman" w:cs="Times New Roman"/>
          <w:sz w:val="28"/>
          <w:szCs w:val="28"/>
        </w:rPr>
        <w:t>304</w:t>
      </w:r>
      <w:r w:rsidRPr="004A3556">
        <w:rPr>
          <w:rFonts w:ascii="Times New Roman" w:eastAsia="楷体" w:hAnsi="Times New Roman" w:cs="Times New Roman"/>
          <w:sz w:val="28"/>
          <w:szCs w:val="28"/>
        </w:rPr>
        <w:t>篇，中文核心期刊论文</w:t>
      </w:r>
      <w:r w:rsidRPr="004A3556">
        <w:rPr>
          <w:rFonts w:ascii="Times New Roman" w:eastAsia="楷体" w:hAnsi="Times New Roman" w:cs="Times New Roman"/>
          <w:sz w:val="28"/>
          <w:szCs w:val="28"/>
        </w:rPr>
        <w:t>150</w:t>
      </w:r>
      <w:r w:rsidRPr="004A3556">
        <w:rPr>
          <w:rFonts w:ascii="Times New Roman" w:eastAsia="楷体" w:hAnsi="Times New Roman" w:cs="Times New Roman"/>
          <w:sz w:val="28"/>
          <w:szCs w:val="28"/>
        </w:rPr>
        <w:t>篇，</w:t>
      </w:r>
      <w:r w:rsidRPr="004A3556">
        <w:rPr>
          <w:rFonts w:ascii="Times New Roman" w:eastAsia="楷体" w:hAnsi="Times New Roman" w:cs="Times New Roman"/>
          <w:sz w:val="28"/>
          <w:szCs w:val="28"/>
        </w:rPr>
        <w:t>SCI</w:t>
      </w:r>
      <w:r w:rsidRPr="004A3556">
        <w:rPr>
          <w:rFonts w:ascii="Times New Roman" w:eastAsia="楷体" w:hAnsi="Times New Roman" w:cs="Times New Roman"/>
          <w:sz w:val="28"/>
          <w:szCs w:val="28"/>
        </w:rPr>
        <w:t>论文包括</w:t>
      </w:r>
      <w:r w:rsidRPr="004A3556">
        <w:rPr>
          <w:rFonts w:ascii="Times New Roman" w:eastAsia="楷体" w:hAnsi="Times New Roman" w:cs="Times New Roman"/>
          <w:sz w:val="28"/>
          <w:szCs w:val="28"/>
        </w:rPr>
        <w:t>Nature</w:t>
      </w:r>
      <w:r w:rsidRPr="004A3556">
        <w:rPr>
          <w:rFonts w:ascii="Times New Roman" w:eastAsia="楷体" w:hAnsi="Times New Roman" w:cs="Times New Roman"/>
          <w:sz w:val="28"/>
          <w:szCs w:val="28"/>
        </w:rPr>
        <w:t>子刊</w:t>
      </w:r>
      <w:r w:rsidRPr="004A3556">
        <w:rPr>
          <w:rFonts w:ascii="Times New Roman" w:eastAsia="楷体" w:hAnsi="Times New Roman" w:cs="Times New Roman"/>
          <w:sz w:val="28"/>
          <w:szCs w:val="28"/>
        </w:rPr>
        <w:t>10</w:t>
      </w:r>
      <w:r w:rsidRPr="004A3556">
        <w:rPr>
          <w:rFonts w:ascii="Times New Roman" w:eastAsia="楷体" w:hAnsi="Times New Roman" w:cs="Times New Roman"/>
          <w:sz w:val="28"/>
          <w:szCs w:val="28"/>
        </w:rPr>
        <w:t>篇、</w:t>
      </w:r>
      <w:r w:rsidRPr="004A3556">
        <w:rPr>
          <w:rFonts w:ascii="Times New Roman" w:eastAsia="楷体" w:hAnsi="Times New Roman" w:cs="Times New Roman"/>
          <w:sz w:val="28"/>
          <w:szCs w:val="28"/>
        </w:rPr>
        <w:t>PNAS2</w:t>
      </w:r>
      <w:r w:rsidRPr="004A3556">
        <w:rPr>
          <w:rFonts w:ascii="Times New Roman" w:eastAsia="楷体" w:hAnsi="Times New Roman" w:cs="Times New Roman"/>
          <w:sz w:val="28"/>
          <w:szCs w:val="28"/>
        </w:rPr>
        <w:t>篇及其他高水平国际学术期刊论文多篇。在出版著作方面，贺灿飞教授编写的《高级经济地理学》一书在商务印书馆正式出版。在代表性奖励与荣誉方面，城环学院陶澍院士荣获首届</w:t>
      </w:r>
      <w:r w:rsidRPr="004A3556">
        <w:rPr>
          <w:rFonts w:ascii="Times New Roman" w:eastAsia="楷体" w:hAnsi="Times New Roman" w:cs="Times New Roman"/>
          <w:sz w:val="28"/>
          <w:szCs w:val="28"/>
        </w:rPr>
        <w:t xml:space="preserve"> ES&amp;T</w:t>
      </w:r>
      <w:r w:rsidRPr="004A3556">
        <w:rPr>
          <w:rFonts w:ascii="Times New Roman" w:eastAsia="楷体" w:hAnsi="Times New Roman" w:cs="Times New Roman"/>
          <w:sz w:val="28"/>
          <w:szCs w:val="28"/>
        </w:rPr>
        <w:t>杰出成就奖；</w:t>
      </w:r>
      <w:r w:rsidRPr="004A3556">
        <w:rPr>
          <w:rFonts w:ascii="Times New Roman" w:eastAsia="楷体" w:hAnsi="Times New Roman" w:cs="Times New Roman"/>
          <w:sz w:val="28"/>
          <w:szCs w:val="28"/>
        </w:rPr>
        <w:lastRenderedPageBreak/>
        <w:t>在中国地理学会权威发布了</w:t>
      </w:r>
      <w:r w:rsidRPr="004A3556">
        <w:rPr>
          <w:rFonts w:ascii="Times New Roman" w:eastAsia="楷体" w:hAnsi="Times New Roman" w:cs="Times New Roman"/>
          <w:sz w:val="28"/>
          <w:szCs w:val="28"/>
        </w:rPr>
        <w:t>“2020</w:t>
      </w:r>
      <w:r w:rsidRPr="004A3556">
        <w:rPr>
          <w:rFonts w:ascii="Times New Roman" w:eastAsia="楷体" w:hAnsi="Times New Roman" w:cs="Times New Roman"/>
          <w:sz w:val="28"/>
          <w:szCs w:val="28"/>
        </w:rPr>
        <w:t>年度中国地理科学十大研究进展</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入选成果名单中，北京大学城市与环境学院有</w:t>
      </w:r>
      <w:r w:rsidRPr="004A3556">
        <w:rPr>
          <w:rFonts w:ascii="Times New Roman" w:eastAsia="楷体" w:hAnsi="Times New Roman" w:cs="Times New Roman"/>
          <w:sz w:val="28"/>
          <w:szCs w:val="28"/>
        </w:rPr>
        <w:t>2</w:t>
      </w:r>
      <w:r w:rsidRPr="004A3556">
        <w:rPr>
          <w:rFonts w:ascii="Times New Roman" w:eastAsia="楷体" w:hAnsi="Times New Roman" w:cs="Times New Roman"/>
          <w:sz w:val="28"/>
          <w:szCs w:val="28"/>
        </w:rPr>
        <w:t>项成果入选。</w:t>
      </w:r>
    </w:p>
    <w:p w14:paraId="57431C81" w14:textId="77777777" w:rsidR="00483AEC" w:rsidRPr="004A3556" w:rsidRDefault="00483AEC">
      <w:pPr>
        <w:rPr>
          <w:rFonts w:ascii="Times New Roman" w:eastAsia="黑体" w:hAnsi="Times New Roman" w:cs="Times New Roman"/>
          <w:sz w:val="28"/>
          <w:szCs w:val="28"/>
        </w:rPr>
      </w:pPr>
    </w:p>
    <w:p w14:paraId="44A95469" w14:textId="77777777" w:rsidR="00483AEC" w:rsidRPr="004A3556" w:rsidRDefault="007D267F">
      <w:pPr>
        <w:ind w:firstLineChars="200" w:firstLine="560"/>
        <w:rPr>
          <w:rFonts w:ascii="Times New Roman" w:eastAsia="黑体" w:hAnsi="Times New Roman" w:cs="Times New Roman"/>
          <w:sz w:val="28"/>
          <w:szCs w:val="28"/>
        </w:rPr>
      </w:pPr>
      <w:r w:rsidRPr="004A3556">
        <w:rPr>
          <w:rFonts w:ascii="Times New Roman" w:eastAsia="黑体" w:hAnsi="Times New Roman" w:cs="Times New Roman"/>
          <w:sz w:val="28"/>
          <w:szCs w:val="28"/>
        </w:rPr>
        <w:t>四、信息化建设、开放运行和示范辐射</w:t>
      </w:r>
    </w:p>
    <w:p w14:paraId="1145F9C2" w14:textId="1E14CEF7" w:rsidR="003E3B7E" w:rsidRDefault="003E3B7E" w:rsidP="003E3B7E">
      <w:pPr>
        <w:spacing w:line="360" w:lineRule="auto"/>
        <w:ind w:firstLineChars="200" w:firstLine="560"/>
        <w:rPr>
          <w:rFonts w:ascii="Times New Roman" w:eastAsia="楷体" w:hAnsi="Times New Roman" w:cs="Times New Roman"/>
          <w:sz w:val="28"/>
          <w:szCs w:val="28"/>
        </w:rPr>
      </w:pPr>
      <w:r w:rsidRPr="003E3B7E">
        <w:rPr>
          <w:rFonts w:ascii="Times New Roman" w:eastAsia="楷体" w:hAnsi="Times New Roman" w:cs="Times New Roman" w:hint="eastAsia"/>
          <w:sz w:val="28"/>
          <w:szCs w:val="28"/>
        </w:rPr>
        <w:t>示范中心于</w:t>
      </w:r>
      <w:r w:rsidRPr="003E3B7E">
        <w:rPr>
          <w:rFonts w:ascii="Times New Roman" w:eastAsia="楷体" w:hAnsi="Times New Roman" w:cs="Times New Roman" w:hint="eastAsia"/>
          <w:sz w:val="28"/>
          <w:szCs w:val="28"/>
        </w:rPr>
        <w:t>2</w:t>
      </w:r>
      <w:r w:rsidRPr="003E3B7E">
        <w:rPr>
          <w:rFonts w:ascii="Times New Roman" w:eastAsia="楷体" w:hAnsi="Times New Roman" w:cs="Times New Roman"/>
          <w:sz w:val="28"/>
          <w:szCs w:val="28"/>
        </w:rPr>
        <w:t>021</w:t>
      </w:r>
      <w:r w:rsidRPr="003E3B7E">
        <w:rPr>
          <w:rFonts w:ascii="Times New Roman" w:eastAsia="楷体" w:hAnsi="Times New Roman" w:cs="Times New Roman" w:hint="eastAsia"/>
          <w:sz w:val="28"/>
          <w:szCs w:val="28"/>
        </w:rPr>
        <w:t>年搬入城学学院新楼，</w:t>
      </w:r>
      <w:r>
        <w:rPr>
          <w:rFonts w:ascii="Times New Roman" w:eastAsia="楷体" w:hAnsi="Times New Roman" w:cs="Times New Roman" w:hint="eastAsia"/>
          <w:sz w:val="28"/>
          <w:szCs w:val="28"/>
        </w:rPr>
        <w:t>硬件及软件环境得到了大幅度提升。示范中心为积极推进信息化及数据化建设，在教学科研方面开展了众多举措。</w:t>
      </w:r>
    </w:p>
    <w:p w14:paraId="1F548C9C" w14:textId="77653BA5" w:rsidR="003E3B7E" w:rsidRDefault="003E3B7E" w:rsidP="003E3B7E">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首先，建立了示范中心的大数据高性能服务器机房，为示范中心的教学实验课程及科研工作提供了环境及数据保障，大数据高性能服务器机房现有</w:t>
      </w:r>
      <w:r>
        <w:rPr>
          <w:rFonts w:ascii="Times New Roman" w:eastAsia="楷体" w:hAnsi="Times New Roman" w:cs="Times New Roman" w:hint="eastAsia"/>
          <w:sz w:val="28"/>
          <w:szCs w:val="28"/>
        </w:rPr>
        <w:t>1</w:t>
      </w:r>
      <w:r>
        <w:rPr>
          <w:rFonts w:ascii="Times New Roman" w:eastAsia="楷体" w:hAnsi="Times New Roman" w:cs="Times New Roman"/>
          <w:sz w:val="28"/>
          <w:szCs w:val="28"/>
        </w:rPr>
        <w:t>0</w:t>
      </w:r>
      <w:r>
        <w:rPr>
          <w:rFonts w:ascii="Times New Roman" w:eastAsia="楷体" w:hAnsi="Times New Roman" w:cs="Times New Roman" w:hint="eastAsia"/>
          <w:sz w:val="28"/>
          <w:szCs w:val="28"/>
        </w:rPr>
        <w:t>台</w:t>
      </w:r>
      <w:r>
        <w:rPr>
          <w:rFonts w:ascii="Times New Roman" w:eastAsia="楷体" w:hAnsi="Times New Roman" w:cs="Times New Roman" w:hint="eastAsia"/>
          <w:sz w:val="28"/>
          <w:szCs w:val="28"/>
        </w:rPr>
        <w:t>4</w:t>
      </w:r>
      <w:r>
        <w:rPr>
          <w:rFonts w:ascii="Times New Roman" w:eastAsia="楷体" w:hAnsi="Times New Roman" w:cs="Times New Roman"/>
          <w:sz w:val="28"/>
          <w:szCs w:val="28"/>
        </w:rPr>
        <w:t>2U</w:t>
      </w:r>
      <w:r>
        <w:rPr>
          <w:rFonts w:ascii="Times New Roman" w:eastAsia="楷体" w:hAnsi="Times New Roman" w:cs="Times New Roman" w:hint="eastAsia"/>
          <w:sz w:val="28"/>
          <w:szCs w:val="28"/>
        </w:rPr>
        <w:t>标准机柜，配备了恒温恒湿精密空调系统。为包括地理数据平台、仪器预约平台、虚拟仿真实验教学课程以及塞罕坝国家</w:t>
      </w:r>
      <w:r w:rsidR="00254993">
        <w:rPr>
          <w:rFonts w:ascii="Times New Roman" w:eastAsia="楷体" w:hAnsi="Times New Roman" w:cs="Times New Roman" w:hint="eastAsia"/>
          <w:sz w:val="28"/>
          <w:szCs w:val="28"/>
        </w:rPr>
        <w:t>野外观测</w:t>
      </w:r>
      <w:r>
        <w:rPr>
          <w:rFonts w:ascii="Times New Roman" w:eastAsia="楷体" w:hAnsi="Times New Roman" w:cs="Times New Roman" w:hint="eastAsia"/>
          <w:sz w:val="28"/>
          <w:szCs w:val="28"/>
        </w:rPr>
        <w:t>站数据</w:t>
      </w:r>
      <w:r w:rsidR="00000AF7">
        <w:rPr>
          <w:rFonts w:ascii="Times New Roman" w:eastAsia="楷体" w:hAnsi="Times New Roman" w:cs="Times New Roman" w:hint="eastAsia"/>
          <w:sz w:val="28"/>
          <w:szCs w:val="28"/>
        </w:rPr>
        <w:t>提供数据存储及数据服务工作。</w:t>
      </w:r>
    </w:p>
    <w:p w14:paraId="01AE2062" w14:textId="42A5267C" w:rsidR="006427A4" w:rsidRDefault="006427A4" w:rsidP="003E3B7E">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其次，为提升地理学科实验教学效果，强化学生对于学科知识的理解、掌握和运用，示范中心在地理数据平台建设方面加大投入。积极支持校内外学生以及兄弟科研院所免费使用平台地理数据，开展科学研究，尤其在疫情期间，地理数据平台</w:t>
      </w:r>
      <w:r w:rsidR="008A1ABD">
        <w:rPr>
          <w:rFonts w:ascii="Times New Roman" w:eastAsia="楷体" w:hAnsi="Times New Roman" w:cs="Times New Roman" w:hint="eastAsia"/>
          <w:sz w:val="28"/>
          <w:szCs w:val="28"/>
        </w:rPr>
        <w:t>开放、共享的数据模式</w:t>
      </w:r>
      <w:r>
        <w:rPr>
          <w:rFonts w:ascii="Times New Roman" w:eastAsia="楷体" w:hAnsi="Times New Roman" w:cs="Times New Roman" w:hint="eastAsia"/>
          <w:sz w:val="28"/>
          <w:szCs w:val="28"/>
        </w:rPr>
        <w:t>得到了广大</w:t>
      </w:r>
      <w:r w:rsidR="008A1ABD">
        <w:rPr>
          <w:rFonts w:ascii="Times New Roman" w:eastAsia="楷体" w:hAnsi="Times New Roman" w:cs="Times New Roman" w:hint="eastAsia"/>
          <w:sz w:val="28"/>
          <w:szCs w:val="28"/>
        </w:rPr>
        <w:t>注册会员的一致好评，目前注册会员已突破</w:t>
      </w:r>
      <w:r w:rsidR="008A1ABD">
        <w:rPr>
          <w:rFonts w:ascii="Times New Roman" w:eastAsia="楷体" w:hAnsi="Times New Roman" w:cs="Times New Roman" w:hint="eastAsia"/>
          <w:sz w:val="28"/>
          <w:szCs w:val="28"/>
        </w:rPr>
        <w:t>2</w:t>
      </w:r>
      <w:r w:rsidR="008A1ABD">
        <w:rPr>
          <w:rFonts w:ascii="Times New Roman" w:eastAsia="楷体" w:hAnsi="Times New Roman" w:cs="Times New Roman" w:hint="eastAsia"/>
          <w:sz w:val="28"/>
          <w:szCs w:val="28"/>
        </w:rPr>
        <w:t>万余人。</w:t>
      </w:r>
    </w:p>
    <w:p w14:paraId="54C248E0" w14:textId="3C7BA906" w:rsidR="008B2E02" w:rsidRPr="003E3B7E" w:rsidRDefault="008B2E02" w:rsidP="003E3B7E">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在公共仪器设备的预约与管理方面，示范中心建立了教学实验平台与公共仪器平台，鼓励仪器资源共享，建立仪器设备预约机制，实现全数字化管理，教学实验平台向校内外示范中心开放，公共仪器平台向社会开放。在新的管理机制下，不仅促进了示范中心仪器的规范管理与使用，也扩大了示范中心的开放运行范围与社会辐射影响。</w:t>
      </w:r>
    </w:p>
    <w:p w14:paraId="71392625" w14:textId="77777777" w:rsidR="00483AEC" w:rsidRPr="004A3556" w:rsidRDefault="007D267F">
      <w:pPr>
        <w:ind w:firstLineChars="200" w:firstLine="560"/>
        <w:rPr>
          <w:rFonts w:ascii="Times New Roman" w:eastAsia="黑体" w:hAnsi="Times New Roman" w:cs="Times New Roman"/>
          <w:sz w:val="28"/>
          <w:szCs w:val="28"/>
        </w:rPr>
      </w:pPr>
      <w:r w:rsidRPr="004A3556">
        <w:rPr>
          <w:rFonts w:ascii="Times New Roman" w:eastAsia="黑体" w:hAnsi="Times New Roman" w:cs="Times New Roman"/>
          <w:sz w:val="28"/>
          <w:szCs w:val="28"/>
        </w:rPr>
        <w:lastRenderedPageBreak/>
        <w:t>五、示范中心大事记</w:t>
      </w:r>
    </w:p>
    <w:p w14:paraId="38795CCB"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年成功申报教育部地理科学、生态学两个基础学科拔尖学生培养基地，推进和实施拔尖计划</w:t>
      </w:r>
      <w:r w:rsidRPr="004A3556">
        <w:rPr>
          <w:rFonts w:ascii="Times New Roman" w:eastAsia="楷体" w:hAnsi="Times New Roman" w:cs="Times New Roman"/>
          <w:sz w:val="28"/>
          <w:szCs w:val="28"/>
        </w:rPr>
        <w:t>2.0</w:t>
      </w:r>
      <w:r w:rsidRPr="004A3556">
        <w:rPr>
          <w:rFonts w:ascii="Times New Roman" w:eastAsia="楷体" w:hAnsi="Times New Roman" w:cs="Times New Roman"/>
          <w:sz w:val="28"/>
          <w:szCs w:val="28"/>
        </w:rPr>
        <w:t>方案，发挥学科优势、保持已有特色、完善培养环节。</w:t>
      </w:r>
    </w:p>
    <w:p w14:paraId="22E99B42"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年开办自然地理与资源环境、生态学两个专业的辅修</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双学位。</w:t>
      </w: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年度双学位招生</w:t>
      </w:r>
      <w:r w:rsidRPr="004A3556">
        <w:rPr>
          <w:rFonts w:ascii="Times New Roman" w:eastAsia="楷体" w:hAnsi="Times New Roman" w:cs="Times New Roman"/>
          <w:sz w:val="28"/>
          <w:szCs w:val="28"/>
        </w:rPr>
        <w:t>11</w:t>
      </w:r>
      <w:r w:rsidRPr="004A3556">
        <w:rPr>
          <w:rFonts w:ascii="Times New Roman" w:eastAsia="楷体" w:hAnsi="Times New Roman" w:cs="Times New Roman"/>
          <w:sz w:val="28"/>
          <w:szCs w:val="28"/>
        </w:rPr>
        <w:t>人，其中自然地理与资源环境</w:t>
      </w:r>
      <w:r w:rsidRPr="004A3556">
        <w:rPr>
          <w:rFonts w:ascii="Times New Roman" w:eastAsia="楷体" w:hAnsi="Times New Roman" w:cs="Times New Roman"/>
          <w:sz w:val="28"/>
          <w:szCs w:val="28"/>
        </w:rPr>
        <w:t>9</w:t>
      </w:r>
      <w:r w:rsidRPr="004A3556">
        <w:rPr>
          <w:rFonts w:ascii="Times New Roman" w:eastAsia="楷体" w:hAnsi="Times New Roman" w:cs="Times New Roman"/>
          <w:sz w:val="28"/>
          <w:szCs w:val="28"/>
        </w:rPr>
        <w:t>人，生态学</w:t>
      </w:r>
      <w:r w:rsidRPr="004A3556">
        <w:rPr>
          <w:rFonts w:ascii="Times New Roman" w:eastAsia="楷体" w:hAnsi="Times New Roman" w:cs="Times New Roman"/>
          <w:sz w:val="28"/>
          <w:szCs w:val="28"/>
        </w:rPr>
        <w:t>2</w:t>
      </w:r>
      <w:r w:rsidRPr="004A3556">
        <w:rPr>
          <w:rFonts w:ascii="Times New Roman" w:eastAsia="楷体" w:hAnsi="Times New Roman" w:cs="Times New Roman"/>
          <w:sz w:val="28"/>
          <w:szCs w:val="28"/>
        </w:rPr>
        <w:t>人。</w:t>
      </w:r>
    </w:p>
    <w:p w14:paraId="76F5FFB3"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年度推进环境健康、国土空间规划两个交叉专业方向的实施，召开专业宣讲会、开设新的课程、打通医学部课程、开展参观交流活动等。</w:t>
      </w:r>
    </w:p>
    <w:p w14:paraId="565F763B"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刘鸿雁老师指导的学生彭若男、林坚老师指导的学生高远获得北京高校优秀本科毕业论文。</w:t>
      </w:r>
    </w:p>
    <w:p w14:paraId="2747872F"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获得北京大学教学成果奖三项，分别是《以学生成长为中心的地貌学野外实习教学改革与实践》（李有利、莫多闻、张家富、刘耕年，北京大学教学成果一等奖），《面向空间规划改革的规划教学实习实践探索》（林坚、楚建群、戴林琳、刘涛等，北京大学教学成果一等奖），《环境毒理学的教学创新实践</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学生专业背景差异下的交叉学科课程理论与实验教学》（张照斌，北京大学教学成果奖二等奖）。</w:t>
      </w:r>
    </w:p>
    <w:p w14:paraId="7E19D011"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积极建设地球表层系统模拟团队，新增人文过程与人地系统模拟方向，引进青年人才</w:t>
      </w:r>
      <w:r w:rsidRPr="004A3556">
        <w:rPr>
          <w:rFonts w:ascii="Times New Roman" w:eastAsia="楷体" w:hAnsi="Times New Roman" w:cs="Times New Roman"/>
          <w:sz w:val="28"/>
          <w:szCs w:val="28"/>
        </w:rPr>
        <w:t>1-2</w:t>
      </w:r>
      <w:r w:rsidRPr="004A3556">
        <w:rPr>
          <w:rFonts w:ascii="Times New Roman" w:eastAsia="楷体" w:hAnsi="Times New Roman" w:cs="Times New Roman"/>
          <w:sz w:val="28"/>
          <w:szCs w:val="28"/>
        </w:rPr>
        <w:t>位，推动北大地球系统模拟领域取得标志性成果。</w:t>
      </w:r>
    </w:p>
    <w:p w14:paraId="3F500CA5"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lastRenderedPageBreak/>
        <w:t>依托城市与区域可持续发展平台，推动未来城市中心和北大国土空间规划设计研究院建设，引进优秀青年人才</w:t>
      </w:r>
      <w:r w:rsidRPr="004A3556">
        <w:rPr>
          <w:rFonts w:ascii="Times New Roman" w:eastAsia="楷体" w:hAnsi="Times New Roman" w:cs="Times New Roman"/>
          <w:sz w:val="28"/>
          <w:szCs w:val="28"/>
        </w:rPr>
        <w:t>1-2</w:t>
      </w:r>
      <w:r w:rsidRPr="004A3556">
        <w:rPr>
          <w:rFonts w:ascii="Times New Roman" w:eastAsia="楷体" w:hAnsi="Times New Roman" w:cs="Times New Roman"/>
          <w:sz w:val="28"/>
          <w:szCs w:val="28"/>
        </w:rPr>
        <w:t>人，促进学科交叉和产学研一体化。</w:t>
      </w:r>
    </w:p>
    <w:p w14:paraId="7D01E224"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依托生态研究中心，引进微生物与修复生态学、全球变化生态学等领域的优秀青年人才</w:t>
      </w:r>
      <w:r w:rsidRPr="004A3556">
        <w:rPr>
          <w:rFonts w:ascii="Times New Roman" w:eastAsia="楷体" w:hAnsi="Times New Roman" w:cs="Times New Roman"/>
          <w:sz w:val="28"/>
          <w:szCs w:val="28"/>
        </w:rPr>
        <w:t>1-2</w:t>
      </w:r>
      <w:r w:rsidRPr="004A3556">
        <w:rPr>
          <w:rFonts w:ascii="Times New Roman" w:eastAsia="楷体" w:hAnsi="Times New Roman" w:cs="Times New Roman"/>
          <w:sz w:val="28"/>
          <w:szCs w:val="28"/>
        </w:rPr>
        <w:t>人。</w:t>
      </w:r>
    </w:p>
    <w:p w14:paraId="4C4D74DD" w14:textId="77777777" w:rsidR="00483AEC" w:rsidRPr="004A3556" w:rsidRDefault="007D267F">
      <w:pPr>
        <w:ind w:firstLineChars="200" w:firstLine="560"/>
        <w:rPr>
          <w:rFonts w:ascii="Times New Roman" w:eastAsia="楷体" w:hAnsi="Times New Roman" w:cs="Times New Roman"/>
          <w:sz w:val="28"/>
          <w:szCs w:val="28"/>
        </w:rPr>
      </w:pPr>
      <w:bookmarkStart w:id="6" w:name="_Hlk134608218"/>
      <w:r w:rsidRPr="004A3556">
        <w:rPr>
          <w:rFonts w:ascii="Times New Roman" w:eastAsia="楷体" w:hAnsi="Times New Roman" w:cs="Times New Roman"/>
          <w:sz w:val="28"/>
          <w:szCs w:val="28"/>
        </w:rPr>
        <w:t>示范中心于</w:t>
      </w:r>
      <w:r w:rsidRPr="004A3556">
        <w:rPr>
          <w:rFonts w:ascii="Times New Roman" w:eastAsia="楷体" w:hAnsi="Times New Roman" w:cs="Times New Roman"/>
          <w:sz w:val="28"/>
          <w:szCs w:val="28"/>
        </w:rPr>
        <w:t>2021</w:t>
      </w:r>
      <w:r w:rsidRPr="004A3556">
        <w:rPr>
          <w:rFonts w:ascii="Times New Roman" w:eastAsia="楷体" w:hAnsi="Times New Roman" w:cs="Times New Roman"/>
          <w:sz w:val="28"/>
          <w:szCs w:val="28"/>
        </w:rPr>
        <w:t>年</w:t>
      </w:r>
      <w:r w:rsidRPr="004A3556">
        <w:rPr>
          <w:rFonts w:ascii="Times New Roman" w:eastAsia="楷体" w:hAnsi="Times New Roman" w:cs="Times New Roman"/>
          <w:sz w:val="28"/>
          <w:szCs w:val="28"/>
        </w:rPr>
        <w:t>7</w:t>
      </w:r>
      <w:r w:rsidRPr="004A3556">
        <w:rPr>
          <w:rFonts w:ascii="Times New Roman" w:eastAsia="楷体" w:hAnsi="Times New Roman" w:cs="Times New Roman"/>
          <w:sz w:val="28"/>
          <w:szCs w:val="28"/>
        </w:rPr>
        <w:t>月起正式搬入城环新大楼，中心整体环境干净整洁，室内配备了通风橱、试剂柜、气体报警器等设施，学院为中心配备了多媒体屏幕及监控系统，硬件软件设施较之前均得到大幅提升。</w:t>
      </w:r>
      <w:bookmarkEnd w:id="6"/>
    </w:p>
    <w:p w14:paraId="528930CE" w14:textId="77777777" w:rsidR="00483AEC" w:rsidRPr="004A3556" w:rsidRDefault="007D267F">
      <w:pPr>
        <w:ind w:firstLineChars="200" w:firstLine="560"/>
        <w:rPr>
          <w:rFonts w:ascii="Times New Roman" w:eastAsia="黑体" w:hAnsi="Times New Roman" w:cs="Times New Roman"/>
          <w:sz w:val="28"/>
          <w:szCs w:val="28"/>
        </w:rPr>
      </w:pPr>
      <w:r w:rsidRPr="004A3556">
        <w:rPr>
          <w:rFonts w:ascii="Times New Roman" w:eastAsia="黑体" w:hAnsi="Times New Roman" w:cs="Times New Roman"/>
          <w:sz w:val="28"/>
          <w:szCs w:val="28"/>
        </w:rPr>
        <w:t>六、示范中心存在的主要问题</w:t>
      </w:r>
    </w:p>
    <w:p w14:paraId="7422259A" w14:textId="45AEDB22" w:rsidR="00483AEC" w:rsidRPr="004A3556" w:rsidRDefault="003C61AB">
      <w:pPr>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首先是示范中心</w:t>
      </w:r>
      <w:r>
        <w:rPr>
          <w:rFonts w:ascii="Times New Roman" w:eastAsia="楷体" w:hAnsi="Times New Roman" w:cs="Times New Roman"/>
          <w:sz w:val="28"/>
          <w:szCs w:val="28"/>
        </w:rPr>
        <w:t>实验技术支撑人员后备队伍不足。</w:t>
      </w:r>
      <w:r>
        <w:rPr>
          <w:rFonts w:ascii="Times New Roman" w:eastAsia="楷体" w:hAnsi="Times New Roman" w:cs="Times New Roman" w:hint="eastAsia"/>
          <w:sz w:val="28"/>
          <w:szCs w:val="28"/>
        </w:rPr>
        <w:t>目前，</w:t>
      </w:r>
      <w:r w:rsidR="007D267F" w:rsidRPr="004A3556">
        <w:rPr>
          <w:rFonts w:ascii="Times New Roman" w:eastAsia="楷体" w:hAnsi="Times New Roman" w:cs="Times New Roman"/>
          <w:sz w:val="28"/>
          <w:szCs w:val="28"/>
        </w:rPr>
        <w:t>学校已出台一系列相关</w:t>
      </w:r>
      <w:r>
        <w:rPr>
          <w:rFonts w:ascii="Times New Roman" w:eastAsia="楷体" w:hAnsi="Times New Roman" w:cs="Times New Roman" w:hint="eastAsia"/>
          <w:sz w:val="28"/>
          <w:szCs w:val="28"/>
        </w:rPr>
        <w:t>激励</w:t>
      </w:r>
      <w:r w:rsidR="007D267F" w:rsidRPr="004A3556">
        <w:rPr>
          <w:rFonts w:ascii="Times New Roman" w:eastAsia="楷体" w:hAnsi="Times New Roman" w:cs="Times New Roman"/>
          <w:sz w:val="28"/>
          <w:szCs w:val="28"/>
        </w:rPr>
        <w:t>政策，但实验技术人员后备队伍的补充一直是</w:t>
      </w:r>
      <w:r>
        <w:rPr>
          <w:rFonts w:ascii="Times New Roman" w:eastAsia="楷体" w:hAnsi="Times New Roman" w:cs="Times New Roman" w:hint="eastAsia"/>
          <w:sz w:val="28"/>
          <w:szCs w:val="28"/>
        </w:rPr>
        <w:t>示范</w:t>
      </w:r>
      <w:r w:rsidR="007D267F" w:rsidRPr="004A3556">
        <w:rPr>
          <w:rFonts w:ascii="Times New Roman" w:eastAsia="楷体" w:hAnsi="Times New Roman" w:cs="Times New Roman"/>
          <w:sz w:val="28"/>
          <w:szCs w:val="28"/>
        </w:rPr>
        <w:t>中心面临的困难。实验技术人员感受和学习国际知名大学实验室的管理模式及技术保障措施的途径缺乏，对开阔实验技术人员的视野、提高实验技术和管理水平产生了限制。</w:t>
      </w:r>
    </w:p>
    <w:p w14:paraId="5D096BD2" w14:textId="5924F1AA" w:rsidR="00483AEC" w:rsidRPr="004A3556" w:rsidRDefault="003C61AB">
      <w:pPr>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同时，示范中心</w:t>
      </w:r>
      <w:r w:rsidR="007D267F" w:rsidRPr="004A3556">
        <w:rPr>
          <w:rFonts w:ascii="Times New Roman" w:eastAsia="楷体" w:hAnsi="Times New Roman" w:cs="Times New Roman"/>
          <w:sz w:val="28"/>
          <w:szCs w:val="28"/>
        </w:rPr>
        <w:t>在建设国家野外观测台站和虚拟仿真平台等方面尚需</w:t>
      </w:r>
      <w:r w:rsidR="00B34784">
        <w:rPr>
          <w:rFonts w:ascii="Times New Roman" w:eastAsia="楷体" w:hAnsi="Times New Roman" w:cs="Times New Roman" w:hint="eastAsia"/>
          <w:sz w:val="28"/>
          <w:szCs w:val="28"/>
        </w:rPr>
        <w:t>进行技术</w:t>
      </w:r>
      <w:r w:rsidR="00B34784">
        <w:rPr>
          <w:rFonts w:ascii="Times New Roman" w:eastAsia="楷体" w:hAnsi="Times New Roman" w:cs="Times New Roman"/>
          <w:sz w:val="28"/>
          <w:szCs w:val="28"/>
        </w:rPr>
        <w:t>突破</w:t>
      </w:r>
      <w:r w:rsidR="00B34784">
        <w:rPr>
          <w:rFonts w:ascii="Times New Roman" w:eastAsia="楷体" w:hAnsi="Times New Roman" w:cs="Times New Roman" w:hint="eastAsia"/>
          <w:sz w:val="28"/>
          <w:szCs w:val="28"/>
        </w:rPr>
        <w:t>，主要包括</w:t>
      </w:r>
      <w:r w:rsidR="007D267F" w:rsidRPr="004A3556">
        <w:rPr>
          <w:rFonts w:ascii="Times New Roman" w:eastAsia="楷体" w:hAnsi="Times New Roman" w:cs="Times New Roman"/>
          <w:sz w:val="28"/>
          <w:szCs w:val="28"/>
        </w:rPr>
        <w:t>重要仪器装置研发</w:t>
      </w:r>
      <w:r w:rsidR="00B34784">
        <w:rPr>
          <w:rFonts w:ascii="Times New Roman" w:eastAsia="楷体" w:hAnsi="Times New Roman" w:cs="Times New Roman" w:hint="eastAsia"/>
          <w:sz w:val="28"/>
          <w:szCs w:val="28"/>
        </w:rPr>
        <w:t>、</w:t>
      </w:r>
      <w:r w:rsidR="007D267F" w:rsidRPr="004A3556">
        <w:rPr>
          <w:rFonts w:ascii="Times New Roman" w:eastAsia="楷体" w:hAnsi="Times New Roman" w:cs="Times New Roman"/>
          <w:sz w:val="28"/>
          <w:szCs w:val="28"/>
        </w:rPr>
        <w:t>野外观测台站监测技术研究</w:t>
      </w:r>
      <w:r w:rsidR="00B34784">
        <w:rPr>
          <w:rFonts w:ascii="Times New Roman" w:eastAsia="楷体" w:hAnsi="Times New Roman" w:cs="Times New Roman" w:hint="eastAsia"/>
          <w:sz w:val="28"/>
          <w:szCs w:val="28"/>
        </w:rPr>
        <w:t>、</w:t>
      </w:r>
      <w:r w:rsidR="007D267F" w:rsidRPr="004A3556">
        <w:rPr>
          <w:rFonts w:ascii="Times New Roman" w:eastAsia="楷体" w:hAnsi="Times New Roman" w:cs="Times New Roman"/>
          <w:sz w:val="28"/>
          <w:szCs w:val="28"/>
        </w:rPr>
        <w:t>建设虚拟仿真预警平台</w:t>
      </w:r>
      <w:r w:rsidR="00B34784">
        <w:rPr>
          <w:rFonts w:ascii="Times New Roman" w:eastAsia="楷体" w:hAnsi="Times New Roman" w:cs="Times New Roman" w:hint="eastAsia"/>
          <w:sz w:val="28"/>
          <w:szCs w:val="28"/>
        </w:rPr>
        <w:t>等方面</w:t>
      </w:r>
      <w:r w:rsidR="007D267F" w:rsidRPr="004A3556">
        <w:rPr>
          <w:rFonts w:ascii="Times New Roman" w:eastAsia="楷体" w:hAnsi="Times New Roman" w:cs="Times New Roman"/>
          <w:sz w:val="28"/>
          <w:szCs w:val="28"/>
        </w:rPr>
        <w:t>，</w:t>
      </w:r>
      <w:r w:rsidR="00B34784">
        <w:rPr>
          <w:rFonts w:ascii="Times New Roman" w:eastAsia="楷体" w:hAnsi="Times New Roman" w:cs="Times New Roman" w:hint="eastAsia"/>
          <w:sz w:val="28"/>
          <w:szCs w:val="28"/>
        </w:rPr>
        <w:t>同时还要积极开展实验教学</w:t>
      </w:r>
      <w:r w:rsidR="007D267F" w:rsidRPr="004A3556">
        <w:rPr>
          <w:rFonts w:ascii="Times New Roman" w:eastAsia="楷体" w:hAnsi="Times New Roman" w:cs="Times New Roman"/>
          <w:sz w:val="28"/>
          <w:szCs w:val="28"/>
        </w:rPr>
        <w:t>安全预警与</w:t>
      </w:r>
      <w:r w:rsidR="00B34784">
        <w:rPr>
          <w:rFonts w:ascii="Times New Roman" w:eastAsia="楷体" w:hAnsi="Times New Roman" w:cs="Times New Roman" w:hint="eastAsia"/>
          <w:sz w:val="28"/>
          <w:szCs w:val="28"/>
        </w:rPr>
        <w:t>演练</w:t>
      </w:r>
      <w:r w:rsidR="007D267F" w:rsidRPr="004A3556">
        <w:rPr>
          <w:rFonts w:ascii="Times New Roman" w:eastAsia="楷体" w:hAnsi="Times New Roman" w:cs="Times New Roman"/>
          <w:sz w:val="28"/>
          <w:szCs w:val="28"/>
        </w:rPr>
        <w:t>。</w:t>
      </w:r>
    </w:p>
    <w:p w14:paraId="4D7A4043" w14:textId="77777777" w:rsidR="00483AEC" w:rsidRPr="004A3556" w:rsidRDefault="007D267F">
      <w:pPr>
        <w:ind w:firstLineChars="200" w:firstLine="560"/>
        <w:rPr>
          <w:rFonts w:ascii="Times New Roman" w:eastAsia="黑体" w:hAnsi="Times New Roman" w:cs="Times New Roman"/>
          <w:sz w:val="28"/>
          <w:szCs w:val="28"/>
        </w:rPr>
      </w:pPr>
      <w:r w:rsidRPr="004A3556">
        <w:rPr>
          <w:rFonts w:ascii="Times New Roman" w:eastAsia="黑体" w:hAnsi="Times New Roman" w:cs="Times New Roman"/>
          <w:sz w:val="28"/>
          <w:szCs w:val="28"/>
        </w:rPr>
        <w:t>七、</w:t>
      </w:r>
      <w:bookmarkStart w:id="7" w:name="OLE_LINK69"/>
      <w:bookmarkStart w:id="8" w:name="OLE_LINK62"/>
      <w:bookmarkStart w:id="9" w:name="OLE_LINK97"/>
      <w:bookmarkStart w:id="10" w:name="OLE_LINK9"/>
      <w:bookmarkStart w:id="11" w:name="OLE_LINK84"/>
      <w:bookmarkStart w:id="12" w:name="OLE_LINK44"/>
      <w:bookmarkStart w:id="13" w:name="OLE_LINK86"/>
      <w:bookmarkStart w:id="14" w:name="OLE_LINK56"/>
      <w:bookmarkStart w:id="15" w:name="OLE_LINK49"/>
      <w:bookmarkStart w:id="16" w:name="OLE_LINK27"/>
      <w:bookmarkStart w:id="17" w:name="OLE_LINK90"/>
      <w:bookmarkStart w:id="18" w:name="OLE_LINK5"/>
      <w:bookmarkStart w:id="19" w:name="OLE_LINK47"/>
      <w:bookmarkStart w:id="20" w:name="OLE_LINK42"/>
      <w:bookmarkStart w:id="21" w:name="OLE_LINK1"/>
      <w:bookmarkStart w:id="22" w:name="OLE_LINK66"/>
      <w:bookmarkStart w:id="23" w:name="OLE_LINK59"/>
      <w:bookmarkStart w:id="24" w:name="OLE_LINK64"/>
      <w:bookmarkStart w:id="25" w:name="OLE_LINK92"/>
      <w:bookmarkStart w:id="26" w:name="OLE_LINK79"/>
      <w:bookmarkStart w:id="27" w:name="OLE_LINK46"/>
      <w:bookmarkStart w:id="28" w:name="OLE_LINK31"/>
      <w:bookmarkStart w:id="29" w:name="OLE_LINK17"/>
      <w:bookmarkStart w:id="30" w:name="OLE_LINK82"/>
      <w:bookmarkStart w:id="31" w:name="OLE_LINK3"/>
      <w:bookmarkStart w:id="32" w:name="OLE_LINK89"/>
      <w:bookmarkStart w:id="33" w:name="OLE_LINK23"/>
      <w:bookmarkStart w:id="34" w:name="OLE_LINK83"/>
      <w:bookmarkStart w:id="35" w:name="OLE_LINK75"/>
      <w:bookmarkStart w:id="36" w:name="OLE_LINK28"/>
      <w:bookmarkStart w:id="37" w:name="OLE_LINK15"/>
      <w:bookmarkStart w:id="38" w:name="OLE_LINK76"/>
      <w:bookmarkStart w:id="39" w:name="OLE_LINK98"/>
      <w:bookmarkStart w:id="40" w:name="OLE_LINK77"/>
      <w:bookmarkStart w:id="41" w:name="OLE_LINK55"/>
      <w:bookmarkStart w:id="42" w:name="OLE_LINK51"/>
      <w:bookmarkStart w:id="43" w:name="OLE_LINK85"/>
      <w:bookmarkStart w:id="44" w:name="OLE_LINK68"/>
      <w:bookmarkStart w:id="45" w:name="OLE_LINK39"/>
      <w:bookmarkStart w:id="46" w:name="OLE_LINK57"/>
      <w:bookmarkStart w:id="47" w:name="OLE_LINK88"/>
      <w:bookmarkStart w:id="48" w:name="OLE_LINK67"/>
      <w:bookmarkStart w:id="49" w:name="OLE_LINK81"/>
      <w:bookmarkStart w:id="50" w:name="OLE_LINK4"/>
      <w:bookmarkStart w:id="51" w:name="OLE_LINK54"/>
      <w:bookmarkStart w:id="52" w:name="OLE_LINK58"/>
      <w:bookmarkStart w:id="53" w:name="OLE_LINK74"/>
      <w:bookmarkStart w:id="54" w:name="OLE_LINK10"/>
      <w:bookmarkStart w:id="55" w:name="OLE_LINK41"/>
      <w:bookmarkStart w:id="56" w:name="OLE_LINK65"/>
      <w:bookmarkStart w:id="57" w:name="OLE_LINK94"/>
      <w:bookmarkStart w:id="58" w:name="OLE_LINK48"/>
      <w:bookmarkStart w:id="59" w:name="OLE_LINK14"/>
      <w:bookmarkStart w:id="60" w:name="OLE_LINK71"/>
      <w:bookmarkStart w:id="61" w:name="OLE_LINK22"/>
      <w:bookmarkStart w:id="62" w:name="OLE_LINK99"/>
      <w:bookmarkStart w:id="63" w:name="OLE_LINK102"/>
      <w:bookmarkStart w:id="64" w:name="OLE_LINK87"/>
      <w:bookmarkStart w:id="65" w:name="OLE_LINK101"/>
      <w:bookmarkStart w:id="66" w:name="OLE_LINK8"/>
      <w:bookmarkStart w:id="67" w:name="OLE_LINK16"/>
      <w:bookmarkStart w:id="68" w:name="OLE_LINK53"/>
      <w:bookmarkStart w:id="69" w:name="OLE_LINK50"/>
      <w:bookmarkStart w:id="70" w:name="OLE_LINK72"/>
      <w:bookmarkStart w:id="71" w:name="OLE_LINK73"/>
      <w:bookmarkStart w:id="72" w:name="OLE_LINK95"/>
      <w:bookmarkStart w:id="73" w:name="OLE_LINK19"/>
      <w:bookmarkStart w:id="74" w:name="OLE_LINK24"/>
      <w:bookmarkStart w:id="75" w:name="OLE_LINK35"/>
      <w:bookmarkStart w:id="76" w:name="OLE_LINK52"/>
      <w:bookmarkStart w:id="77" w:name="OLE_LINK100"/>
      <w:bookmarkStart w:id="78" w:name="OLE_LINK38"/>
      <w:bookmarkStart w:id="79" w:name="OLE_LINK2"/>
      <w:bookmarkStart w:id="80" w:name="OLE_LINK40"/>
      <w:bookmarkStart w:id="81" w:name="OLE_LINK70"/>
      <w:bookmarkStart w:id="82" w:name="OLE_LINK96"/>
      <w:bookmarkStart w:id="83" w:name="OLE_LINK93"/>
      <w:bookmarkStart w:id="84" w:name="OLE_LINK60"/>
      <w:bookmarkStart w:id="85" w:name="OLE_LINK63"/>
      <w:bookmarkStart w:id="86" w:name="OLE_LINK37"/>
      <w:bookmarkStart w:id="87" w:name="OLE_LINK26"/>
      <w:bookmarkStart w:id="88" w:name="OLE_LINK6"/>
      <w:bookmarkStart w:id="89" w:name="OLE_LINK13"/>
      <w:bookmarkStart w:id="90" w:name="OLE_LINK21"/>
      <w:bookmarkStart w:id="91" w:name="OLE_LINK78"/>
      <w:bookmarkStart w:id="92" w:name="OLE_LINK34"/>
      <w:bookmarkStart w:id="93" w:name="OLE_LINK32"/>
      <w:bookmarkStart w:id="94" w:name="OLE_LINK80"/>
      <w:bookmarkStart w:id="95" w:name="OLE_LINK25"/>
      <w:bookmarkStart w:id="96" w:name="OLE_LINK45"/>
      <w:bookmarkStart w:id="97" w:name="OLE_LINK7"/>
      <w:bookmarkStart w:id="98" w:name="OLE_LINK18"/>
      <w:bookmarkStart w:id="99" w:name="OLE_LINK20"/>
      <w:bookmarkStart w:id="100" w:name="OLE_LINK12"/>
      <w:bookmarkStart w:id="101" w:name="OLE_LINK29"/>
      <w:bookmarkStart w:id="102" w:name="OLE_LINK103"/>
      <w:bookmarkStart w:id="103" w:name="OLE_LINK91"/>
      <w:bookmarkStart w:id="104" w:name="OLE_LINK36"/>
      <w:bookmarkStart w:id="105" w:name="OLE_LINK11"/>
      <w:bookmarkStart w:id="106" w:name="OLE_LINK61"/>
      <w:bookmarkStart w:id="107" w:name="OLE_LINK30"/>
      <w:bookmarkStart w:id="108" w:name="OLE_LINK33"/>
      <w:bookmarkStart w:id="109" w:name="OLE_LINK43"/>
      <w:r w:rsidRPr="004A3556">
        <w:rPr>
          <w:rFonts w:ascii="Times New Roman" w:eastAsia="黑体" w:hAnsi="Times New Roman" w:cs="Times New Roman"/>
          <w:sz w:val="28"/>
          <w:szCs w:val="28"/>
        </w:rPr>
        <w:t>所在学校与学校上级主管部门</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4A3556">
        <w:rPr>
          <w:rFonts w:ascii="Times New Roman" w:eastAsia="黑体" w:hAnsi="Times New Roman" w:cs="Times New Roman"/>
          <w:sz w:val="28"/>
          <w:szCs w:val="28"/>
        </w:rPr>
        <w:t>的支持</w:t>
      </w:r>
    </w:p>
    <w:p w14:paraId="66003689"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学科建设经费，为学院平台建设提供了大力支持。塞罕坝站成功</w:t>
      </w:r>
      <w:r w:rsidRPr="004A3556">
        <w:rPr>
          <w:rFonts w:ascii="Times New Roman" w:eastAsia="楷体" w:hAnsi="Times New Roman" w:cs="Times New Roman"/>
          <w:sz w:val="28"/>
          <w:szCs w:val="28"/>
        </w:rPr>
        <w:lastRenderedPageBreak/>
        <w:t>入选国家级野外科学观测研究站，成为北京大学首个国家野外站，实现了零的突破；学院依托</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自然资源部国土规划与开发</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创新团队，组织全院科研力量，充分协调校内资源，成功申报</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自然资源部国土空间规划与开发重点实验室</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，为国家空间治理能力现代化、生态文明建设和国土空间高质量发展提供智力支持。</w:t>
      </w:r>
    </w:p>
    <w:p w14:paraId="31390AB3" w14:textId="77777777" w:rsidR="00483AEC" w:rsidRPr="004A3556" w:rsidRDefault="007D267F">
      <w:pPr>
        <w:ind w:firstLineChars="200" w:firstLine="560"/>
        <w:rPr>
          <w:rFonts w:ascii="Times New Roman" w:eastAsia="黑体" w:hAnsi="Times New Roman" w:cs="Times New Roman"/>
          <w:sz w:val="28"/>
          <w:szCs w:val="28"/>
        </w:rPr>
      </w:pPr>
      <w:r w:rsidRPr="004A3556">
        <w:rPr>
          <w:rFonts w:ascii="Times New Roman" w:eastAsia="黑体" w:hAnsi="Times New Roman" w:cs="Times New Roman"/>
          <w:sz w:val="28"/>
          <w:szCs w:val="28"/>
        </w:rPr>
        <w:t>注意事项及说明：</w:t>
      </w:r>
    </w:p>
    <w:p w14:paraId="745C4233"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1.</w:t>
      </w:r>
      <w:r w:rsidRPr="004A3556">
        <w:rPr>
          <w:rFonts w:ascii="Times New Roman" w:eastAsia="楷体" w:hAnsi="Times New Roman" w:cs="Times New Roman"/>
          <w:sz w:val="28"/>
          <w:szCs w:val="28"/>
        </w:rPr>
        <w:t>文中内容与后面示范中心数据相对应，必须客观真实，避免使用</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国内领先</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国际一流</w:t>
      </w:r>
      <w:r w:rsidRPr="004A3556">
        <w:rPr>
          <w:rFonts w:ascii="Times New Roman" w:eastAsia="楷体" w:hAnsi="Times New Roman" w:cs="Times New Roman"/>
          <w:sz w:val="28"/>
          <w:szCs w:val="28"/>
        </w:rPr>
        <w:t>”</w:t>
      </w:r>
      <w:r w:rsidRPr="004A3556">
        <w:rPr>
          <w:rFonts w:ascii="Times New Roman" w:eastAsia="楷体" w:hAnsi="Times New Roman" w:cs="Times New Roman"/>
          <w:sz w:val="28"/>
          <w:szCs w:val="28"/>
        </w:rPr>
        <w:t>等词。</w:t>
      </w:r>
    </w:p>
    <w:p w14:paraId="1264A22E" w14:textId="77777777" w:rsidR="00483AEC" w:rsidRPr="004A3556" w:rsidRDefault="007D267F">
      <w:pPr>
        <w:ind w:firstLineChars="200" w:firstLine="560"/>
        <w:rPr>
          <w:rFonts w:ascii="Times New Roman" w:eastAsia="楷体" w:hAnsi="Times New Roman" w:cs="Times New Roman"/>
          <w:sz w:val="28"/>
          <w:szCs w:val="28"/>
        </w:rPr>
      </w:pPr>
      <w:r w:rsidRPr="004A3556">
        <w:rPr>
          <w:rFonts w:ascii="Times New Roman" w:eastAsia="楷体" w:hAnsi="Times New Roman" w:cs="Times New Roman"/>
          <w:sz w:val="28"/>
          <w:szCs w:val="28"/>
        </w:rPr>
        <w:t>2.</w:t>
      </w:r>
      <w:r w:rsidRPr="004A3556">
        <w:rPr>
          <w:rFonts w:ascii="Times New Roman" w:eastAsia="楷体" w:hAnsi="Times New Roman" w:cs="Times New Roman"/>
          <w:sz w:val="28"/>
          <w:szCs w:val="28"/>
        </w:rPr>
        <w:t>文中介绍的成果必须有示范中心人员（含固定人员和流动人员）的署名，且署名本校名称。</w:t>
      </w:r>
    </w:p>
    <w:p w14:paraId="39AE77BB" w14:textId="77777777" w:rsidR="00483AEC" w:rsidRPr="004A3556" w:rsidRDefault="007D267F">
      <w:pPr>
        <w:ind w:firstLineChars="200" w:firstLine="560"/>
        <w:rPr>
          <w:rFonts w:ascii="Times New Roman" w:eastAsia="楷体" w:hAnsi="Times New Roman" w:cs="Times New Roman"/>
          <w:sz w:val="28"/>
          <w:szCs w:val="28"/>
        </w:rPr>
        <w:sectPr w:rsidR="00483AEC" w:rsidRPr="004A3556">
          <w:footerReference w:type="default" r:id="rId8"/>
          <w:pgSz w:w="11900" w:h="16840"/>
          <w:pgMar w:top="1440" w:right="1800" w:bottom="1440" w:left="1800" w:header="851" w:footer="992" w:gutter="0"/>
          <w:cols w:space="425"/>
          <w:docGrid w:type="lines" w:linePitch="326"/>
        </w:sectPr>
      </w:pPr>
      <w:r w:rsidRPr="004A3556">
        <w:rPr>
          <w:rFonts w:ascii="Times New Roman" w:eastAsia="楷体" w:hAnsi="Times New Roman" w:cs="Times New Roman"/>
          <w:sz w:val="28"/>
          <w:szCs w:val="28"/>
        </w:rPr>
        <w:t>3.</w:t>
      </w:r>
      <w:r w:rsidRPr="004A3556">
        <w:rPr>
          <w:rFonts w:ascii="Times New Roman" w:eastAsia="楷体" w:hAnsi="Times New Roman" w:cs="Times New Roman"/>
          <w:sz w:val="28"/>
          <w:szCs w:val="28"/>
        </w:rPr>
        <w:t>年度报告的表格行数可据实调整，不设附件，请做好相关成果支撑材料的存档工作。</w:t>
      </w:r>
    </w:p>
    <w:p w14:paraId="75342389" w14:textId="77777777" w:rsidR="00483AEC" w:rsidRPr="004A3556" w:rsidRDefault="007D267F">
      <w:pPr>
        <w:jc w:val="center"/>
        <w:rPr>
          <w:rFonts w:ascii="Times New Roman" w:eastAsia="黑体" w:hAnsi="Times New Roman" w:cs="Times New Roman"/>
          <w:b/>
          <w:bCs/>
          <w:w w:val="90"/>
          <w:sz w:val="32"/>
          <w:szCs w:val="32"/>
        </w:rPr>
      </w:pPr>
      <w:r w:rsidRPr="004A3556">
        <w:rPr>
          <w:rFonts w:ascii="Times New Roman" w:eastAsia="黑体" w:hAnsi="Times New Roman" w:cs="Times New Roman"/>
          <w:b/>
          <w:bCs/>
          <w:w w:val="90"/>
          <w:sz w:val="32"/>
          <w:szCs w:val="32"/>
        </w:rPr>
        <w:lastRenderedPageBreak/>
        <w:t>第二部分</w:t>
      </w:r>
      <w:r w:rsidRPr="004A3556">
        <w:rPr>
          <w:rFonts w:ascii="Times New Roman" w:eastAsia="黑体" w:hAnsi="Times New Roman" w:cs="Times New Roman"/>
          <w:b/>
          <w:bCs/>
          <w:w w:val="90"/>
          <w:sz w:val="32"/>
          <w:szCs w:val="32"/>
        </w:rPr>
        <w:t xml:space="preserve"> </w:t>
      </w:r>
      <w:r w:rsidRPr="004A3556">
        <w:rPr>
          <w:rFonts w:ascii="Times New Roman" w:eastAsia="黑体" w:hAnsi="Times New Roman" w:cs="Times New Roman"/>
          <w:b/>
          <w:bCs/>
          <w:w w:val="90"/>
          <w:sz w:val="32"/>
          <w:szCs w:val="32"/>
        </w:rPr>
        <w:t>示范中心数据</w:t>
      </w:r>
    </w:p>
    <w:p w14:paraId="6C444078" w14:textId="77777777" w:rsidR="00483AEC" w:rsidRPr="004A3556" w:rsidRDefault="007D267F">
      <w:pPr>
        <w:jc w:val="center"/>
        <w:rPr>
          <w:rFonts w:ascii="Times New Roman" w:eastAsia="楷体" w:hAnsi="Times New Roman" w:cs="Times New Roman"/>
          <w:b/>
          <w:bCs/>
          <w:w w:val="90"/>
          <w:sz w:val="28"/>
          <w:szCs w:val="28"/>
        </w:rPr>
      </w:pPr>
      <w:r w:rsidRPr="004A3556">
        <w:rPr>
          <w:rFonts w:ascii="Times New Roman" w:eastAsia="楷体" w:hAnsi="Times New Roman" w:cs="Times New Roman"/>
          <w:b/>
          <w:bCs/>
          <w:w w:val="90"/>
          <w:sz w:val="28"/>
          <w:szCs w:val="28"/>
        </w:rPr>
        <w:t>（</w:t>
      </w:r>
      <w:r w:rsidRPr="004A3556">
        <w:rPr>
          <w:rFonts w:ascii="Times New Roman" w:eastAsia="楷体" w:hAnsi="Times New Roman" w:cs="Times New Roman"/>
          <w:w w:val="90"/>
          <w:sz w:val="28"/>
          <w:szCs w:val="28"/>
        </w:rPr>
        <w:t>数据采集时间为</w:t>
      </w:r>
      <w:r w:rsidRPr="004A3556">
        <w:rPr>
          <w:rFonts w:ascii="Times New Roman" w:eastAsia="楷体" w:hAnsi="Times New Roman" w:cs="Times New Roman"/>
          <w:w w:val="90"/>
          <w:sz w:val="28"/>
          <w:szCs w:val="28"/>
        </w:rPr>
        <w:t xml:space="preserve"> 2021</w:t>
      </w:r>
      <w:r w:rsidRPr="004A3556">
        <w:rPr>
          <w:rFonts w:ascii="Times New Roman" w:eastAsia="楷体" w:hAnsi="Times New Roman" w:cs="Times New Roman"/>
          <w:w w:val="90"/>
          <w:sz w:val="28"/>
          <w:szCs w:val="28"/>
        </w:rPr>
        <w:t>年</w:t>
      </w:r>
      <w:r w:rsidRPr="004A3556">
        <w:rPr>
          <w:rFonts w:ascii="Times New Roman" w:eastAsia="楷体" w:hAnsi="Times New Roman" w:cs="Times New Roman"/>
          <w:w w:val="90"/>
          <w:sz w:val="28"/>
          <w:szCs w:val="28"/>
        </w:rPr>
        <w:t>1</w:t>
      </w:r>
      <w:r w:rsidRPr="004A3556">
        <w:rPr>
          <w:rFonts w:ascii="Times New Roman" w:eastAsia="楷体" w:hAnsi="Times New Roman" w:cs="Times New Roman"/>
          <w:w w:val="90"/>
          <w:sz w:val="28"/>
          <w:szCs w:val="28"/>
        </w:rPr>
        <w:t>月</w:t>
      </w:r>
      <w:r w:rsidRPr="004A3556">
        <w:rPr>
          <w:rFonts w:ascii="Times New Roman" w:eastAsia="楷体" w:hAnsi="Times New Roman" w:cs="Times New Roman"/>
          <w:w w:val="90"/>
          <w:sz w:val="28"/>
          <w:szCs w:val="28"/>
        </w:rPr>
        <w:t>1</w:t>
      </w:r>
      <w:r w:rsidRPr="004A3556">
        <w:rPr>
          <w:rFonts w:ascii="Times New Roman" w:eastAsia="楷体" w:hAnsi="Times New Roman" w:cs="Times New Roman"/>
          <w:w w:val="90"/>
          <w:sz w:val="28"/>
          <w:szCs w:val="28"/>
        </w:rPr>
        <w:t>日至</w:t>
      </w:r>
      <w:r w:rsidRPr="004A3556">
        <w:rPr>
          <w:rFonts w:ascii="Times New Roman" w:eastAsia="楷体" w:hAnsi="Times New Roman" w:cs="Times New Roman"/>
          <w:w w:val="90"/>
          <w:sz w:val="28"/>
          <w:szCs w:val="28"/>
        </w:rPr>
        <w:t>12</w:t>
      </w:r>
      <w:r w:rsidRPr="004A3556">
        <w:rPr>
          <w:rFonts w:ascii="Times New Roman" w:eastAsia="楷体" w:hAnsi="Times New Roman" w:cs="Times New Roman"/>
          <w:w w:val="90"/>
          <w:sz w:val="28"/>
          <w:szCs w:val="28"/>
        </w:rPr>
        <w:t>月</w:t>
      </w:r>
      <w:r w:rsidRPr="004A3556">
        <w:rPr>
          <w:rFonts w:ascii="Times New Roman" w:eastAsia="楷体" w:hAnsi="Times New Roman" w:cs="Times New Roman"/>
          <w:w w:val="90"/>
          <w:sz w:val="28"/>
          <w:szCs w:val="28"/>
        </w:rPr>
        <w:t>31</w:t>
      </w:r>
      <w:r w:rsidRPr="004A3556">
        <w:rPr>
          <w:rFonts w:ascii="Times New Roman" w:eastAsia="楷体" w:hAnsi="Times New Roman" w:cs="Times New Roman"/>
          <w:w w:val="90"/>
          <w:sz w:val="28"/>
          <w:szCs w:val="28"/>
        </w:rPr>
        <w:t>日</w:t>
      </w:r>
      <w:r w:rsidRPr="004A3556">
        <w:rPr>
          <w:rFonts w:ascii="Times New Roman" w:eastAsia="楷体" w:hAnsi="Times New Roman" w:cs="Times New Roman"/>
          <w:b/>
          <w:bCs/>
          <w:w w:val="90"/>
          <w:sz w:val="28"/>
          <w:szCs w:val="28"/>
        </w:rPr>
        <w:t>）</w:t>
      </w:r>
    </w:p>
    <w:p w14:paraId="116A259F" w14:textId="77777777" w:rsidR="00483AEC" w:rsidRPr="004A3556" w:rsidRDefault="007D267F">
      <w:pPr>
        <w:spacing w:beforeLines="50" w:before="163" w:afterLines="50" w:after="163"/>
        <w:ind w:firstLineChars="200" w:firstLine="643"/>
        <w:rPr>
          <w:rFonts w:ascii="Times New Roman" w:eastAsia="黑体" w:hAnsi="Times New Roman" w:cs="Times New Roman"/>
          <w:b/>
          <w:bCs/>
          <w:sz w:val="32"/>
          <w:szCs w:val="32"/>
        </w:rPr>
      </w:pPr>
      <w:r w:rsidRPr="004A3556">
        <w:rPr>
          <w:rFonts w:ascii="Times New Roman" w:eastAsia="黑体" w:hAnsi="Times New Roman" w:cs="Times New Roman"/>
          <w:b/>
          <w:bCs/>
          <w:sz w:val="32"/>
          <w:szCs w:val="32"/>
        </w:rPr>
        <w:t>一、示范中心基本情况</w:t>
      </w:r>
    </w:p>
    <w:tbl>
      <w:tblPr>
        <w:tblStyle w:val="aa"/>
        <w:tblW w:w="4999" w:type="pct"/>
        <w:tblLayout w:type="fixed"/>
        <w:tblLook w:val="04A0" w:firstRow="1" w:lastRow="0" w:firstColumn="1" w:lastColumn="0" w:noHBand="0" w:noVBand="1"/>
      </w:tblPr>
      <w:tblGrid>
        <w:gridCol w:w="1430"/>
        <w:gridCol w:w="1329"/>
        <w:gridCol w:w="932"/>
        <w:gridCol w:w="1382"/>
        <w:gridCol w:w="461"/>
        <w:gridCol w:w="832"/>
        <w:gridCol w:w="75"/>
        <w:gridCol w:w="1847"/>
      </w:tblGrid>
      <w:tr w:rsidR="00483AEC" w:rsidRPr="004A3556" w14:paraId="23257475" w14:textId="77777777">
        <w:tc>
          <w:tcPr>
            <w:tcW w:w="1664" w:type="pct"/>
            <w:gridSpan w:val="2"/>
          </w:tcPr>
          <w:p w14:paraId="3031F923"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示范中心名称</w:t>
            </w:r>
          </w:p>
        </w:tc>
        <w:tc>
          <w:tcPr>
            <w:tcW w:w="3335" w:type="pct"/>
            <w:gridSpan w:val="6"/>
          </w:tcPr>
          <w:p w14:paraId="082F8C49" w14:textId="77777777" w:rsidR="00483AEC" w:rsidRPr="004A3556" w:rsidRDefault="007D267F">
            <w:pPr>
              <w:rPr>
                <w:rFonts w:ascii="Times New Roman" w:eastAsia="楷体" w:hAnsi="Times New Roman" w:cs="Times New Roman"/>
                <w:bCs/>
                <w:sz w:val="28"/>
                <w:szCs w:val="28"/>
              </w:rPr>
            </w:pPr>
            <w:r w:rsidRPr="004A3556">
              <w:rPr>
                <w:rFonts w:ascii="Times New Roman" w:eastAsia="楷体" w:hAnsi="Times New Roman" w:cs="Times New Roman"/>
                <w:bCs/>
                <w:sz w:val="28"/>
                <w:szCs w:val="28"/>
              </w:rPr>
              <w:t>环境与生态国家级实验教学示范中心（北京大学）</w:t>
            </w:r>
          </w:p>
        </w:tc>
      </w:tr>
      <w:tr w:rsidR="00483AEC" w:rsidRPr="004A3556" w14:paraId="492CB46E" w14:textId="77777777">
        <w:tc>
          <w:tcPr>
            <w:tcW w:w="1664" w:type="pct"/>
            <w:gridSpan w:val="2"/>
          </w:tcPr>
          <w:p w14:paraId="6EF17F39"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所在学校名称</w:t>
            </w:r>
          </w:p>
        </w:tc>
        <w:tc>
          <w:tcPr>
            <w:tcW w:w="3335" w:type="pct"/>
            <w:gridSpan w:val="6"/>
          </w:tcPr>
          <w:p w14:paraId="41AA9BED" w14:textId="77777777" w:rsidR="00483AEC" w:rsidRPr="004A3556" w:rsidRDefault="007D267F">
            <w:pPr>
              <w:rPr>
                <w:rFonts w:ascii="Times New Roman" w:eastAsia="楷体" w:hAnsi="Times New Roman" w:cs="Times New Roman"/>
                <w:bCs/>
                <w:sz w:val="28"/>
                <w:szCs w:val="28"/>
              </w:rPr>
            </w:pPr>
            <w:r w:rsidRPr="004A3556">
              <w:rPr>
                <w:rFonts w:ascii="Times New Roman" w:eastAsia="楷体" w:hAnsi="Times New Roman" w:cs="Times New Roman"/>
                <w:bCs/>
                <w:sz w:val="28"/>
                <w:szCs w:val="28"/>
              </w:rPr>
              <w:t>北京大学</w:t>
            </w:r>
          </w:p>
        </w:tc>
      </w:tr>
      <w:tr w:rsidR="00483AEC" w:rsidRPr="004A3556" w14:paraId="3EC77091" w14:textId="77777777">
        <w:tc>
          <w:tcPr>
            <w:tcW w:w="1664" w:type="pct"/>
            <w:gridSpan w:val="2"/>
          </w:tcPr>
          <w:p w14:paraId="5312B7ED"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主管部门名称</w:t>
            </w:r>
          </w:p>
        </w:tc>
        <w:tc>
          <w:tcPr>
            <w:tcW w:w="3335" w:type="pct"/>
            <w:gridSpan w:val="6"/>
          </w:tcPr>
          <w:p w14:paraId="1026E262" w14:textId="77777777" w:rsidR="00483AEC" w:rsidRPr="004A3556" w:rsidRDefault="007D267F">
            <w:pP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教育部</w:t>
            </w:r>
          </w:p>
        </w:tc>
      </w:tr>
      <w:tr w:rsidR="00483AEC" w:rsidRPr="004A3556" w14:paraId="4A7DFB21" w14:textId="77777777">
        <w:tc>
          <w:tcPr>
            <w:tcW w:w="1664" w:type="pct"/>
            <w:gridSpan w:val="2"/>
          </w:tcPr>
          <w:p w14:paraId="04362F8A"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示范中心门户网址</w:t>
            </w:r>
          </w:p>
        </w:tc>
        <w:tc>
          <w:tcPr>
            <w:tcW w:w="3335" w:type="pct"/>
            <w:gridSpan w:val="6"/>
          </w:tcPr>
          <w:p w14:paraId="2DCA71D6" w14:textId="77777777" w:rsidR="00483AEC" w:rsidRPr="004A3556" w:rsidRDefault="007D267F">
            <w:pPr>
              <w:rPr>
                <w:rFonts w:ascii="Times New Roman" w:eastAsia="楷体" w:hAnsi="Times New Roman" w:cs="Times New Roman"/>
                <w:bCs/>
                <w:color w:val="000000" w:themeColor="text1"/>
                <w:szCs w:val="44"/>
              </w:rPr>
            </w:pPr>
            <w:r w:rsidRPr="004A3556">
              <w:rPr>
                <w:rFonts w:ascii="Times New Roman" w:eastAsia="楷体" w:hAnsi="Times New Roman" w:cs="Times New Roman"/>
                <w:bCs/>
                <w:szCs w:val="44"/>
              </w:rPr>
              <w:t>http://www.ues.pku.edu.cn/xszx/sys/hjystgjjsyjxsfzx/index.htm</w:t>
            </w:r>
          </w:p>
        </w:tc>
      </w:tr>
      <w:tr w:rsidR="00483AEC" w:rsidRPr="004A3556" w14:paraId="3E6365C4" w14:textId="77777777">
        <w:tc>
          <w:tcPr>
            <w:tcW w:w="1664" w:type="pct"/>
            <w:gridSpan w:val="2"/>
            <w:vAlign w:val="center"/>
          </w:tcPr>
          <w:p w14:paraId="5E17F967"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示范中心详细地址</w:t>
            </w:r>
          </w:p>
        </w:tc>
        <w:tc>
          <w:tcPr>
            <w:tcW w:w="1674" w:type="pct"/>
            <w:gridSpan w:val="3"/>
            <w:vAlign w:val="center"/>
          </w:tcPr>
          <w:p w14:paraId="58C7CB25"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楷体" w:hAnsi="Times New Roman" w:cs="Times New Roman"/>
                <w:bCs/>
              </w:rPr>
              <w:t>北京市海淀区颐和园路</w:t>
            </w:r>
            <w:r w:rsidRPr="004A3556">
              <w:rPr>
                <w:rFonts w:ascii="Times New Roman" w:eastAsia="楷体" w:hAnsi="Times New Roman" w:cs="Times New Roman"/>
                <w:bCs/>
              </w:rPr>
              <w:t>5</w:t>
            </w:r>
            <w:r w:rsidRPr="004A3556">
              <w:rPr>
                <w:rFonts w:ascii="Times New Roman" w:eastAsia="楷体" w:hAnsi="Times New Roman" w:cs="Times New Roman"/>
                <w:bCs/>
              </w:rPr>
              <w:t>号北京大学逸夫二楼</w:t>
            </w:r>
          </w:p>
        </w:tc>
        <w:tc>
          <w:tcPr>
            <w:tcW w:w="547" w:type="pct"/>
            <w:gridSpan w:val="2"/>
            <w:vAlign w:val="center"/>
          </w:tcPr>
          <w:p w14:paraId="03C92569"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邮政编码</w:t>
            </w:r>
          </w:p>
        </w:tc>
        <w:tc>
          <w:tcPr>
            <w:tcW w:w="1113" w:type="pct"/>
            <w:vAlign w:val="center"/>
          </w:tcPr>
          <w:p w14:paraId="56ACCDE3"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楷体" w:hAnsi="Times New Roman" w:cs="Times New Roman"/>
                <w:bCs/>
              </w:rPr>
              <w:t>100871</w:t>
            </w:r>
          </w:p>
        </w:tc>
      </w:tr>
      <w:tr w:rsidR="00483AEC" w:rsidRPr="004A3556" w14:paraId="44255742" w14:textId="77777777">
        <w:tc>
          <w:tcPr>
            <w:tcW w:w="1664" w:type="pct"/>
            <w:gridSpan w:val="2"/>
          </w:tcPr>
          <w:p w14:paraId="0643E40D"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固定资产情况</w:t>
            </w:r>
          </w:p>
        </w:tc>
        <w:tc>
          <w:tcPr>
            <w:tcW w:w="3335" w:type="pct"/>
            <w:gridSpan w:val="6"/>
          </w:tcPr>
          <w:p w14:paraId="75908403" w14:textId="77777777" w:rsidR="00483AEC" w:rsidRPr="004A3556" w:rsidRDefault="00483AEC">
            <w:pPr>
              <w:rPr>
                <w:rFonts w:ascii="Times New Roman" w:eastAsia="黑体" w:hAnsi="Times New Roman" w:cs="Times New Roman"/>
                <w:bCs/>
                <w:sz w:val="28"/>
                <w:szCs w:val="28"/>
              </w:rPr>
            </w:pPr>
          </w:p>
        </w:tc>
      </w:tr>
      <w:tr w:rsidR="00483AEC" w:rsidRPr="004A3556" w14:paraId="605BFE2B" w14:textId="77777777">
        <w:tc>
          <w:tcPr>
            <w:tcW w:w="862" w:type="pct"/>
            <w:vAlign w:val="center"/>
          </w:tcPr>
          <w:p w14:paraId="679155AB"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建筑面积</w:t>
            </w:r>
          </w:p>
        </w:tc>
        <w:tc>
          <w:tcPr>
            <w:tcW w:w="802" w:type="pct"/>
            <w:vAlign w:val="center"/>
          </w:tcPr>
          <w:p w14:paraId="4D906107" w14:textId="77777777" w:rsidR="00483AEC" w:rsidRPr="004A3556" w:rsidRDefault="007D267F">
            <w:pPr>
              <w:ind w:firstLineChars="97" w:firstLine="272"/>
              <w:jc w:val="center"/>
              <w:rPr>
                <w:rFonts w:ascii="Times New Roman" w:eastAsia="楷体" w:hAnsi="Times New Roman" w:cs="Times New Roman"/>
                <w:bCs/>
                <w:sz w:val="28"/>
                <w:szCs w:val="28"/>
              </w:rPr>
            </w:pPr>
            <w:r w:rsidRPr="004A3556">
              <w:rPr>
                <w:rFonts w:ascii="Times New Roman" w:eastAsia="楷体" w:hAnsi="Times New Roman" w:cs="Times New Roman"/>
                <w:bCs/>
                <w:sz w:val="28"/>
                <w:szCs w:val="28"/>
              </w:rPr>
              <w:t>3320.91m</w:t>
            </w:r>
            <w:r w:rsidRPr="004A3556">
              <w:rPr>
                <w:rFonts w:ascii="Times New Roman" w:eastAsia="楷体" w:hAnsi="Times New Roman" w:cs="Times New Roman"/>
                <w:bCs/>
                <w:sz w:val="28"/>
                <w:szCs w:val="28"/>
                <w:vertAlign w:val="superscript"/>
              </w:rPr>
              <w:t>2</w:t>
            </w:r>
          </w:p>
        </w:tc>
        <w:tc>
          <w:tcPr>
            <w:tcW w:w="562" w:type="pct"/>
            <w:vAlign w:val="center"/>
          </w:tcPr>
          <w:p w14:paraId="36E73691" w14:textId="77777777" w:rsidR="00483AEC" w:rsidRPr="004A3556" w:rsidRDefault="007D267F">
            <w:pPr>
              <w:ind w:firstLineChars="97" w:firstLine="272"/>
              <w:jc w:val="center"/>
              <w:rPr>
                <w:rFonts w:ascii="Times New Roman" w:eastAsia="楷体" w:hAnsi="Times New Roman" w:cs="Times New Roman"/>
                <w:bCs/>
                <w:sz w:val="28"/>
                <w:szCs w:val="28"/>
              </w:rPr>
            </w:pPr>
            <w:r w:rsidRPr="004A3556">
              <w:rPr>
                <w:rFonts w:ascii="Times New Roman" w:eastAsia="楷体" w:hAnsi="Times New Roman" w:cs="Times New Roman"/>
                <w:bCs/>
                <w:sz w:val="28"/>
                <w:szCs w:val="28"/>
              </w:rPr>
              <w:t>设备总值</w:t>
            </w:r>
          </w:p>
        </w:tc>
        <w:tc>
          <w:tcPr>
            <w:tcW w:w="834" w:type="pct"/>
            <w:vAlign w:val="center"/>
          </w:tcPr>
          <w:p w14:paraId="5F25172A" w14:textId="77777777" w:rsidR="00483AEC" w:rsidRPr="004A3556" w:rsidRDefault="007D267F">
            <w:pPr>
              <w:ind w:firstLineChars="97" w:firstLine="272"/>
              <w:jc w:val="center"/>
              <w:rPr>
                <w:rFonts w:ascii="Times New Roman" w:eastAsia="楷体" w:hAnsi="Times New Roman" w:cs="Times New Roman"/>
                <w:bCs/>
                <w:sz w:val="28"/>
                <w:szCs w:val="28"/>
              </w:rPr>
            </w:pPr>
            <w:r w:rsidRPr="004A3556">
              <w:rPr>
                <w:rFonts w:ascii="Times New Roman" w:eastAsia="楷体" w:hAnsi="Times New Roman" w:cs="Times New Roman"/>
                <w:bCs/>
                <w:sz w:val="28"/>
                <w:szCs w:val="28"/>
              </w:rPr>
              <w:t>18485.5595</w:t>
            </w:r>
            <w:r w:rsidRPr="004A3556">
              <w:rPr>
                <w:rFonts w:ascii="Times New Roman" w:eastAsia="楷体" w:hAnsi="Times New Roman" w:cs="Times New Roman"/>
                <w:bCs/>
                <w:sz w:val="28"/>
                <w:szCs w:val="28"/>
              </w:rPr>
              <w:t>（万元）</w:t>
            </w:r>
          </w:p>
        </w:tc>
        <w:tc>
          <w:tcPr>
            <w:tcW w:w="825" w:type="pct"/>
            <w:gridSpan w:val="3"/>
            <w:vAlign w:val="center"/>
          </w:tcPr>
          <w:p w14:paraId="2CF692D5" w14:textId="77777777" w:rsidR="00483AEC" w:rsidRPr="004A3556" w:rsidRDefault="007D267F">
            <w:pPr>
              <w:ind w:firstLineChars="97" w:firstLine="272"/>
              <w:jc w:val="center"/>
              <w:rPr>
                <w:rFonts w:ascii="Times New Roman" w:eastAsia="楷体" w:hAnsi="Times New Roman" w:cs="Times New Roman"/>
                <w:bCs/>
                <w:sz w:val="28"/>
                <w:szCs w:val="28"/>
              </w:rPr>
            </w:pPr>
            <w:r w:rsidRPr="004A3556">
              <w:rPr>
                <w:rFonts w:ascii="Times New Roman" w:eastAsia="楷体" w:hAnsi="Times New Roman" w:cs="Times New Roman"/>
                <w:bCs/>
                <w:sz w:val="28"/>
                <w:szCs w:val="28"/>
              </w:rPr>
              <w:t>设备台数</w:t>
            </w:r>
          </w:p>
        </w:tc>
        <w:tc>
          <w:tcPr>
            <w:tcW w:w="1113" w:type="pct"/>
            <w:vAlign w:val="center"/>
          </w:tcPr>
          <w:p w14:paraId="0A6BB06D" w14:textId="77777777" w:rsidR="00483AEC" w:rsidRPr="004A3556" w:rsidRDefault="007D267F">
            <w:pPr>
              <w:ind w:firstLineChars="97" w:firstLine="272"/>
              <w:jc w:val="center"/>
              <w:rPr>
                <w:rFonts w:ascii="Times New Roman" w:eastAsia="楷体" w:hAnsi="Times New Roman" w:cs="Times New Roman"/>
                <w:bCs/>
                <w:sz w:val="28"/>
                <w:szCs w:val="28"/>
              </w:rPr>
            </w:pPr>
            <w:r w:rsidRPr="004A3556">
              <w:rPr>
                <w:rFonts w:ascii="Times New Roman" w:eastAsia="楷体" w:hAnsi="Times New Roman" w:cs="Times New Roman"/>
                <w:bCs/>
                <w:sz w:val="28"/>
                <w:szCs w:val="28"/>
              </w:rPr>
              <w:t>8434</w:t>
            </w:r>
          </w:p>
        </w:tc>
      </w:tr>
      <w:tr w:rsidR="00483AEC" w:rsidRPr="004A3556" w14:paraId="217E3EC3" w14:textId="77777777">
        <w:tc>
          <w:tcPr>
            <w:tcW w:w="1664" w:type="pct"/>
            <w:gridSpan w:val="2"/>
          </w:tcPr>
          <w:p w14:paraId="443296C8"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经费投入情况</w:t>
            </w:r>
          </w:p>
        </w:tc>
        <w:tc>
          <w:tcPr>
            <w:tcW w:w="3335" w:type="pct"/>
            <w:gridSpan w:val="6"/>
          </w:tcPr>
          <w:p w14:paraId="63CF445B" w14:textId="77777777" w:rsidR="00483AEC" w:rsidRPr="004A3556" w:rsidRDefault="00483AEC">
            <w:pPr>
              <w:rPr>
                <w:rFonts w:ascii="Times New Roman" w:eastAsia="黑体" w:hAnsi="Times New Roman" w:cs="Times New Roman"/>
                <w:bCs/>
                <w:sz w:val="28"/>
                <w:szCs w:val="28"/>
              </w:rPr>
            </w:pPr>
          </w:p>
        </w:tc>
      </w:tr>
      <w:tr w:rsidR="00483AEC" w:rsidRPr="004A3556" w14:paraId="58CE87B7" w14:textId="77777777">
        <w:tc>
          <w:tcPr>
            <w:tcW w:w="1664" w:type="pct"/>
            <w:gridSpan w:val="2"/>
            <w:tcBorders>
              <w:right w:val="single" w:sz="4" w:space="0" w:color="auto"/>
            </w:tcBorders>
            <w:vAlign w:val="center"/>
          </w:tcPr>
          <w:p w14:paraId="033A814E"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主管部门年度经费投入</w:t>
            </w:r>
          </w:p>
          <w:p w14:paraId="767F453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（直属高校不填）</w:t>
            </w:r>
          </w:p>
        </w:tc>
        <w:tc>
          <w:tcPr>
            <w:tcW w:w="562" w:type="pct"/>
            <w:tcBorders>
              <w:left w:val="single" w:sz="4" w:space="0" w:color="auto"/>
            </w:tcBorders>
            <w:vAlign w:val="center"/>
          </w:tcPr>
          <w:p w14:paraId="0B8FD59C" w14:textId="77777777" w:rsidR="00483AEC" w:rsidRPr="004A3556" w:rsidRDefault="00483AEC">
            <w:pPr>
              <w:ind w:firstLineChars="98" w:firstLine="274"/>
              <w:jc w:val="center"/>
              <w:rPr>
                <w:rFonts w:ascii="Times New Roman" w:eastAsia="楷体" w:hAnsi="Times New Roman" w:cs="Times New Roman"/>
                <w:bCs/>
                <w:sz w:val="28"/>
                <w:szCs w:val="28"/>
              </w:rPr>
            </w:pPr>
          </w:p>
        </w:tc>
        <w:tc>
          <w:tcPr>
            <w:tcW w:w="1614" w:type="pct"/>
            <w:gridSpan w:val="3"/>
            <w:vAlign w:val="center"/>
          </w:tcPr>
          <w:p w14:paraId="28027EBD" w14:textId="77777777" w:rsidR="00483AEC" w:rsidRPr="004A3556" w:rsidRDefault="007D267F">
            <w:pPr>
              <w:jc w:val="center"/>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所在学校年度经费投入</w:t>
            </w:r>
          </w:p>
        </w:tc>
        <w:tc>
          <w:tcPr>
            <w:tcW w:w="1157" w:type="pct"/>
            <w:gridSpan w:val="2"/>
            <w:vAlign w:val="center"/>
          </w:tcPr>
          <w:p w14:paraId="02C4F3ED" w14:textId="77777777" w:rsidR="00483AEC" w:rsidRPr="004A3556" w:rsidRDefault="007D267F">
            <w:pPr>
              <w:ind w:firstLineChars="97" w:firstLine="272"/>
              <w:jc w:val="center"/>
              <w:rPr>
                <w:rFonts w:ascii="Times New Roman" w:eastAsia="楷体" w:hAnsi="Times New Roman" w:cs="Times New Roman"/>
                <w:bCs/>
                <w:sz w:val="28"/>
                <w:szCs w:val="28"/>
              </w:rPr>
            </w:pPr>
            <w:r w:rsidRPr="004A3556">
              <w:rPr>
                <w:rFonts w:ascii="Times New Roman" w:eastAsia="楷体" w:hAnsi="Times New Roman" w:cs="Times New Roman"/>
                <w:bCs/>
                <w:sz w:val="28"/>
                <w:szCs w:val="28"/>
              </w:rPr>
              <w:t>143.3</w:t>
            </w:r>
            <w:r w:rsidRPr="004A3556">
              <w:rPr>
                <w:rFonts w:ascii="Times New Roman" w:eastAsia="楷体" w:hAnsi="Times New Roman" w:cs="Times New Roman"/>
                <w:bCs/>
                <w:sz w:val="28"/>
                <w:szCs w:val="28"/>
              </w:rPr>
              <w:t>万</w:t>
            </w:r>
          </w:p>
        </w:tc>
      </w:tr>
    </w:tbl>
    <w:p w14:paraId="06394F4D" w14:textId="77777777" w:rsidR="00483AEC" w:rsidRPr="004A3556" w:rsidRDefault="007D267F">
      <w:pPr>
        <w:ind w:firstLineChars="196" w:firstLine="470"/>
        <w:rPr>
          <w:rFonts w:ascii="Times New Roman" w:eastAsia="楷体" w:hAnsi="Times New Roman" w:cs="Times New Roman"/>
          <w:bCs/>
        </w:rPr>
      </w:pPr>
      <w:r w:rsidRPr="004A3556">
        <w:rPr>
          <w:rFonts w:ascii="Times New Roman" w:eastAsia="楷体" w:hAnsi="Times New Roman" w:cs="Times New Roman"/>
          <w:bCs/>
        </w:rPr>
        <w:t>注：（</w:t>
      </w:r>
      <w:r w:rsidRPr="004A3556">
        <w:rPr>
          <w:rFonts w:ascii="Times New Roman" w:eastAsia="楷体" w:hAnsi="Times New Roman" w:cs="Times New Roman"/>
          <w:bCs/>
        </w:rPr>
        <w:t>1</w:t>
      </w:r>
      <w:r w:rsidRPr="004A3556">
        <w:rPr>
          <w:rFonts w:ascii="Times New Roman" w:eastAsia="楷体" w:hAnsi="Times New Roman" w:cs="Times New Roman"/>
          <w:bCs/>
        </w:rPr>
        <w:t>）表中所有名称都必须填写全称。（</w:t>
      </w:r>
      <w:r w:rsidRPr="004A3556">
        <w:rPr>
          <w:rFonts w:ascii="Times New Roman" w:eastAsia="楷体" w:hAnsi="Times New Roman" w:cs="Times New Roman"/>
          <w:bCs/>
        </w:rPr>
        <w:t>2</w:t>
      </w:r>
      <w:r w:rsidRPr="004A3556">
        <w:rPr>
          <w:rFonts w:ascii="Times New Roman" w:eastAsia="楷体" w:hAnsi="Times New Roman" w:cs="Times New Roman"/>
          <w:bCs/>
        </w:rPr>
        <w:t>）主管部门：所在学校的上级主管部门，可查询教育部发展规划司全国高等学校名单。</w:t>
      </w:r>
    </w:p>
    <w:p w14:paraId="5FA402F4" w14:textId="77777777" w:rsidR="00483AEC" w:rsidRPr="004A3556" w:rsidRDefault="007D267F">
      <w:pPr>
        <w:numPr>
          <w:ilvl w:val="0"/>
          <w:numId w:val="3"/>
        </w:numPr>
        <w:spacing w:beforeLines="50" w:before="163"/>
        <w:ind w:firstLineChars="196" w:firstLine="630"/>
        <w:rPr>
          <w:rFonts w:ascii="Times New Roman" w:eastAsia="黑体" w:hAnsi="Times New Roman" w:cs="Times New Roman"/>
          <w:b/>
          <w:bCs/>
          <w:sz w:val="32"/>
          <w:szCs w:val="32"/>
        </w:rPr>
      </w:pPr>
      <w:r w:rsidRPr="004A3556">
        <w:rPr>
          <w:rFonts w:ascii="Times New Roman" w:eastAsia="黑体" w:hAnsi="Times New Roman" w:cs="Times New Roman"/>
          <w:b/>
          <w:bCs/>
          <w:sz w:val="32"/>
          <w:szCs w:val="32"/>
        </w:rPr>
        <w:t>人才队伍基本情况</w:t>
      </w:r>
    </w:p>
    <w:p w14:paraId="32123D82" w14:textId="77777777" w:rsidR="00483AEC" w:rsidRPr="004A3556" w:rsidRDefault="007D267F">
      <w:pPr>
        <w:spacing w:beforeLines="50" w:before="163"/>
        <w:rPr>
          <w:rFonts w:ascii="Times New Roman" w:eastAsia="黑体" w:hAnsi="Times New Roman" w:cs="Times New Roman"/>
          <w:bCs/>
          <w:sz w:val="28"/>
          <w:szCs w:val="28"/>
        </w:rPr>
      </w:pPr>
      <w:r w:rsidRPr="004A3556">
        <w:rPr>
          <w:rFonts w:ascii="Times New Roman" w:eastAsia="黑体" w:hAnsi="Times New Roman" w:cs="Times New Roman"/>
          <w:bCs/>
          <w:sz w:val="28"/>
          <w:szCs w:val="28"/>
        </w:rPr>
        <w:lastRenderedPageBreak/>
        <w:t>（一）本年度固定人员情况</w:t>
      </w:r>
    </w:p>
    <w:tbl>
      <w:tblPr>
        <w:tblStyle w:val="aa"/>
        <w:tblW w:w="8359" w:type="dxa"/>
        <w:tblLayout w:type="fixed"/>
        <w:tblLook w:val="04A0" w:firstRow="1" w:lastRow="0" w:firstColumn="1" w:lastColumn="0" w:noHBand="0" w:noVBand="1"/>
      </w:tblPr>
      <w:tblGrid>
        <w:gridCol w:w="988"/>
        <w:gridCol w:w="992"/>
        <w:gridCol w:w="1276"/>
        <w:gridCol w:w="1417"/>
        <w:gridCol w:w="851"/>
        <w:gridCol w:w="1285"/>
        <w:gridCol w:w="1550"/>
      </w:tblGrid>
      <w:tr w:rsidR="00483AEC" w:rsidRPr="004A3556" w14:paraId="59803C86" w14:textId="77777777">
        <w:trPr>
          <w:trHeight w:val="280"/>
        </w:trPr>
        <w:tc>
          <w:tcPr>
            <w:tcW w:w="988" w:type="dxa"/>
            <w:noWrap/>
          </w:tcPr>
          <w:p w14:paraId="00CE692A"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姓名</w:t>
            </w:r>
          </w:p>
        </w:tc>
        <w:tc>
          <w:tcPr>
            <w:tcW w:w="992" w:type="dxa"/>
            <w:noWrap/>
          </w:tcPr>
          <w:p w14:paraId="09A527EF"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性别</w:t>
            </w:r>
          </w:p>
        </w:tc>
        <w:tc>
          <w:tcPr>
            <w:tcW w:w="1276" w:type="dxa"/>
            <w:noWrap/>
          </w:tcPr>
          <w:p w14:paraId="1FF9ADBB"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出生年份</w:t>
            </w:r>
          </w:p>
        </w:tc>
        <w:tc>
          <w:tcPr>
            <w:tcW w:w="1417" w:type="dxa"/>
            <w:noWrap/>
          </w:tcPr>
          <w:p w14:paraId="488A9CDD"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职称</w:t>
            </w:r>
          </w:p>
        </w:tc>
        <w:tc>
          <w:tcPr>
            <w:tcW w:w="851" w:type="dxa"/>
            <w:noWrap/>
          </w:tcPr>
          <w:p w14:paraId="08B095C7"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职务</w:t>
            </w:r>
          </w:p>
        </w:tc>
        <w:tc>
          <w:tcPr>
            <w:tcW w:w="1285" w:type="dxa"/>
            <w:noWrap/>
          </w:tcPr>
          <w:p w14:paraId="796EBA06"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工作性质</w:t>
            </w:r>
          </w:p>
        </w:tc>
        <w:tc>
          <w:tcPr>
            <w:tcW w:w="1550" w:type="dxa"/>
            <w:noWrap/>
          </w:tcPr>
          <w:p w14:paraId="27E36401"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最高学位</w:t>
            </w:r>
          </w:p>
        </w:tc>
      </w:tr>
      <w:tr w:rsidR="00483AEC" w:rsidRPr="004A3556" w14:paraId="7E33F103" w14:textId="77777777">
        <w:trPr>
          <w:trHeight w:val="280"/>
        </w:trPr>
        <w:tc>
          <w:tcPr>
            <w:tcW w:w="988" w:type="dxa"/>
            <w:noWrap/>
          </w:tcPr>
          <w:p w14:paraId="279EC96E"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 xml:space="preserve"> </w:t>
            </w:r>
            <w:r w:rsidRPr="004A3556">
              <w:rPr>
                <w:rFonts w:ascii="Times New Roman" w:eastAsia="黑体" w:hAnsi="Times New Roman" w:cs="Times New Roman"/>
                <w:bCs/>
              </w:rPr>
              <w:t>陶澍</w:t>
            </w:r>
          </w:p>
        </w:tc>
        <w:tc>
          <w:tcPr>
            <w:tcW w:w="992" w:type="dxa"/>
            <w:noWrap/>
          </w:tcPr>
          <w:p w14:paraId="11A25841"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男性</w:t>
            </w:r>
          </w:p>
        </w:tc>
        <w:tc>
          <w:tcPr>
            <w:tcW w:w="1276" w:type="dxa"/>
            <w:noWrap/>
          </w:tcPr>
          <w:p w14:paraId="1C20808B"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1950</w:t>
            </w:r>
          </w:p>
        </w:tc>
        <w:tc>
          <w:tcPr>
            <w:tcW w:w="1417" w:type="dxa"/>
            <w:noWrap/>
          </w:tcPr>
          <w:p w14:paraId="25F0208D"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院士</w:t>
            </w:r>
          </w:p>
        </w:tc>
        <w:tc>
          <w:tcPr>
            <w:tcW w:w="851" w:type="dxa"/>
            <w:noWrap/>
          </w:tcPr>
          <w:p w14:paraId="081D82B7"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主任</w:t>
            </w:r>
          </w:p>
        </w:tc>
        <w:tc>
          <w:tcPr>
            <w:tcW w:w="1285" w:type="dxa"/>
            <w:noWrap/>
          </w:tcPr>
          <w:p w14:paraId="6F2C5083"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教师、管理</w:t>
            </w:r>
          </w:p>
        </w:tc>
        <w:tc>
          <w:tcPr>
            <w:tcW w:w="1550" w:type="dxa"/>
            <w:noWrap/>
          </w:tcPr>
          <w:p w14:paraId="1219ADF9"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博士</w:t>
            </w:r>
          </w:p>
        </w:tc>
      </w:tr>
      <w:tr w:rsidR="00483AEC" w:rsidRPr="004A3556" w14:paraId="469650BB" w14:textId="77777777">
        <w:trPr>
          <w:trHeight w:val="260"/>
        </w:trPr>
        <w:tc>
          <w:tcPr>
            <w:tcW w:w="988" w:type="dxa"/>
            <w:noWrap/>
          </w:tcPr>
          <w:p w14:paraId="29B1EBD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王红亚</w:t>
            </w:r>
          </w:p>
        </w:tc>
        <w:tc>
          <w:tcPr>
            <w:tcW w:w="992" w:type="dxa"/>
            <w:noWrap/>
          </w:tcPr>
          <w:p w14:paraId="29B1526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12B1FA5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1958</w:t>
            </w:r>
          </w:p>
        </w:tc>
        <w:tc>
          <w:tcPr>
            <w:tcW w:w="1417" w:type="dxa"/>
            <w:noWrap/>
          </w:tcPr>
          <w:p w14:paraId="50DE217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74B7AD98" w14:textId="77777777" w:rsidR="00483AEC" w:rsidRPr="004A3556" w:rsidRDefault="00483AEC">
            <w:pPr>
              <w:jc w:val="center"/>
              <w:rPr>
                <w:rFonts w:ascii="Times New Roman" w:eastAsia="楷体" w:hAnsi="Times New Roman" w:cs="Times New Roman"/>
                <w:bCs/>
              </w:rPr>
            </w:pPr>
          </w:p>
        </w:tc>
        <w:tc>
          <w:tcPr>
            <w:tcW w:w="1285" w:type="dxa"/>
            <w:noWrap/>
          </w:tcPr>
          <w:p w14:paraId="458BA3B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9149B4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哲学博士</w:t>
            </w:r>
          </w:p>
        </w:tc>
      </w:tr>
      <w:tr w:rsidR="00483AEC" w:rsidRPr="004A3556" w14:paraId="40FDB3E1" w14:textId="77777777">
        <w:trPr>
          <w:trHeight w:val="260"/>
        </w:trPr>
        <w:tc>
          <w:tcPr>
            <w:tcW w:w="988" w:type="dxa"/>
            <w:noWrap/>
          </w:tcPr>
          <w:p w14:paraId="0FA3F08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傅伯杰</w:t>
            </w:r>
          </w:p>
        </w:tc>
        <w:tc>
          <w:tcPr>
            <w:tcW w:w="992" w:type="dxa"/>
            <w:noWrap/>
          </w:tcPr>
          <w:p w14:paraId="1F4F0F5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70B203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1958</w:t>
            </w:r>
          </w:p>
        </w:tc>
        <w:tc>
          <w:tcPr>
            <w:tcW w:w="1417" w:type="dxa"/>
            <w:noWrap/>
          </w:tcPr>
          <w:p w14:paraId="40E0BC7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08AC230A" w14:textId="77777777" w:rsidR="00483AEC" w:rsidRPr="004A3556" w:rsidRDefault="00483AEC">
            <w:pPr>
              <w:jc w:val="center"/>
              <w:rPr>
                <w:rFonts w:ascii="Times New Roman" w:eastAsia="楷体" w:hAnsi="Times New Roman" w:cs="Times New Roman"/>
                <w:bCs/>
              </w:rPr>
            </w:pPr>
          </w:p>
        </w:tc>
        <w:tc>
          <w:tcPr>
            <w:tcW w:w="1285" w:type="dxa"/>
            <w:noWrap/>
          </w:tcPr>
          <w:p w14:paraId="4EC8F46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E53D42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625E8629" w14:textId="77777777">
        <w:trPr>
          <w:trHeight w:val="260"/>
        </w:trPr>
        <w:tc>
          <w:tcPr>
            <w:tcW w:w="988" w:type="dxa"/>
            <w:noWrap/>
          </w:tcPr>
          <w:p w14:paraId="5FEA99E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方精云</w:t>
            </w:r>
          </w:p>
        </w:tc>
        <w:tc>
          <w:tcPr>
            <w:tcW w:w="992" w:type="dxa"/>
            <w:noWrap/>
          </w:tcPr>
          <w:p w14:paraId="461FF51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530B0F1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1959</w:t>
            </w:r>
          </w:p>
        </w:tc>
        <w:tc>
          <w:tcPr>
            <w:tcW w:w="1417" w:type="dxa"/>
            <w:noWrap/>
          </w:tcPr>
          <w:p w14:paraId="6A4F7A2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060D902C" w14:textId="77777777" w:rsidR="00483AEC" w:rsidRPr="004A3556" w:rsidRDefault="00483AEC">
            <w:pPr>
              <w:jc w:val="center"/>
              <w:rPr>
                <w:rFonts w:ascii="Times New Roman" w:eastAsia="楷体" w:hAnsi="Times New Roman" w:cs="Times New Roman"/>
                <w:bCs/>
              </w:rPr>
            </w:pPr>
          </w:p>
        </w:tc>
        <w:tc>
          <w:tcPr>
            <w:tcW w:w="1285" w:type="dxa"/>
            <w:noWrap/>
          </w:tcPr>
          <w:p w14:paraId="51609A5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20DB17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66C448B6" w14:textId="77777777">
        <w:trPr>
          <w:trHeight w:val="260"/>
        </w:trPr>
        <w:tc>
          <w:tcPr>
            <w:tcW w:w="988" w:type="dxa"/>
            <w:noWrap/>
          </w:tcPr>
          <w:p w14:paraId="5F4DC1D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唐艳红</w:t>
            </w:r>
          </w:p>
        </w:tc>
        <w:tc>
          <w:tcPr>
            <w:tcW w:w="992" w:type="dxa"/>
            <w:noWrap/>
          </w:tcPr>
          <w:p w14:paraId="45132C8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0B9F15F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1959</w:t>
            </w:r>
          </w:p>
        </w:tc>
        <w:tc>
          <w:tcPr>
            <w:tcW w:w="1417" w:type="dxa"/>
            <w:noWrap/>
          </w:tcPr>
          <w:p w14:paraId="7119D0E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066F647E" w14:textId="77777777" w:rsidR="00483AEC" w:rsidRPr="004A3556" w:rsidRDefault="00483AEC">
            <w:pPr>
              <w:jc w:val="center"/>
              <w:rPr>
                <w:rFonts w:ascii="Times New Roman" w:eastAsia="楷体" w:hAnsi="Times New Roman" w:cs="Times New Roman"/>
                <w:bCs/>
              </w:rPr>
            </w:pPr>
          </w:p>
        </w:tc>
        <w:tc>
          <w:tcPr>
            <w:tcW w:w="1285" w:type="dxa"/>
            <w:noWrap/>
          </w:tcPr>
          <w:p w14:paraId="7A6EE8F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BEB8E7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2D751DA9" w14:textId="77777777">
        <w:trPr>
          <w:trHeight w:val="260"/>
        </w:trPr>
        <w:tc>
          <w:tcPr>
            <w:tcW w:w="988" w:type="dxa"/>
            <w:noWrap/>
          </w:tcPr>
          <w:p w14:paraId="132648C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李双成</w:t>
            </w:r>
          </w:p>
        </w:tc>
        <w:tc>
          <w:tcPr>
            <w:tcW w:w="992" w:type="dxa"/>
            <w:noWrap/>
          </w:tcPr>
          <w:p w14:paraId="3EC2F24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57D47A0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1961</w:t>
            </w:r>
          </w:p>
        </w:tc>
        <w:tc>
          <w:tcPr>
            <w:tcW w:w="1417" w:type="dxa"/>
            <w:noWrap/>
          </w:tcPr>
          <w:p w14:paraId="0D5A7D9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6391E1C6" w14:textId="77777777" w:rsidR="00483AEC" w:rsidRPr="004A3556" w:rsidRDefault="00483AEC">
            <w:pPr>
              <w:jc w:val="center"/>
              <w:rPr>
                <w:rFonts w:ascii="Times New Roman" w:eastAsia="楷体" w:hAnsi="Times New Roman" w:cs="Times New Roman"/>
                <w:bCs/>
              </w:rPr>
            </w:pPr>
          </w:p>
        </w:tc>
        <w:tc>
          <w:tcPr>
            <w:tcW w:w="1285" w:type="dxa"/>
            <w:noWrap/>
          </w:tcPr>
          <w:p w14:paraId="6E8F5EC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D3460E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64E36C64" w14:textId="77777777">
        <w:trPr>
          <w:trHeight w:val="260"/>
        </w:trPr>
        <w:tc>
          <w:tcPr>
            <w:tcW w:w="988" w:type="dxa"/>
            <w:noWrap/>
          </w:tcPr>
          <w:p w14:paraId="00FF9D4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刘耕年</w:t>
            </w:r>
          </w:p>
        </w:tc>
        <w:tc>
          <w:tcPr>
            <w:tcW w:w="992" w:type="dxa"/>
            <w:noWrap/>
          </w:tcPr>
          <w:p w14:paraId="6941B88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1951306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1962</w:t>
            </w:r>
          </w:p>
        </w:tc>
        <w:tc>
          <w:tcPr>
            <w:tcW w:w="1417" w:type="dxa"/>
            <w:noWrap/>
          </w:tcPr>
          <w:p w14:paraId="5ABA62B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3B69E005" w14:textId="77777777" w:rsidR="00483AEC" w:rsidRPr="004A3556" w:rsidRDefault="00483AEC">
            <w:pPr>
              <w:jc w:val="center"/>
              <w:rPr>
                <w:rFonts w:ascii="Times New Roman" w:eastAsia="楷体" w:hAnsi="Times New Roman" w:cs="Times New Roman"/>
                <w:bCs/>
              </w:rPr>
            </w:pPr>
          </w:p>
        </w:tc>
        <w:tc>
          <w:tcPr>
            <w:tcW w:w="1285" w:type="dxa"/>
            <w:noWrap/>
          </w:tcPr>
          <w:p w14:paraId="67C3FBF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64A68FB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04F6EFF0" w14:textId="77777777">
        <w:trPr>
          <w:trHeight w:val="260"/>
        </w:trPr>
        <w:tc>
          <w:tcPr>
            <w:tcW w:w="988" w:type="dxa"/>
            <w:noWrap/>
          </w:tcPr>
          <w:p w14:paraId="03C2122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吴必虎</w:t>
            </w:r>
          </w:p>
        </w:tc>
        <w:tc>
          <w:tcPr>
            <w:tcW w:w="992" w:type="dxa"/>
            <w:noWrap/>
          </w:tcPr>
          <w:p w14:paraId="473FCD4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5B38FA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1962</w:t>
            </w:r>
          </w:p>
        </w:tc>
        <w:tc>
          <w:tcPr>
            <w:tcW w:w="1417" w:type="dxa"/>
            <w:noWrap/>
          </w:tcPr>
          <w:p w14:paraId="049A2E7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29F470CE" w14:textId="77777777" w:rsidR="00483AEC" w:rsidRPr="004A3556" w:rsidRDefault="00483AEC">
            <w:pPr>
              <w:jc w:val="center"/>
              <w:rPr>
                <w:rFonts w:ascii="Times New Roman" w:eastAsia="楷体" w:hAnsi="Times New Roman" w:cs="Times New Roman"/>
                <w:bCs/>
              </w:rPr>
            </w:pPr>
          </w:p>
        </w:tc>
        <w:tc>
          <w:tcPr>
            <w:tcW w:w="1285" w:type="dxa"/>
            <w:noWrap/>
          </w:tcPr>
          <w:p w14:paraId="21985AD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6CE0BE7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4D24DE66" w14:textId="77777777">
        <w:trPr>
          <w:trHeight w:val="260"/>
        </w:trPr>
        <w:tc>
          <w:tcPr>
            <w:tcW w:w="988" w:type="dxa"/>
            <w:noWrap/>
          </w:tcPr>
          <w:p w14:paraId="105F797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徐福留</w:t>
            </w:r>
          </w:p>
        </w:tc>
        <w:tc>
          <w:tcPr>
            <w:tcW w:w="992" w:type="dxa"/>
            <w:noWrap/>
          </w:tcPr>
          <w:p w14:paraId="39C3BBA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25038F7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1962</w:t>
            </w:r>
          </w:p>
        </w:tc>
        <w:tc>
          <w:tcPr>
            <w:tcW w:w="1417" w:type="dxa"/>
            <w:noWrap/>
          </w:tcPr>
          <w:p w14:paraId="14A3F49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70EA2FD2" w14:textId="77777777" w:rsidR="00483AEC" w:rsidRPr="004A3556" w:rsidRDefault="00483AEC">
            <w:pPr>
              <w:jc w:val="center"/>
              <w:rPr>
                <w:rFonts w:ascii="Times New Roman" w:eastAsia="楷体" w:hAnsi="Times New Roman" w:cs="Times New Roman"/>
                <w:bCs/>
              </w:rPr>
            </w:pPr>
          </w:p>
        </w:tc>
        <w:tc>
          <w:tcPr>
            <w:tcW w:w="1285" w:type="dxa"/>
            <w:noWrap/>
          </w:tcPr>
          <w:p w14:paraId="633980A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008655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哲学博士</w:t>
            </w:r>
          </w:p>
        </w:tc>
      </w:tr>
      <w:tr w:rsidR="00483AEC" w:rsidRPr="004A3556" w14:paraId="27184AA7" w14:textId="77777777">
        <w:trPr>
          <w:trHeight w:val="260"/>
        </w:trPr>
        <w:tc>
          <w:tcPr>
            <w:tcW w:w="988" w:type="dxa"/>
            <w:noWrap/>
          </w:tcPr>
          <w:p w14:paraId="1A74CB7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李宜垠</w:t>
            </w:r>
          </w:p>
        </w:tc>
        <w:tc>
          <w:tcPr>
            <w:tcW w:w="992" w:type="dxa"/>
            <w:noWrap/>
          </w:tcPr>
          <w:p w14:paraId="0DAD867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550C69F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1963</w:t>
            </w:r>
          </w:p>
        </w:tc>
        <w:tc>
          <w:tcPr>
            <w:tcW w:w="1417" w:type="dxa"/>
            <w:noWrap/>
          </w:tcPr>
          <w:p w14:paraId="5849B6F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1EFD0F34" w14:textId="77777777" w:rsidR="00483AEC" w:rsidRPr="004A3556" w:rsidRDefault="00483AEC">
            <w:pPr>
              <w:jc w:val="center"/>
              <w:rPr>
                <w:rFonts w:ascii="Times New Roman" w:eastAsia="楷体" w:hAnsi="Times New Roman" w:cs="Times New Roman"/>
                <w:bCs/>
              </w:rPr>
            </w:pPr>
          </w:p>
        </w:tc>
        <w:tc>
          <w:tcPr>
            <w:tcW w:w="1285" w:type="dxa"/>
            <w:noWrap/>
          </w:tcPr>
          <w:p w14:paraId="6D3CFFD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582F3BD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082E5829" w14:textId="77777777">
        <w:trPr>
          <w:trHeight w:val="260"/>
        </w:trPr>
        <w:tc>
          <w:tcPr>
            <w:tcW w:w="988" w:type="dxa"/>
            <w:noWrap/>
          </w:tcPr>
          <w:p w14:paraId="69F4B97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王仰麟</w:t>
            </w:r>
          </w:p>
        </w:tc>
        <w:tc>
          <w:tcPr>
            <w:tcW w:w="992" w:type="dxa"/>
            <w:noWrap/>
          </w:tcPr>
          <w:p w14:paraId="6C7AF68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4451322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1963</w:t>
            </w:r>
          </w:p>
        </w:tc>
        <w:tc>
          <w:tcPr>
            <w:tcW w:w="1417" w:type="dxa"/>
            <w:noWrap/>
          </w:tcPr>
          <w:p w14:paraId="79FEAF9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3AA39D2F" w14:textId="77777777" w:rsidR="00483AEC" w:rsidRPr="004A3556" w:rsidRDefault="00483AEC">
            <w:pPr>
              <w:jc w:val="center"/>
              <w:rPr>
                <w:rFonts w:ascii="Times New Roman" w:eastAsia="楷体" w:hAnsi="Times New Roman" w:cs="Times New Roman"/>
                <w:bCs/>
              </w:rPr>
            </w:pPr>
          </w:p>
        </w:tc>
        <w:tc>
          <w:tcPr>
            <w:tcW w:w="1285" w:type="dxa"/>
            <w:noWrap/>
          </w:tcPr>
          <w:p w14:paraId="31D1DFD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5B8493F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1833E391" w14:textId="77777777">
        <w:trPr>
          <w:trHeight w:val="260"/>
        </w:trPr>
        <w:tc>
          <w:tcPr>
            <w:tcW w:w="988" w:type="dxa"/>
            <w:noWrap/>
          </w:tcPr>
          <w:p w14:paraId="74F8CB0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陆雅海</w:t>
            </w:r>
          </w:p>
        </w:tc>
        <w:tc>
          <w:tcPr>
            <w:tcW w:w="992" w:type="dxa"/>
            <w:noWrap/>
          </w:tcPr>
          <w:p w14:paraId="0792875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1B5FEC4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1963</w:t>
            </w:r>
          </w:p>
        </w:tc>
        <w:tc>
          <w:tcPr>
            <w:tcW w:w="1417" w:type="dxa"/>
            <w:noWrap/>
          </w:tcPr>
          <w:p w14:paraId="49F926E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765753F2" w14:textId="77777777" w:rsidR="00483AEC" w:rsidRPr="004A3556" w:rsidRDefault="00483AEC">
            <w:pPr>
              <w:jc w:val="center"/>
              <w:rPr>
                <w:rFonts w:ascii="Times New Roman" w:eastAsia="楷体" w:hAnsi="Times New Roman" w:cs="Times New Roman"/>
                <w:bCs/>
              </w:rPr>
            </w:pPr>
          </w:p>
        </w:tc>
        <w:tc>
          <w:tcPr>
            <w:tcW w:w="1285" w:type="dxa"/>
            <w:noWrap/>
          </w:tcPr>
          <w:p w14:paraId="0F3C62C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AA71DE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70EB8659" w14:textId="77777777">
        <w:trPr>
          <w:trHeight w:val="260"/>
        </w:trPr>
        <w:tc>
          <w:tcPr>
            <w:tcW w:w="988" w:type="dxa"/>
            <w:noWrap/>
          </w:tcPr>
          <w:p w14:paraId="19ADFCA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曾辉</w:t>
            </w:r>
          </w:p>
        </w:tc>
        <w:tc>
          <w:tcPr>
            <w:tcW w:w="992" w:type="dxa"/>
            <w:noWrap/>
          </w:tcPr>
          <w:p w14:paraId="42C3723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5F02252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1964</w:t>
            </w:r>
          </w:p>
        </w:tc>
        <w:tc>
          <w:tcPr>
            <w:tcW w:w="1417" w:type="dxa"/>
            <w:noWrap/>
          </w:tcPr>
          <w:p w14:paraId="70588D0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10273E68" w14:textId="77777777" w:rsidR="00483AEC" w:rsidRPr="004A3556" w:rsidRDefault="00483AEC">
            <w:pPr>
              <w:jc w:val="center"/>
              <w:rPr>
                <w:rFonts w:ascii="Times New Roman" w:eastAsia="楷体" w:hAnsi="Times New Roman" w:cs="Times New Roman"/>
                <w:bCs/>
              </w:rPr>
            </w:pPr>
          </w:p>
        </w:tc>
        <w:tc>
          <w:tcPr>
            <w:tcW w:w="1285" w:type="dxa"/>
            <w:noWrap/>
          </w:tcPr>
          <w:p w14:paraId="4C91CEC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0B7A96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理学硕士</w:t>
            </w:r>
          </w:p>
        </w:tc>
      </w:tr>
      <w:tr w:rsidR="00483AEC" w:rsidRPr="004A3556" w14:paraId="74525D2D" w14:textId="77777777">
        <w:trPr>
          <w:trHeight w:val="260"/>
        </w:trPr>
        <w:tc>
          <w:tcPr>
            <w:tcW w:w="988" w:type="dxa"/>
            <w:noWrap/>
          </w:tcPr>
          <w:p w14:paraId="168DF6A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王学军</w:t>
            </w:r>
          </w:p>
        </w:tc>
        <w:tc>
          <w:tcPr>
            <w:tcW w:w="992" w:type="dxa"/>
            <w:noWrap/>
          </w:tcPr>
          <w:p w14:paraId="5F3D058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43097B6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1964</w:t>
            </w:r>
          </w:p>
        </w:tc>
        <w:tc>
          <w:tcPr>
            <w:tcW w:w="1417" w:type="dxa"/>
            <w:noWrap/>
          </w:tcPr>
          <w:p w14:paraId="5DD0388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18161EB1" w14:textId="77777777" w:rsidR="00483AEC" w:rsidRPr="004A3556" w:rsidRDefault="00483AEC">
            <w:pPr>
              <w:jc w:val="center"/>
              <w:rPr>
                <w:rFonts w:ascii="Times New Roman" w:eastAsia="楷体" w:hAnsi="Times New Roman" w:cs="Times New Roman"/>
                <w:bCs/>
              </w:rPr>
            </w:pPr>
          </w:p>
        </w:tc>
        <w:tc>
          <w:tcPr>
            <w:tcW w:w="1285" w:type="dxa"/>
            <w:noWrap/>
          </w:tcPr>
          <w:p w14:paraId="23A418E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695B72D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511E8C18" w14:textId="77777777">
        <w:trPr>
          <w:trHeight w:val="260"/>
        </w:trPr>
        <w:tc>
          <w:tcPr>
            <w:tcW w:w="988" w:type="dxa"/>
            <w:noWrap/>
          </w:tcPr>
          <w:p w14:paraId="16CD7FD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柴彦威</w:t>
            </w:r>
          </w:p>
        </w:tc>
        <w:tc>
          <w:tcPr>
            <w:tcW w:w="992" w:type="dxa"/>
            <w:noWrap/>
          </w:tcPr>
          <w:p w14:paraId="64ADEB3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F2578D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1964</w:t>
            </w:r>
          </w:p>
        </w:tc>
        <w:tc>
          <w:tcPr>
            <w:tcW w:w="1417" w:type="dxa"/>
            <w:noWrap/>
          </w:tcPr>
          <w:p w14:paraId="5B99C47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35130CE1" w14:textId="77777777" w:rsidR="00483AEC" w:rsidRPr="004A3556" w:rsidRDefault="00483AEC">
            <w:pPr>
              <w:jc w:val="center"/>
              <w:rPr>
                <w:rFonts w:ascii="Times New Roman" w:eastAsia="楷体" w:hAnsi="Times New Roman" w:cs="Times New Roman"/>
                <w:bCs/>
              </w:rPr>
            </w:pPr>
          </w:p>
        </w:tc>
        <w:tc>
          <w:tcPr>
            <w:tcW w:w="1285" w:type="dxa"/>
            <w:noWrap/>
          </w:tcPr>
          <w:p w14:paraId="36E1F30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535EF0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文学博士</w:t>
            </w:r>
          </w:p>
        </w:tc>
      </w:tr>
      <w:tr w:rsidR="00483AEC" w:rsidRPr="004A3556" w14:paraId="5D5599FD" w14:textId="77777777">
        <w:trPr>
          <w:trHeight w:val="260"/>
        </w:trPr>
        <w:tc>
          <w:tcPr>
            <w:tcW w:w="988" w:type="dxa"/>
            <w:noWrap/>
          </w:tcPr>
          <w:p w14:paraId="1BF15E4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邓辉</w:t>
            </w:r>
          </w:p>
        </w:tc>
        <w:tc>
          <w:tcPr>
            <w:tcW w:w="992" w:type="dxa"/>
            <w:noWrap/>
          </w:tcPr>
          <w:p w14:paraId="15BB3A7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4ABEAB3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1964</w:t>
            </w:r>
          </w:p>
        </w:tc>
        <w:tc>
          <w:tcPr>
            <w:tcW w:w="1417" w:type="dxa"/>
            <w:noWrap/>
          </w:tcPr>
          <w:p w14:paraId="0FBA46F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7841A5EE" w14:textId="77777777" w:rsidR="00483AEC" w:rsidRPr="004A3556" w:rsidRDefault="00483AEC">
            <w:pPr>
              <w:jc w:val="center"/>
              <w:rPr>
                <w:rFonts w:ascii="Times New Roman" w:eastAsia="楷体" w:hAnsi="Times New Roman" w:cs="Times New Roman"/>
                <w:bCs/>
              </w:rPr>
            </w:pPr>
          </w:p>
        </w:tc>
        <w:tc>
          <w:tcPr>
            <w:tcW w:w="1285" w:type="dxa"/>
            <w:noWrap/>
          </w:tcPr>
          <w:p w14:paraId="098795B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18884A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581C0A14" w14:textId="77777777">
        <w:trPr>
          <w:trHeight w:val="260"/>
        </w:trPr>
        <w:tc>
          <w:tcPr>
            <w:tcW w:w="988" w:type="dxa"/>
            <w:noWrap/>
          </w:tcPr>
          <w:p w14:paraId="380155E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张家富</w:t>
            </w:r>
          </w:p>
        </w:tc>
        <w:tc>
          <w:tcPr>
            <w:tcW w:w="992" w:type="dxa"/>
            <w:noWrap/>
          </w:tcPr>
          <w:p w14:paraId="2649545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663543C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1964</w:t>
            </w:r>
          </w:p>
        </w:tc>
        <w:tc>
          <w:tcPr>
            <w:tcW w:w="1417" w:type="dxa"/>
            <w:noWrap/>
          </w:tcPr>
          <w:p w14:paraId="24760FA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60430B6D" w14:textId="77777777" w:rsidR="00483AEC" w:rsidRPr="004A3556" w:rsidRDefault="00483AEC">
            <w:pPr>
              <w:jc w:val="center"/>
              <w:rPr>
                <w:rFonts w:ascii="Times New Roman" w:eastAsia="楷体" w:hAnsi="Times New Roman" w:cs="Times New Roman"/>
                <w:bCs/>
              </w:rPr>
            </w:pPr>
          </w:p>
        </w:tc>
        <w:tc>
          <w:tcPr>
            <w:tcW w:w="1285" w:type="dxa"/>
            <w:noWrap/>
          </w:tcPr>
          <w:p w14:paraId="071A305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2BC2D2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哲学博士</w:t>
            </w:r>
          </w:p>
        </w:tc>
      </w:tr>
      <w:tr w:rsidR="00483AEC" w:rsidRPr="004A3556" w14:paraId="16F857EE" w14:textId="77777777">
        <w:trPr>
          <w:trHeight w:val="260"/>
        </w:trPr>
        <w:tc>
          <w:tcPr>
            <w:tcW w:w="988" w:type="dxa"/>
            <w:noWrap/>
          </w:tcPr>
          <w:p w14:paraId="46BB78D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吴健生</w:t>
            </w:r>
          </w:p>
        </w:tc>
        <w:tc>
          <w:tcPr>
            <w:tcW w:w="992" w:type="dxa"/>
            <w:noWrap/>
          </w:tcPr>
          <w:p w14:paraId="2118505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CCFBB5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1965</w:t>
            </w:r>
          </w:p>
        </w:tc>
        <w:tc>
          <w:tcPr>
            <w:tcW w:w="1417" w:type="dxa"/>
            <w:noWrap/>
          </w:tcPr>
          <w:p w14:paraId="0853550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7FF26FAB" w14:textId="77777777" w:rsidR="00483AEC" w:rsidRPr="004A3556" w:rsidRDefault="00483AEC">
            <w:pPr>
              <w:jc w:val="center"/>
              <w:rPr>
                <w:rFonts w:ascii="Times New Roman" w:eastAsia="楷体" w:hAnsi="Times New Roman" w:cs="Times New Roman"/>
                <w:bCs/>
              </w:rPr>
            </w:pPr>
          </w:p>
        </w:tc>
        <w:tc>
          <w:tcPr>
            <w:tcW w:w="1285" w:type="dxa"/>
            <w:noWrap/>
          </w:tcPr>
          <w:p w14:paraId="12B2E9D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4C0793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60DC3A84" w14:textId="77777777">
        <w:trPr>
          <w:trHeight w:val="260"/>
        </w:trPr>
        <w:tc>
          <w:tcPr>
            <w:tcW w:w="988" w:type="dxa"/>
            <w:noWrap/>
          </w:tcPr>
          <w:p w14:paraId="50520A9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李有利</w:t>
            </w:r>
          </w:p>
        </w:tc>
        <w:tc>
          <w:tcPr>
            <w:tcW w:w="992" w:type="dxa"/>
            <w:noWrap/>
          </w:tcPr>
          <w:p w14:paraId="766E425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EF3CF8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1965</w:t>
            </w:r>
          </w:p>
        </w:tc>
        <w:tc>
          <w:tcPr>
            <w:tcW w:w="1417" w:type="dxa"/>
            <w:noWrap/>
          </w:tcPr>
          <w:p w14:paraId="6A6C883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60B285AA" w14:textId="77777777" w:rsidR="00483AEC" w:rsidRPr="004A3556" w:rsidRDefault="00483AEC">
            <w:pPr>
              <w:jc w:val="center"/>
              <w:rPr>
                <w:rFonts w:ascii="Times New Roman" w:eastAsia="楷体" w:hAnsi="Times New Roman" w:cs="Times New Roman"/>
                <w:bCs/>
              </w:rPr>
            </w:pPr>
          </w:p>
        </w:tc>
        <w:tc>
          <w:tcPr>
            <w:tcW w:w="1285" w:type="dxa"/>
            <w:noWrap/>
          </w:tcPr>
          <w:p w14:paraId="3BBEA2E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B7B363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684D0986" w14:textId="77777777">
        <w:trPr>
          <w:trHeight w:val="260"/>
        </w:trPr>
        <w:tc>
          <w:tcPr>
            <w:tcW w:w="988" w:type="dxa"/>
            <w:noWrap/>
          </w:tcPr>
          <w:p w14:paraId="7BBDC5E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胡建英</w:t>
            </w:r>
          </w:p>
        </w:tc>
        <w:tc>
          <w:tcPr>
            <w:tcW w:w="992" w:type="dxa"/>
            <w:noWrap/>
          </w:tcPr>
          <w:p w14:paraId="3A5EE51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6588AFC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1965</w:t>
            </w:r>
          </w:p>
        </w:tc>
        <w:tc>
          <w:tcPr>
            <w:tcW w:w="1417" w:type="dxa"/>
            <w:noWrap/>
          </w:tcPr>
          <w:p w14:paraId="47CD27A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24765BBA" w14:textId="77777777" w:rsidR="00483AEC" w:rsidRPr="004A3556" w:rsidRDefault="00483AEC">
            <w:pPr>
              <w:jc w:val="center"/>
              <w:rPr>
                <w:rFonts w:ascii="Times New Roman" w:eastAsia="楷体" w:hAnsi="Times New Roman" w:cs="Times New Roman"/>
                <w:bCs/>
              </w:rPr>
            </w:pPr>
          </w:p>
        </w:tc>
        <w:tc>
          <w:tcPr>
            <w:tcW w:w="1285" w:type="dxa"/>
            <w:noWrap/>
          </w:tcPr>
          <w:p w14:paraId="6BA9BB4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69832C7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工学博士</w:t>
            </w:r>
          </w:p>
        </w:tc>
      </w:tr>
      <w:tr w:rsidR="00483AEC" w:rsidRPr="004A3556" w14:paraId="508387EB" w14:textId="77777777">
        <w:trPr>
          <w:trHeight w:val="260"/>
        </w:trPr>
        <w:tc>
          <w:tcPr>
            <w:tcW w:w="988" w:type="dxa"/>
            <w:noWrap/>
          </w:tcPr>
          <w:p w14:paraId="6E733A0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贺金生</w:t>
            </w:r>
          </w:p>
        </w:tc>
        <w:tc>
          <w:tcPr>
            <w:tcW w:w="992" w:type="dxa"/>
            <w:noWrap/>
          </w:tcPr>
          <w:p w14:paraId="55865BB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1E7A2DD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1965</w:t>
            </w:r>
          </w:p>
        </w:tc>
        <w:tc>
          <w:tcPr>
            <w:tcW w:w="1417" w:type="dxa"/>
            <w:noWrap/>
          </w:tcPr>
          <w:p w14:paraId="503E46B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002B7C47" w14:textId="77777777" w:rsidR="00483AEC" w:rsidRPr="004A3556" w:rsidRDefault="00483AEC">
            <w:pPr>
              <w:jc w:val="center"/>
              <w:rPr>
                <w:rFonts w:ascii="Times New Roman" w:eastAsia="楷体" w:hAnsi="Times New Roman" w:cs="Times New Roman"/>
                <w:bCs/>
              </w:rPr>
            </w:pPr>
          </w:p>
        </w:tc>
        <w:tc>
          <w:tcPr>
            <w:tcW w:w="1285" w:type="dxa"/>
            <w:noWrap/>
          </w:tcPr>
          <w:p w14:paraId="1F4B603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29B6450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04349926" w14:textId="77777777">
        <w:trPr>
          <w:trHeight w:val="260"/>
        </w:trPr>
        <w:tc>
          <w:tcPr>
            <w:tcW w:w="988" w:type="dxa"/>
            <w:noWrap/>
          </w:tcPr>
          <w:p w14:paraId="610222C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陈彦光</w:t>
            </w:r>
          </w:p>
        </w:tc>
        <w:tc>
          <w:tcPr>
            <w:tcW w:w="992" w:type="dxa"/>
            <w:noWrap/>
          </w:tcPr>
          <w:p w14:paraId="29FE09E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11CEF7A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1965</w:t>
            </w:r>
          </w:p>
        </w:tc>
        <w:tc>
          <w:tcPr>
            <w:tcW w:w="1417" w:type="dxa"/>
            <w:noWrap/>
          </w:tcPr>
          <w:p w14:paraId="4BFF8A7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25711942" w14:textId="77777777" w:rsidR="00483AEC" w:rsidRPr="004A3556" w:rsidRDefault="00483AEC">
            <w:pPr>
              <w:jc w:val="center"/>
              <w:rPr>
                <w:rFonts w:ascii="Times New Roman" w:eastAsia="楷体" w:hAnsi="Times New Roman" w:cs="Times New Roman"/>
                <w:bCs/>
              </w:rPr>
            </w:pPr>
          </w:p>
        </w:tc>
        <w:tc>
          <w:tcPr>
            <w:tcW w:w="1285" w:type="dxa"/>
            <w:noWrap/>
          </w:tcPr>
          <w:p w14:paraId="7EE2BAC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5B23B71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0C2DDADE" w14:textId="77777777">
        <w:trPr>
          <w:trHeight w:val="260"/>
        </w:trPr>
        <w:tc>
          <w:tcPr>
            <w:tcW w:w="988" w:type="dxa"/>
            <w:noWrap/>
          </w:tcPr>
          <w:p w14:paraId="70E3F07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陈耀华</w:t>
            </w:r>
          </w:p>
        </w:tc>
        <w:tc>
          <w:tcPr>
            <w:tcW w:w="992" w:type="dxa"/>
            <w:noWrap/>
          </w:tcPr>
          <w:p w14:paraId="738CDEC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E4B07C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1966</w:t>
            </w:r>
          </w:p>
        </w:tc>
        <w:tc>
          <w:tcPr>
            <w:tcW w:w="1417" w:type="dxa"/>
            <w:noWrap/>
          </w:tcPr>
          <w:p w14:paraId="1F77346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3B21AFFA" w14:textId="77777777" w:rsidR="00483AEC" w:rsidRPr="004A3556" w:rsidRDefault="00483AEC">
            <w:pPr>
              <w:jc w:val="center"/>
              <w:rPr>
                <w:rFonts w:ascii="Times New Roman" w:eastAsia="楷体" w:hAnsi="Times New Roman" w:cs="Times New Roman"/>
                <w:bCs/>
              </w:rPr>
            </w:pPr>
          </w:p>
        </w:tc>
        <w:tc>
          <w:tcPr>
            <w:tcW w:w="1285" w:type="dxa"/>
            <w:noWrap/>
          </w:tcPr>
          <w:p w14:paraId="1668E6E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516E368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2EBA096B" w14:textId="77777777">
        <w:trPr>
          <w:trHeight w:val="260"/>
        </w:trPr>
        <w:tc>
          <w:tcPr>
            <w:tcW w:w="988" w:type="dxa"/>
            <w:noWrap/>
          </w:tcPr>
          <w:p w14:paraId="56322E9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郑成洋</w:t>
            </w:r>
          </w:p>
        </w:tc>
        <w:tc>
          <w:tcPr>
            <w:tcW w:w="992" w:type="dxa"/>
            <w:noWrap/>
          </w:tcPr>
          <w:p w14:paraId="5E33578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2B2117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1966</w:t>
            </w:r>
          </w:p>
        </w:tc>
        <w:tc>
          <w:tcPr>
            <w:tcW w:w="1417" w:type="dxa"/>
            <w:noWrap/>
          </w:tcPr>
          <w:p w14:paraId="3453DA6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0FEE0CF7" w14:textId="77777777" w:rsidR="00483AEC" w:rsidRPr="004A3556" w:rsidRDefault="00483AEC">
            <w:pPr>
              <w:jc w:val="center"/>
              <w:rPr>
                <w:rFonts w:ascii="Times New Roman" w:eastAsia="楷体" w:hAnsi="Times New Roman" w:cs="Times New Roman"/>
                <w:bCs/>
              </w:rPr>
            </w:pPr>
          </w:p>
        </w:tc>
        <w:tc>
          <w:tcPr>
            <w:tcW w:w="1285" w:type="dxa"/>
            <w:noWrap/>
          </w:tcPr>
          <w:p w14:paraId="3A74230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4702EA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24E88E1D" w14:textId="77777777">
        <w:trPr>
          <w:trHeight w:val="260"/>
        </w:trPr>
        <w:tc>
          <w:tcPr>
            <w:tcW w:w="988" w:type="dxa"/>
            <w:noWrap/>
          </w:tcPr>
          <w:p w14:paraId="32081E6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PHILIPPE CIAIS</w:t>
            </w:r>
          </w:p>
        </w:tc>
        <w:tc>
          <w:tcPr>
            <w:tcW w:w="992" w:type="dxa"/>
            <w:noWrap/>
          </w:tcPr>
          <w:p w14:paraId="7C83D2D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683BCE5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1966</w:t>
            </w:r>
          </w:p>
        </w:tc>
        <w:tc>
          <w:tcPr>
            <w:tcW w:w="1417" w:type="dxa"/>
            <w:noWrap/>
          </w:tcPr>
          <w:p w14:paraId="5967591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6CD18266" w14:textId="77777777" w:rsidR="00483AEC" w:rsidRPr="004A3556" w:rsidRDefault="00483AEC">
            <w:pPr>
              <w:jc w:val="center"/>
              <w:rPr>
                <w:rFonts w:ascii="Times New Roman" w:eastAsia="楷体" w:hAnsi="Times New Roman" w:cs="Times New Roman"/>
                <w:bCs/>
              </w:rPr>
            </w:pPr>
          </w:p>
        </w:tc>
        <w:tc>
          <w:tcPr>
            <w:tcW w:w="1285" w:type="dxa"/>
            <w:noWrap/>
          </w:tcPr>
          <w:p w14:paraId="3C8461F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DB0062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3B9234BB" w14:textId="77777777">
        <w:trPr>
          <w:trHeight w:val="260"/>
        </w:trPr>
        <w:tc>
          <w:tcPr>
            <w:tcW w:w="988" w:type="dxa"/>
            <w:noWrap/>
          </w:tcPr>
          <w:p w14:paraId="08A0ABC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楚建群</w:t>
            </w:r>
          </w:p>
        </w:tc>
        <w:tc>
          <w:tcPr>
            <w:tcW w:w="992" w:type="dxa"/>
            <w:noWrap/>
          </w:tcPr>
          <w:p w14:paraId="16E9CDF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228EBE0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1967</w:t>
            </w:r>
          </w:p>
        </w:tc>
        <w:tc>
          <w:tcPr>
            <w:tcW w:w="1417" w:type="dxa"/>
            <w:noWrap/>
          </w:tcPr>
          <w:p w14:paraId="591C780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3435261E" w14:textId="77777777" w:rsidR="00483AEC" w:rsidRPr="004A3556" w:rsidRDefault="00483AEC">
            <w:pPr>
              <w:jc w:val="center"/>
              <w:rPr>
                <w:rFonts w:ascii="Times New Roman" w:eastAsia="楷体" w:hAnsi="Times New Roman" w:cs="Times New Roman"/>
                <w:bCs/>
              </w:rPr>
            </w:pPr>
          </w:p>
        </w:tc>
        <w:tc>
          <w:tcPr>
            <w:tcW w:w="1285" w:type="dxa"/>
            <w:noWrap/>
          </w:tcPr>
          <w:p w14:paraId="76041F9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73DDE9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2509B68E" w14:textId="77777777">
        <w:trPr>
          <w:trHeight w:val="260"/>
        </w:trPr>
        <w:tc>
          <w:tcPr>
            <w:tcW w:w="988" w:type="dxa"/>
            <w:noWrap/>
          </w:tcPr>
          <w:p w14:paraId="72FDC1E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董豫赣</w:t>
            </w:r>
          </w:p>
        </w:tc>
        <w:tc>
          <w:tcPr>
            <w:tcW w:w="992" w:type="dxa"/>
            <w:noWrap/>
          </w:tcPr>
          <w:p w14:paraId="0C0477D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22761A2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1967</w:t>
            </w:r>
          </w:p>
        </w:tc>
        <w:tc>
          <w:tcPr>
            <w:tcW w:w="1417" w:type="dxa"/>
            <w:noWrap/>
          </w:tcPr>
          <w:p w14:paraId="27D5C94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4F972F03" w14:textId="77777777" w:rsidR="00483AEC" w:rsidRPr="004A3556" w:rsidRDefault="00483AEC">
            <w:pPr>
              <w:jc w:val="center"/>
              <w:rPr>
                <w:rFonts w:ascii="Times New Roman" w:eastAsia="楷体" w:hAnsi="Times New Roman" w:cs="Times New Roman"/>
                <w:bCs/>
              </w:rPr>
            </w:pPr>
          </w:p>
        </w:tc>
        <w:tc>
          <w:tcPr>
            <w:tcW w:w="1285" w:type="dxa"/>
            <w:noWrap/>
          </w:tcPr>
          <w:p w14:paraId="75F362D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5241A1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工学硕士</w:t>
            </w:r>
          </w:p>
        </w:tc>
      </w:tr>
      <w:tr w:rsidR="00483AEC" w:rsidRPr="004A3556" w14:paraId="28679E03" w14:textId="77777777">
        <w:trPr>
          <w:trHeight w:val="260"/>
        </w:trPr>
        <w:tc>
          <w:tcPr>
            <w:tcW w:w="988" w:type="dxa"/>
            <w:noWrap/>
          </w:tcPr>
          <w:p w14:paraId="00AD230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刘文新</w:t>
            </w:r>
          </w:p>
        </w:tc>
        <w:tc>
          <w:tcPr>
            <w:tcW w:w="992" w:type="dxa"/>
            <w:noWrap/>
          </w:tcPr>
          <w:p w14:paraId="0D259B4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6C30DE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1967</w:t>
            </w:r>
          </w:p>
        </w:tc>
        <w:tc>
          <w:tcPr>
            <w:tcW w:w="1417" w:type="dxa"/>
            <w:noWrap/>
          </w:tcPr>
          <w:p w14:paraId="33F8EF6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70045518" w14:textId="77777777" w:rsidR="00483AEC" w:rsidRPr="004A3556" w:rsidRDefault="00483AEC">
            <w:pPr>
              <w:jc w:val="center"/>
              <w:rPr>
                <w:rFonts w:ascii="Times New Roman" w:eastAsia="楷体" w:hAnsi="Times New Roman" w:cs="Times New Roman"/>
                <w:bCs/>
              </w:rPr>
            </w:pPr>
          </w:p>
        </w:tc>
        <w:tc>
          <w:tcPr>
            <w:tcW w:w="1285" w:type="dxa"/>
            <w:noWrap/>
          </w:tcPr>
          <w:p w14:paraId="7141796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7DB054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哲学博士</w:t>
            </w:r>
          </w:p>
        </w:tc>
      </w:tr>
      <w:tr w:rsidR="00483AEC" w:rsidRPr="004A3556" w14:paraId="58551AEE" w14:textId="77777777">
        <w:trPr>
          <w:trHeight w:val="260"/>
        </w:trPr>
        <w:tc>
          <w:tcPr>
            <w:tcW w:w="988" w:type="dxa"/>
            <w:noWrap/>
          </w:tcPr>
          <w:p w14:paraId="2A25ABB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赵昕奕</w:t>
            </w:r>
          </w:p>
        </w:tc>
        <w:tc>
          <w:tcPr>
            <w:tcW w:w="992" w:type="dxa"/>
            <w:noWrap/>
          </w:tcPr>
          <w:p w14:paraId="023A328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0DB20A3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1968</w:t>
            </w:r>
          </w:p>
        </w:tc>
        <w:tc>
          <w:tcPr>
            <w:tcW w:w="1417" w:type="dxa"/>
            <w:noWrap/>
          </w:tcPr>
          <w:p w14:paraId="023F96C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5C887895" w14:textId="77777777" w:rsidR="00483AEC" w:rsidRPr="004A3556" w:rsidRDefault="00483AEC">
            <w:pPr>
              <w:jc w:val="center"/>
              <w:rPr>
                <w:rFonts w:ascii="Times New Roman" w:eastAsia="楷体" w:hAnsi="Times New Roman" w:cs="Times New Roman"/>
                <w:bCs/>
              </w:rPr>
            </w:pPr>
          </w:p>
        </w:tc>
        <w:tc>
          <w:tcPr>
            <w:tcW w:w="1285" w:type="dxa"/>
            <w:noWrap/>
          </w:tcPr>
          <w:p w14:paraId="7A86C49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F31E61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366BBF32" w14:textId="77777777">
        <w:trPr>
          <w:trHeight w:val="260"/>
        </w:trPr>
        <w:tc>
          <w:tcPr>
            <w:tcW w:w="988" w:type="dxa"/>
            <w:noWrap/>
          </w:tcPr>
          <w:p w14:paraId="53F7121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宋峰</w:t>
            </w:r>
          </w:p>
        </w:tc>
        <w:tc>
          <w:tcPr>
            <w:tcW w:w="992" w:type="dxa"/>
            <w:noWrap/>
          </w:tcPr>
          <w:p w14:paraId="487E29A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2B113DC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1968</w:t>
            </w:r>
          </w:p>
        </w:tc>
        <w:tc>
          <w:tcPr>
            <w:tcW w:w="1417" w:type="dxa"/>
            <w:noWrap/>
          </w:tcPr>
          <w:p w14:paraId="4F7B6E5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4D447C75" w14:textId="77777777" w:rsidR="00483AEC" w:rsidRPr="004A3556" w:rsidRDefault="00483AEC">
            <w:pPr>
              <w:jc w:val="center"/>
              <w:rPr>
                <w:rFonts w:ascii="Times New Roman" w:eastAsia="楷体" w:hAnsi="Times New Roman" w:cs="Times New Roman"/>
                <w:bCs/>
              </w:rPr>
            </w:pPr>
          </w:p>
        </w:tc>
        <w:tc>
          <w:tcPr>
            <w:tcW w:w="1285" w:type="dxa"/>
            <w:noWrap/>
          </w:tcPr>
          <w:p w14:paraId="57677C9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8231F1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68292418" w14:textId="77777777">
        <w:trPr>
          <w:trHeight w:val="260"/>
        </w:trPr>
        <w:tc>
          <w:tcPr>
            <w:tcW w:w="988" w:type="dxa"/>
            <w:noWrap/>
          </w:tcPr>
          <w:p w14:paraId="5E92A9D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刘鸿雁</w:t>
            </w:r>
          </w:p>
        </w:tc>
        <w:tc>
          <w:tcPr>
            <w:tcW w:w="992" w:type="dxa"/>
            <w:noWrap/>
          </w:tcPr>
          <w:p w14:paraId="3B8AA4A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50DB64B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1968</w:t>
            </w:r>
          </w:p>
        </w:tc>
        <w:tc>
          <w:tcPr>
            <w:tcW w:w="1417" w:type="dxa"/>
            <w:noWrap/>
          </w:tcPr>
          <w:p w14:paraId="0BB2EC3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6A1BBA03" w14:textId="77777777" w:rsidR="00483AEC" w:rsidRPr="004A3556" w:rsidRDefault="00483AEC">
            <w:pPr>
              <w:jc w:val="center"/>
              <w:rPr>
                <w:rFonts w:ascii="Times New Roman" w:eastAsia="楷体" w:hAnsi="Times New Roman" w:cs="Times New Roman"/>
                <w:bCs/>
              </w:rPr>
            </w:pPr>
          </w:p>
        </w:tc>
        <w:tc>
          <w:tcPr>
            <w:tcW w:w="1285" w:type="dxa"/>
            <w:noWrap/>
          </w:tcPr>
          <w:p w14:paraId="44BBF75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A0D37F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1810A962" w14:textId="77777777">
        <w:trPr>
          <w:trHeight w:val="260"/>
        </w:trPr>
        <w:tc>
          <w:tcPr>
            <w:tcW w:w="988" w:type="dxa"/>
            <w:noWrap/>
          </w:tcPr>
          <w:p w14:paraId="0D5AA86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沈泽昊</w:t>
            </w:r>
          </w:p>
        </w:tc>
        <w:tc>
          <w:tcPr>
            <w:tcW w:w="992" w:type="dxa"/>
            <w:noWrap/>
          </w:tcPr>
          <w:p w14:paraId="69FC332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0B43BCB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1968</w:t>
            </w:r>
          </w:p>
        </w:tc>
        <w:tc>
          <w:tcPr>
            <w:tcW w:w="1417" w:type="dxa"/>
            <w:noWrap/>
          </w:tcPr>
          <w:p w14:paraId="40AC300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28BBF53B" w14:textId="77777777" w:rsidR="00483AEC" w:rsidRPr="004A3556" w:rsidRDefault="00483AEC">
            <w:pPr>
              <w:jc w:val="center"/>
              <w:rPr>
                <w:rFonts w:ascii="Times New Roman" w:eastAsia="楷体" w:hAnsi="Times New Roman" w:cs="Times New Roman"/>
                <w:bCs/>
              </w:rPr>
            </w:pPr>
          </w:p>
        </w:tc>
        <w:tc>
          <w:tcPr>
            <w:tcW w:w="1285" w:type="dxa"/>
            <w:noWrap/>
          </w:tcPr>
          <w:p w14:paraId="4DBBAD1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3ECA20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29D74804" w14:textId="77777777">
        <w:trPr>
          <w:trHeight w:val="260"/>
        </w:trPr>
        <w:tc>
          <w:tcPr>
            <w:tcW w:w="988" w:type="dxa"/>
            <w:noWrap/>
          </w:tcPr>
          <w:p w14:paraId="523EC8F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曹军</w:t>
            </w:r>
          </w:p>
        </w:tc>
        <w:tc>
          <w:tcPr>
            <w:tcW w:w="992" w:type="dxa"/>
            <w:noWrap/>
          </w:tcPr>
          <w:p w14:paraId="4DB0F76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190F5F4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1969</w:t>
            </w:r>
          </w:p>
        </w:tc>
        <w:tc>
          <w:tcPr>
            <w:tcW w:w="1417" w:type="dxa"/>
            <w:noWrap/>
          </w:tcPr>
          <w:p w14:paraId="7DC6866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441FCB74" w14:textId="77777777" w:rsidR="00483AEC" w:rsidRPr="004A3556" w:rsidRDefault="00483AEC">
            <w:pPr>
              <w:jc w:val="center"/>
              <w:rPr>
                <w:rFonts w:ascii="Times New Roman" w:eastAsia="楷体" w:hAnsi="Times New Roman" w:cs="Times New Roman"/>
                <w:bCs/>
              </w:rPr>
            </w:pPr>
          </w:p>
        </w:tc>
        <w:tc>
          <w:tcPr>
            <w:tcW w:w="1285" w:type="dxa"/>
            <w:noWrap/>
          </w:tcPr>
          <w:p w14:paraId="12CD027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5DE4B3E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744AF023" w14:textId="77777777">
        <w:trPr>
          <w:trHeight w:val="260"/>
        </w:trPr>
        <w:tc>
          <w:tcPr>
            <w:tcW w:w="988" w:type="dxa"/>
            <w:noWrap/>
          </w:tcPr>
          <w:p w14:paraId="42F28EC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蒙冰君</w:t>
            </w:r>
          </w:p>
        </w:tc>
        <w:tc>
          <w:tcPr>
            <w:tcW w:w="992" w:type="dxa"/>
            <w:noWrap/>
          </w:tcPr>
          <w:p w14:paraId="6E5C538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66FCC60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1969</w:t>
            </w:r>
          </w:p>
        </w:tc>
        <w:tc>
          <w:tcPr>
            <w:tcW w:w="1417" w:type="dxa"/>
            <w:noWrap/>
          </w:tcPr>
          <w:p w14:paraId="0A458A5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工程师</w:t>
            </w:r>
          </w:p>
        </w:tc>
        <w:tc>
          <w:tcPr>
            <w:tcW w:w="851" w:type="dxa"/>
            <w:noWrap/>
          </w:tcPr>
          <w:p w14:paraId="28D9850D" w14:textId="77777777" w:rsidR="00483AEC" w:rsidRPr="004A3556" w:rsidRDefault="00483AEC">
            <w:pPr>
              <w:jc w:val="center"/>
              <w:rPr>
                <w:rFonts w:ascii="Times New Roman" w:eastAsia="楷体" w:hAnsi="Times New Roman" w:cs="Times New Roman"/>
                <w:bCs/>
              </w:rPr>
            </w:pPr>
          </w:p>
        </w:tc>
        <w:tc>
          <w:tcPr>
            <w:tcW w:w="1285" w:type="dxa"/>
            <w:noWrap/>
          </w:tcPr>
          <w:p w14:paraId="3BD1FBD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干部</w:t>
            </w:r>
          </w:p>
        </w:tc>
        <w:tc>
          <w:tcPr>
            <w:tcW w:w="1550" w:type="dxa"/>
            <w:noWrap/>
          </w:tcPr>
          <w:p w14:paraId="01B7692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理学学士</w:t>
            </w:r>
          </w:p>
        </w:tc>
      </w:tr>
      <w:tr w:rsidR="00483AEC" w:rsidRPr="004A3556" w14:paraId="4A7C189D" w14:textId="77777777">
        <w:trPr>
          <w:trHeight w:val="260"/>
        </w:trPr>
        <w:tc>
          <w:tcPr>
            <w:tcW w:w="988" w:type="dxa"/>
            <w:noWrap/>
          </w:tcPr>
          <w:p w14:paraId="79EB542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沈文权</w:t>
            </w:r>
          </w:p>
        </w:tc>
        <w:tc>
          <w:tcPr>
            <w:tcW w:w="992" w:type="dxa"/>
            <w:noWrap/>
          </w:tcPr>
          <w:p w14:paraId="5408E44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42ACFA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1969</w:t>
            </w:r>
          </w:p>
        </w:tc>
        <w:tc>
          <w:tcPr>
            <w:tcW w:w="1417" w:type="dxa"/>
            <w:noWrap/>
          </w:tcPr>
          <w:p w14:paraId="296D6C0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讲师</w:t>
            </w:r>
          </w:p>
        </w:tc>
        <w:tc>
          <w:tcPr>
            <w:tcW w:w="851" w:type="dxa"/>
            <w:noWrap/>
          </w:tcPr>
          <w:p w14:paraId="65D4FB2A" w14:textId="77777777" w:rsidR="00483AEC" w:rsidRPr="004A3556" w:rsidRDefault="00483AEC">
            <w:pPr>
              <w:jc w:val="center"/>
              <w:rPr>
                <w:rFonts w:ascii="Times New Roman" w:eastAsia="楷体" w:hAnsi="Times New Roman" w:cs="Times New Roman"/>
                <w:bCs/>
              </w:rPr>
            </w:pPr>
          </w:p>
        </w:tc>
        <w:tc>
          <w:tcPr>
            <w:tcW w:w="1285" w:type="dxa"/>
            <w:noWrap/>
          </w:tcPr>
          <w:p w14:paraId="36B458D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FC02C9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5A2EEC5F" w14:textId="77777777">
        <w:trPr>
          <w:trHeight w:val="260"/>
        </w:trPr>
        <w:tc>
          <w:tcPr>
            <w:tcW w:w="988" w:type="dxa"/>
            <w:noWrap/>
          </w:tcPr>
          <w:p w14:paraId="15C924D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lastRenderedPageBreak/>
              <w:t>林坚</w:t>
            </w:r>
          </w:p>
        </w:tc>
        <w:tc>
          <w:tcPr>
            <w:tcW w:w="992" w:type="dxa"/>
            <w:noWrap/>
          </w:tcPr>
          <w:p w14:paraId="6098065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4338A34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1969</w:t>
            </w:r>
          </w:p>
        </w:tc>
        <w:tc>
          <w:tcPr>
            <w:tcW w:w="1417" w:type="dxa"/>
            <w:noWrap/>
          </w:tcPr>
          <w:p w14:paraId="6EDBD86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030A589E" w14:textId="77777777" w:rsidR="00483AEC" w:rsidRPr="004A3556" w:rsidRDefault="00483AEC">
            <w:pPr>
              <w:jc w:val="center"/>
              <w:rPr>
                <w:rFonts w:ascii="Times New Roman" w:eastAsia="楷体" w:hAnsi="Times New Roman" w:cs="Times New Roman"/>
                <w:bCs/>
              </w:rPr>
            </w:pPr>
          </w:p>
        </w:tc>
        <w:tc>
          <w:tcPr>
            <w:tcW w:w="1285" w:type="dxa"/>
            <w:noWrap/>
          </w:tcPr>
          <w:p w14:paraId="3EF64D7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A076EB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553140A4" w14:textId="77777777">
        <w:trPr>
          <w:trHeight w:val="260"/>
        </w:trPr>
        <w:tc>
          <w:tcPr>
            <w:tcW w:w="988" w:type="dxa"/>
            <w:noWrap/>
          </w:tcPr>
          <w:p w14:paraId="552ED17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曹广忠</w:t>
            </w:r>
          </w:p>
        </w:tc>
        <w:tc>
          <w:tcPr>
            <w:tcW w:w="992" w:type="dxa"/>
            <w:noWrap/>
          </w:tcPr>
          <w:p w14:paraId="002619E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50BD30D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1969</w:t>
            </w:r>
          </w:p>
        </w:tc>
        <w:tc>
          <w:tcPr>
            <w:tcW w:w="1417" w:type="dxa"/>
            <w:noWrap/>
          </w:tcPr>
          <w:p w14:paraId="0507E4E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1AE63623" w14:textId="77777777" w:rsidR="00483AEC" w:rsidRPr="004A3556" w:rsidRDefault="00483AEC">
            <w:pPr>
              <w:jc w:val="center"/>
              <w:rPr>
                <w:rFonts w:ascii="Times New Roman" w:eastAsia="楷体" w:hAnsi="Times New Roman" w:cs="Times New Roman"/>
                <w:bCs/>
              </w:rPr>
            </w:pPr>
          </w:p>
        </w:tc>
        <w:tc>
          <w:tcPr>
            <w:tcW w:w="1285" w:type="dxa"/>
            <w:noWrap/>
          </w:tcPr>
          <w:p w14:paraId="0CB78E9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8E71C2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2CF40EB3" w14:textId="77777777">
        <w:trPr>
          <w:trHeight w:val="260"/>
        </w:trPr>
        <w:tc>
          <w:tcPr>
            <w:tcW w:w="988" w:type="dxa"/>
            <w:noWrap/>
          </w:tcPr>
          <w:p w14:paraId="5D89C04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吉成均</w:t>
            </w:r>
          </w:p>
        </w:tc>
        <w:tc>
          <w:tcPr>
            <w:tcW w:w="992" w:type="dxa"/>
            <w:noWrap/>
          </w:tcPr>
          <w:p w14:paraId="08A312F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31AF15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1970</w:t>
            </w:r>
          </w:p>
        </w:tc>
        <w:tc>
          <w:tcPr>
            <w:tcW w:w="1417" w:type="dxa"/>
            <w:noWrap/>
          </w:tcPr>
          <w:p w14:paraId="6BA929C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53B4F10A" w14:textId="77777777" w:rsidR="00483AEC" w:rsidRPr="004A3556" w:rsidRDefault="00483AEC">
            <w:pPr>
              <w:jc w:val="center"/>
              <w:rPr>
                <w:rFonts w:ascii="Times New Roman" w:eastAsia="楷体" w:hAnsi="Times New Roman" w:cs="Times New Roman"/>
                <w:bCs/>
              </w:rPr>
            </w:pPr>
          </w:p>
        </w:tc>
        <w:tc>
          <w:tcPr>
            <w:tcW w:w="1285" w:type="dxa"/>
            <w:noWrap/>
          </w:tcPr>
          <w:p w14:paraId="5F8FF18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032EE7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26F52260" w14:textId="77777777">
        <w:trPr>
          <w:trHeight w:val="260"/>
        </w:trPr>
        <w:tc>
          <w:tcPr>
            <w:tcW w:w="988" w:type="dxa"/>
            <w:noWrap/>
          </w:tcPr>
          <w:p w14:paraId="29E4A1F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朱东强</w:t>
            </w:r>
          </w:p>
        </w:tc>
        <w:tc>
          <w:tcPr>
            <w:tcW w:w="992" w:type="dxa"/>
            <w:noWrap/>
          </w:tcPr>
          <w:p w14:paraId="4326A91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D31DD2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1970</w:t>
            </w:r>
          </w:p>
        </w:tc>
        <w:tc>
          <w:tcPr>
            <w:tcW w:w="1417" w:type="dxa"/>
            <w:noWrap/>
          </w:tcPr>
          <w:p w14:paraId="3CFEF0E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1B6D64F4" w14:textId="77777777" w:rsidR="00483AEC" w:rsidRPr="004A3556" w:rsidRDefault="00483AEC">
            <w:pPr>
              <w:jc w:val="center"/>
              <w:rPr>
                <w:rFonts w:ascii="Times New Roman" w:eastAsia="楷体" w:hAnsi="Times New Roman" w:cs="Times New Roman"/>
                <w:bCs/>
              </w:rPr>
            </w:pPr>
          </w:p>
        </w:tc>
        <w:tc>
          <w:tcPr>
            <w:tcW w:w="1285" w:type="dxa"/>
            <w:noWrap/>
          </w:tcPr>
          <w:p w14:paraId="4EC6A89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63EEC1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0C3E08E3" w14:textId="77777777">
        <w:trPr>
          <w:trHeight w:val="260"/>
        </w:trPr>
        <w:tc>
          <w:tcPr>
            <w:tcW w:w="988" w:type="dxa"/>
            <w:noWrap/>
          </w:tcPr>
          <w:p w14:paraId="253490C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蒙吉军</w:t>
            </w:r>
          </w:p>
        </w:tc>
        <w:tc>
          <w:tcPr>
            <w:tcW w:w="992" w:type="dxa"/>
            <w:noWrap/>
          </w:tcPr>
          <w:p w14:paraId="6CA3A65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5D32503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1971</w:t>
            </w:r>
          </w:p>
        </w:tc>
        <w:tc>
          <w:tcPr>
            <w:tcW w:w="1417" w:type="dxa"/>
            <w:noWrap/>
          </w:tcPr>
          <w:p w14:paraId="6E3B654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77AA44B0" w14:textId="77777777" w:rsidR="00483AEC" w:rsidRPr="004A3556" w:rsidRDefault="00483AEC">
            <w:pPr>
              <w:jc w:val="center"/>
              <w:rPr>
                <w:rFonts w:ascii="Times New Roman" w:eastAsia="楷体" w:hAnsi="Times New Roman" w:cs="Times New Roman"/>
                <w:bCs/>
              </w:rPr>
            </w:pPr>
          </w:p>
        </w:tc>
        <w:tc>
          <w:tcPr>
            <w:tcW w:w="1285" w:type="dxa"/>
            <w:noWrap/>
          </w:tcPr>
          <w:p w14:paraId="5A1A0EB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4B4842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562067CD" w14:textId="77777777">
        <w:trPr>
          <w:trHeight w:val="260"/>
        </w:trPr>
        <w:tc>
          <w:tcPr>
            <w:tcW w:w="988" w:type="dxa"/>
            <w:noWrap/>
          </w:tcPr>
          <w:p w14:paraId="42E79B9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阴劼</w:t>
            </w:r>
          </w:p>
        </w:tc>
        <w:tc>
          <w:tcPr>
            <w:tcW w:w="992" w:type="dxa"/>
            <w:noWrap/>
          </w:tcPr>
          <w:p w14:paraId="4A48F9B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6CA1107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1971</w:t>
            </w:r>
          </w:p>
        </w:tc>
        <w:tc>
          <w:tcPr>
            <w:tcW w:w="1417" w:type="dxa"/>
            <w:noWrap/>
          </w:tcPr>
          <w:p w14:paraId="7A00778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讲师</w:t>
            </w:r>
          </w:p>
        </w:tc>
        <w:tc>
          <w:tcPr>
            <w:tcW w:w="851" w:type="dxa"/>
            <w:noWrap/>
          </w:tcPr>
          <w:p w14:paraId="7EF70E32" w14:textId="77777777" w:rsidR="00483AEC" w:rsidRPr="004A3556" w:rsidRDefault="00483AEC">
            <w:pPr>
              <w:jc w:val="center"/>
              <w:rPr>
                <w:rFonts w:ascii="Times New Roman" w:eastAsia="楷体" w:hAnsi="Times New Roman" w:cs="Times New Roman"/>
                <w:bCs/>
              </w:rPr>
            </w:pPr>
          </w:p>
        </w:tc>
        <w:tc>
          <w:tcPr>
            <w:tcW w:w="1285" w:type="dxa"/>
            <w:noWrap/>
          </w:tcPr>
          <w:p w14:paraId="66E89A5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476A18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理学硕士</w:t>
            </w:r>
          </w:p>
        </w:tc>
      </w:tr>
      <w:tr w:rsidR="00483AEC" w:rsidRPr="004A3556" w14:paraId="72DB663F" w14:textId="77777777">
        <w:trPr>
          <w:trHeight w:val="260"/>
        </w:trPr>
        <w:tc>
          <w:tcPr>
            <w:tcW w:w="988" w:type="dxa"/>
            <w:noWrap/>
          </w:tcPr>
          <w:p w14:paraId="343B0B8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李本纲</w:t>
            </w:r>
          </w:p>
        </w:tc>
        <w:tc>
          <w:tcPr>
            <w:tcW w:w="992" w:type="dxa"/>
            <w:noWrap/>
          </w:tcPr>
          <w:p w14:paraId="5836DF2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4C1C17E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1971</w:t>
            </w:r>
          </w:p>
        </w:tc>
        <w:tc>
          <w:tcPr>
            <w:tcW w:w="1417" w:type="dxa"/>
            <w:noWrap/>
          </w:tcPr>
          <w:p w14:paraId="6CCE34B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3DC8251F" w14:textId="77777777" w:rsidR="00483AEC" w:rsidRPr="004A3556" w:rsidRDefault="00483AEC">
            <w:pPr>
              <w:jc w:val="center"/>
              <w:rPr>
                <w:rFonts w:ascii="Times New Roman" w:eastAsia="楷体" w:hAnsi="Times New Roman" w:cs="Times New Roman"/>
                <w:bCs/>
              </w:rPr>
            </w:pPr>
          </w:p>
        </w:tc>
        <w:tc>
          <w:tcPr>
            <w:tcW w:w="1285" w:type="dxa"/>
            <w:noWrap/>
          </w:tcPr>
          <w:p w14:paraId="4244E05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6760424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71BF68E4" w14:textId="77777777">
        <w:trPr>
          <w:trHeight w:val="260"/>
        </w:trPr>
        <w:tc>
          <w:tcPr>
            <w:tcW w:w="988" w:type="dxa"/>
            <w:noWrap/>
          </w:tcPr>
          <w:p w14:paraId="65EE718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李喜青</w:t>
            </w:r>
          </w:p>
        </w:tc>
        <w:tc>
          <w:tcPr>
            <w:tcW w:w="992" w:type="dxa"/>
            <w:noWrap/>
          </w:tcPr>
          <w:p w14:paraId="07861E9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F50327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1971</w:t>
            </w:r>
          </w:p>
        </w:tc>
        <w:tc>
          <w:tcPr>
            <w:tcW w:w="1417" w:type="dxa"/>
            <w:noWrap/>
          </w:tcPr>
          <w:p w14:paraId="02ACCE2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tcPr>
          <w:p w14:paraId="3A6CAC18" w14:textId="77777777" w:rsidR="00483AEC" w:rsidRPr="004A3556" w:rsidRDefault="00483AEC">
            <w:pPr>
              <w:jc w:val="center"/>
              <w:rPr>
                <w:rFonts w:ascii="Times New Roman" w:eastAsia="楷体" w:hAnsi="Times New Roman" w:cs="Times New Roman"/>
                <w:bCs/>
              </w:rPr>
            </w:pPr>
          </w:p>
        </w:tc>
        <w:tc>
          <w:tcPr>
            <w:tcW w:w="1285" w:type="dxa"/>
            <w:noWrap/>
          </w:tcPr>
          <w:p w14:paraId="7612E1F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4D73E25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哲学博士</w:t>
            </w:r>
          </w:p>
        </w:tc>
      </w:tr>
      <w:tr w:rsidR="00483AEC" w:rsidRPr="004A3556" w14:paraId="034DE37D" w14:textId="77777777">
        <w:trPr>
          <w:trHeight w:val="260"/>
        </w:trPr>
        <w:tc>
          <w:tcPr>
            <w:tcW w:w="988" w:type="dxa"/>
            <w:noWrap/>
          </w:tcPr>
          <w:p w14:paraId="5727D6A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卢晓霞</w:t>
            </w:r>
          </w:p>
        </w:tc>
        <w:tc>
          <w:tcPr>
            <w:tcW w:w="992" w:type="dxa"/>
            <w:noWrap/>
          </w:tcPr>
          <w:p w14:paraId="2E61DC9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7B58819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1972</w:t>
            </w:r>
          </w:p>
        </w:tc>
        <w:tc>
          <w:tcPr>
            <w:tcW w:w="1417" w:type="dxa"/>
            <w:noWrap/>
          </w:tcPr>
          <w:p w14:paraId="0D707DE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2F9B1775" w14:textId="77777777" w:rsidR="00483AEC" w:rsidRPr="004A3556" w:rsidRDefault="00483AEC">
            <w:pPr>
              <w:jc w:val="center"/>
              <w:rPr>
                <w:rFonts w:ascii="Times New Roman" w:eastAsia="楷体" w:hAnsi="Times New Roman" w:cs="Times New Roman"/>
                <w:bCs/>
              </w:rPr>
            </w:pPr>
          </w:p>
        </w:tc>
        <w:tc>
          <w:tcPr>
            <w:tcW w:w="1285" w:type="dxa"/>
            <w:noWrap/>
          </w:tcPr>
          <w:p w14:paraId="6BDFA5B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DE6336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4D8F1632" w14:textId="77777777">
        <w:trPr>
          <w:trHeight w:val="260"/>
        </w:trPr>
        <w:tc>
          <w:tcPr>
            <w:tcW w:w="988" w:type="dxa"/>
            <w:noWrap/>
          </w:tcPr>
          <w:p w14:paraId="5E1CDE6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王娓</w:t>
            </w:r>
          </w:p>
        </w:tc>
        <w:tc>
          <w:tcPr>
            <w:tcW w:w="992" w:type="dxa"/>
            <w:noWrap/>
          </w:tcPr>
          <w:p w14:paraId="148C941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70195D0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1972</w:t>
            </w:r>
          </w:p>
        </w:tc>
        <w:tc>
          <w:tcPr>
            <w:tcW w:w="1417" w:type="dxa"/>
            <w:noWrap/>
          </w:tcPr>
          <w:p w14:paraId="1813350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33E72DA2" w14:textId="77777777" w:rsidR="00483AEC" w:rsidRPr="004A3556" w:rsidRDefault="00483AEC">
            <w:pPr>
              <w:jc w:val="center"/>
              <w:rPr>
                <w:rFonts w:ascii="Times New Roman" w:eastAsia="楷体" w:hAnsi="Times New Roman" w:cs="Times New Roman"/>
                <w:bCs/>
              </w:rPr>
            </w:pPr>
          </w:p>
        </w:tc>
        <w:tc>
          <w:tcPr>
            <w:tcW w:w="1285" w:type="dxa"/>
            <w:noWrap/>
          </w:tcPr>
          <w:p w14:paraId="46CE67A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76A8C2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4C384453" w14:textId="77777777">
        <w:trPr>
          <w:trHeight w:val="260"/>
        </w:trPr>
        <w:tc>
          <w:tcPr>
            <w:tcW w:w="988" w:type="dxa"/>
            <w:noWrap/>
          </w:tcPr>
          <w:p w14:paraId="0553633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贺灿飞</w:t>
            </w:r>
          </w:p>
        </w:tc>
        <w:tc>
          <w:tcPr>
            <w:tcW w:w="992" w:type="dxa"/>
            <w:noWrap/>
          </w:tcPr>
          <w:p w14:paraId="6B111F4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0AE99D6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1972</w:t>
            </w:r>
          </w:p>
        </w:tc>
        <w:tc>
          <w:tcPr>
            <w:tcW w:w="1417" w:type="dxa"/>
            <w:noWrap/>
          </w:tcPr>
          <w:p w14:paraId="3F48D56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682EDD53" w14:textId="77777777" w:rsidR="00483AEC" w:rsidRPr="004A3556" w:rsidRDefault="00483AEC">
            <w:pPr>
              <w:jc w:val="center"/>
              <w:rPr>
                <w:rFonts w:ascii="Times New Roman" w:eastAsia="楷体" w:hAnsi="Times New Roman" w:cs="Times New Roman"/>
                <w:bCs/>
              </w:rPr>
            </w:pPr>
          </w:p>
        </w:tc>
        <w:tc>
          <w:tcPr>
            <w:tcW w:w="1285" w:type="dxa"/>
            <w:noWrap/>
          </w:tcPr>
          <w:p w14:paraId="68EDB95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2ECA9B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42002194" w14:textId="77777777">
        <w:trPr>
          <w:trHeight w:val="260"/>
        </w:trPr>
        <w:tc>
          <w:tcPr>
            <w:tcW w:w="988" w:type="dxa"/>
            <w:noWrap/>
          </w:tcPr>
          <w:p w14:paraId="25A1F26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王喜龙</w:t>
            </w:r>
          </w:p>
        </w:tc>
        <w:tc>
          <w:tcPr>
            <w:tcW w:w="992" w:type="dxa"/>
            <w:noWrap/>
          </w:tcPr>
          <w:p w14:paraId="50DC55F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2FDBDA8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1972</w:t>
            </w:r>
          </w:p>
        </w:tc>
        <w:tc>
          <w:tcPr>
            <w:tcW w:w="1417" w:type="dxa"/>
            <w:noWrap/>
          </w:tcPr>
          <w:p w14:paraId="205C0E9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06A7A520" w14:textId="77777777" w:rsidR="00483AEC" w:rsidRPr="004A3556" w:rsidRDefault="00483AEC">
            <w:pPr>
              <w:jc w:val="center"/>
              <w:rPr>
                <w:rFonts w:ascii="Times New Roman" w:eastAsia="楷体" w:hAnsi="Times New Roman" w:cs="Times New Roman"/>
                <w:bCs/>
              </w:rPr>
            </w:pPr>
          </w:p>
        </w:tc>
        <w:tc>
          <w:tcPr>
            <w:tcW w:w="1285" w:type="dxa"/>
            <w:noWrap/>
          </w:tcPr>
          <w:p w14:paraId="687664E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210B1A6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64766F59" w14:textId="77777777">
        <w:trPr>
          <w:trHeight w:val="260"/>
        </w:trPr>
        <w:tc>
          <w:tcPr>
            <w:tcW w:w="988" w:type="dxa"/>
            <w:noWrap/>
          </w:tcPr>
          <w:p w14:paraId="1A150DE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赵淑清</w:t>
            </w:r>
          </w:p>
        </w:tc>
        <w:tc>
          <w:tcPr>
            <w:tcW w:w="992" w:type="dxa"/>
            <w:noWrap/>
          </w:tcPr>
          <w:p w14:paraId="34C2EFF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357BE40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1972</w:t>
            </w:r>
          </w:p>
        </w:tc>
        <w:tc>
          <w:tcPr>
            <w:tcW w:w="1417" w:type="dxa"/>
            <w:noWrap/>
          </w:tcPr>
          <w:p w14:paraId="6CE743C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tcPr>
          <w:p w14:paraId="7F1FBFFE" w14:textId="77777777" w:rsidR="00483AEC" w:rsidRPr="004A3556" w:rsidRDefault="00483AEC">
            <w:pPr>
              <w:jc w:val="center"/>
              <w:rPr>
                <w:rFonts w:ascii="Times New Roman" w:eastAsia="楷体" w:hAnsi="Times New Roman" w:cs="Times New Roman"/>
                <w:bCs/>
              </w:rPr>
            </w:pPr>
          </w:p>
        </w:tc>
        <w:tc>
          <w:tcPr>
            <w:tcW w:w="1285" w:type="dxa"/>
            <w:noWrap/>
          </w:tcPr>
          <w:p w14:paraId="001574F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52355E7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2020FDDA" w14:textId="77777777">
        <w:trPr>
          <w:trHeight w:val="260"/>
        </w:trPr>
        <w:tc>
          <w:tcPr>
            <w:tcW w:w="988" w:type="dxa"/>
            <w:noWrap/>
          </w:tcPr>
          <w:p w14:paraId="2E9A889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刘峻峰</w:t>
            </w:r>
          </w:p>
        </w:tc>
        <w:tc>
          <w:tcPr>
            <w:tcW w:w="992" w:type="dxa"/>
            <w:noWrap/>
          </w:tcPr>
          <w:p w14:paraId="7975F75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D9ECE8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1974</w:t>
            </w:r>
          </w:p>
        </w:tc>
        <w:tc>
          <w:tcPr>
            <w:tcW w:w="1417" w:type="dxa"/>
            <w:noWrap/>
          </w:tcPr>
          <w:p w14:paraId="1066BA2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tcPr>
          <w:p w14:paraId="4FFF8C0F" w14:textId="77777777" w:rsidR="00483AEC" w:rsidRPr="004A3556" w:rsidRDefault="00483AEC">
            <w:pPr>
              <w:jc w:val="center"/>
              <w:rPr>
                <w:rFonts w:ascii="Times New Roman" w:eastAsia="楷体" w:hAnsi="Times New Roman" w:cs="Times New Roman"/>
                <w:bCs/>
              </w:rPr>
            </w:pPr>
          </w:p>
        </w:tc>
        <w:tc>
          <w:tcPr>
            <w:tcW w:w="1285" w:type="dxa"/>
            <w:noWrap/>
          </w:tcPr>
          <w:p w14:paraId="19ACEFE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A7BF2D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哲学博士</w:t>
            </w:r>
          </w:p>
        </w:tc>
      </w:tr>
      <w:tr w:rsidR="00483AEC" w:rsidRPr="004A3556" w14:paraId="14E81BC0" w14:textId="77777777">
        <w:trPr>
          <w:trHeight w:val="260"/>
        </w:trPr>
        <w:tc>
          <w:tcPr>
            <w:tcW w:w="988" w:type="dxa"/>
            <w:noWrap/>
          </w:tcPr>
          <w:p w14:paraId="2CB7477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童昕</w:t>
            </w:r>
          </w:p>
        </w:tc>
        <w:tc>
          <w:tcPr>
            <w:tcW w:w="992" w:type="dxa"/>
            <w:noWrap/>
          </w:tcPr>
          <w:p w14:paraId="0E3CC38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4C26914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1975</w:t>
            </w:r>
          </w:p>
        </w:tc>
        <w:tc>
          <w:tcPr>
            <w:tcW w:w="1417" w:type="dxa"/>
            <w:noWrap/>
          </w:tcPr>
          <w:p w14:paraId="7E9F115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37698003" w14:textId="77777777" w:rsidR="00483AEC" w:rsidRPr="004A3556" w:rsidRDefault="00483AEC">
            <w:pPr>
              <w:jc w:val="center"/>
              <w:rPr>
                <w:rFonts w:ascii="Times New Roman" w:eastAsia="楷体" w:hAnsi="Times New Roman" w:cs="Times New Roman"/>
                <w:bCs/>
              </w:rPr>
            </w:pPr>
          </w:p>
        </w:tc>
        <w:tc>
          <w:tcPr>
            <w:tcW w:w="1285" w:type="dxa"/>
            <w:noWrap/>
          </w:tcPr>
          <w:p w14:paraId="6560D68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4F12879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3CD9C33E" w14:textId="77777777">
        <w:trPr>
          <w:trHeight w:val="260"/>
        </w:trPr>
        <w:tc>
          <w:tcPr>
            <w:tcW w:w="988" w:type="dxa"/>
            <w:noWrap/>
          </w:tcPr>
          <w:p w14:paraId="277D463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张照斌</w:t>
            </w:r>
          </w:p>
        </w:tc>
        <w:tc>
          <w:tcPr>
            <w:tcW w:w="992" w:type="dxa"/>
            <w:noWrap/>
          </w:tcPr>
          <w:p w14:paraId="0BFB0E3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95DE95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1975</w:t>
            </w:r>
          </w:p>
        </w:tc>
        <w:tc>
          <w:tcPr>
            <w:tcW w:w="1417" w:type="dxa"/>
            <w:noWrap/>
          </w:tcPr>
          <w:p w14:paraId="62CE7F4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26F4E517" w14:textId="77777777" w:rsidR="00483AEC" w:rsidRPr="004A3556" w:rsidRDefault="00483AEC">
            <w:pPr>
              <w:jc w:val="center"/>
              <w:rPr>
                <w:rFonts w:ascii="Times New Roman" w:eastAsia="楷体" w:hAnsi="Times New Roman" w:cs="Times New Roman"/>
                <w:bCs/>
              </w:rPr>
            </w:pPr>
          </w:p>
        </w:tc>
        <w:tc>
          <w:tcPr>
            <w:tcW w:w="1285" w:type="dxa"/>
            <w:noWrap/>
          </w:tcPr>
          <w:p w14:paraId="1C055C3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4AFF1B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442BFF83" w14:textId="77777777">
        <w:trPr>
          <w:trHeight w:val="260"/>
        </w:trPr>
        <w:tc>
          <w:tcPr>
            <w:tcW w:w="988" w:type="dxa"/>
            <w:noWrap/>
          </w:tcPr>
          <w:p w14:paraId="0923E45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冯健</w:t>
            </w:r>
          </w:p>
        </w:tc>
        <w:tc>
          <w:tcPr>
            <w:tcW w:w="992" w:type="dxa"/>
            <w:noWrap/>
          </w:tcPr>
          <w:p w14:paraId="40FC782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09A957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1975</w:t>
            </w:r>
          </w:p>
        </w:tc>
        <w:tc>
          <w:tcPr>
            <w:tcW w:w="1417" w:type="dxa"/>
            <w:noWrap/>
          </w:tcPr>
          <w:p w14:paraId="35649E2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tcPr>
          <w:p w14:paraId="7014AA57" w14:textId="77777777" w:rsidR="00483AEC" w:rsidRPr="004A3556" w:rsidRDefault="00483AEC">
            <w:pPr>
              <w:jc w:val="center"/>
              <w:rPr>
                <w:rFonts w:ascii="Times New Roman" w:eastAsia="楷体" w:hAnsi="Times New Roman" w:cs="Times New Roman"/>
                <w:bCs/>
              </w:rPr>
            </w:pPr>
          </w:p>
        </w:tc>
        <w:tc>
          <w:tcPr>
            <w:tcW w:w="1285" w:type="dxa"/>
            <w:noWrap/>
          </w:tcPr>
          <w:p w14:paraId="63D7B9D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6600B4F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44ACB72D" w14:textId="77777777">
        <w:trPr>
          <w:trHeight w:val="260"/>
        </w:trPr>
        <w:tc>
          <w:tcPr>
            <w:tcW w:w="988" w:type="dxa"/>
            <w:noWrap/>
          </w:tcPr>
          <w:p w14:paraId="66F627D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赵鹏军</w:t>
            </w:r>
          </w:p>
        </w:tc>
        <w:tc>
          <w:tcPr>
            <w:tcW w:w="992" w:type="dxa"/>
            <w:noWrap/>
          </w:tcPr>
          <w:p w14:paraId="0C64635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0243C57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1975</w:t>
            </w:r>
          </w:p>
        </w:tc>
        <w:tc>
          <w:tcPr>
            <w:tcW w:w="1417" w:type="dxa"/>
            <w:noWrap/>
          </w:tcPr>
          <w:p w14:paraId="7CFB3D4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4D6B68FF" w14:textId="77777777" w:rsidR="00483AEC" w:rsidRPr="004A3556" w:rsidRDefault="00483AEC">
            <w:pPr>
              <w:jc w:val="center"/>
              <w:rPr>
                <w:rFonts w:ascii="Times New Roman" w:eastAsia="楷体" w:hAnsi="Times New Roman" w:cs="Times New Roman"/>
                <w:bCs/>
              </w:rPr>
            </w:pPr>
          </w:p>
        </w:tc>
        <w:tc>
          <w:tcPr>
            <w:tcW w:w="1285" w:type="dxa"/>
            <w:noWrap/>
          </w:tcPr>
          <w:p w14:paraId="2CA7EE0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41646CB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582B04A5" w14:textId="77777777">
        <w:trPr>
          <w:trHeight w:val="260"/>
        </w:trPr>
        <w:tc>
          <w:tcPr>
            <w:tcW w:w="988" w:type="dxa"/>
            <w:noWrap/>
          </w:tcPr>
          <w:p w14:paraId="30FC006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朴世龙</w:t>
            </w:r>
          </w:p>
        </w:tc>
        <w:tc>
          <w:tcPr>
            <w:tcW w:w="992" w:type="dxa"/>
            <w:noWrap/>
          </w:tcPr>
          <w:p w14:paraId="4EA76A9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07B03B0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1976</w:t>
            </w:r>
          </w:p>
        </w:tc>
        <w:tc>
          <w:tcPr>
            <w:tcW w:w="1417" w:type="dxa"/>
            <w:noWrap/>
          </w:tcPr>
          <w:p w14:paraId="0ED478A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08251F45" w14:textId="77777777" w:rsidR="00483AEC" w:rsidRPr="004A3556" w:rsidRDefault="00483AEC">
            <w:pPr>
              <w:jc w:val="center"/>
              <w:rPr>
                <w:rFonts w:ascii="Times New Roman" w:eastAsia="楷体" w:hAnsi="Times New Roman" w:cs="Times New Roman"/>
                <w:bCs/>
              </w:rPr>
            </w:pPr>
          </w:p>
        </w:tc>
        <w:tc>
          <w:tcPr>
            <w:tcW w:w="1285" w:type="dxa"/>
            <w:noWrap/>
          </w:tcPr>
          <w:p w14:paraId="132D5EE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4E9F812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0BB12B4A" w14:textId="77777777">
        <w:trPr>
          <w:trHeight w:val="260"/>
        </w:trPr>
        <w:tc>
          <w:tcPr>
            <w:tcW w:w="988" w:type="dxa"/>
            <w:noWrap/>
          </w:tcPr>
          <w:p w14:paraId="055E065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唐志尧</w:t>
            </w:r>
          </w:p>
        </w:tc>
        <w:tc>
          <w:tcPr>
            <w:tcW w:w="992" w:type="dxa"/>
            <w:noWrap/>
          </w:tcPr>
          <w:p w14:paraId="0326B7C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F6574F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1976</w:t>
            </w:r>
          </w:p>
        </w:tc>
        <w:tc>
          <w:tcPr>
            <w:tcW w:w="1417" w:type="dxa"/>
            <w:noWrap/>
          </w:tcPr>
          <w:p w14:paraId="7245AEA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764A3BF8" w14:textId="77777777" w:rsidR="00483AEC" w:rsidRPr="004A3556" w:rsidRDefault="00483AEC">
            <w:pPr>
              <w:jc w:val="center"/>
              <w:rPr>
                <w:rFonts w:ascii="Times New Roman" w:eastAsia="楷体" w:hAnsi="Times New Roman" w:cs="Times New Roman"/>
                <w:bCs/>
              </w:rPr>
            </w:pPr>
          </w:p>
        </w:tc>
        <w:tc>
          <w:tcPr>
            <w:tcW w:w="1285" w:type="dxa"/>
            <w:noWrap/>
          </w:tcPr>
          <w:p w14:paraId="18EB8A5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F25E43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14A69242" w14:textId="77777777">
        <w:trPr>
          <w:trHeight w:val="260"/>
        </w:trPr>
        <w:tc>
          <w:tcPr>
            <w:tcW w:w="988" w:type="dxa"/>
            <w:noWrap/>
          </w:tcPr>
          <w:p w14:paraId="26D65B6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彭建</w:t>
            </w:r>
          </w:p>
        </w:tc>
        <w:tc>
          <w:tcPr>
            <w:tcW w:w="992" w:type="dxa"/>
            <w:noWrap/>
          </w:tcPr>
          <w:p w14:paraId="087E182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6871427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1976</w:t>
            </w:r>
          </w:p>
        </w:tc>
        <w:tc>
          <w:tcPr>
            <w:tcW w:w="1417" w:type="dxa"/>
            <w:noWrap/>
          </w:tcPr>
          <w:p w14:paraId="5C0EE4A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4267DC2D" w14:textId="77777777" w:rsidR="00483AEC" w:rsidRPr="004A3556" w:rsidRDefault="00483AEC">
            <w:pPr>
              <w:jc w:val="center"/>
              <w:rPr>
                <w:rFonts w:ascii="Times New Roman" w:eastAsia="楷体" w:hAnsi="Times New Roman" w:cs="Times New Roman"/>
                <w:bCs/>
              </w:rPr>
            </w:pPr>
          </w:p>
        </w:tc>
        <w:tc>
          <w:tcPr>
            <w:tcW w:w="1285" w:type="dxa"/>
            <w:noWrap/>
          </w:tcPr>
          <w:p w14:paraId="2576729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4C16758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10B73574" w14:textId="77777777">
        <w:trPr>
          <w:trHeight w:val="260"/>
        </w:trPr>
        <w:tc>
          <w:tcPr>
            <w:tcW w:w="988" w:type="dxa"/>
            <w:noWrap/>
          </w:tcPr>
          <w:p w14:paraId="5545B0E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程和发</w:t>
            </w:r>
          </w:p>
        </w:tc>
        <w:tc>
          <w:tcPr>
            <w:tcW w:w="992" w:type="dxa"/>
            <w:noWrap/>
          </w:tcPr>
          <w:p w14:paraId="6D9FD62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27E82A6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1976</w:t>
            </w:r>
          </w:p>
        </w:tc>
        <w:tc>
          <w:tcPr>
            <w:tcW w:w="1417" w:type="dxa"/>
            <w:noWrap/>
          </w:tcPr>
          <w:p w14:paraId="10B08CB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6012F848" w14:textId="77777777" w:rsidR="00483AEC" w:rsidRPr="004A3556" w:rsidRDefault="00483AEC">
            <w:pPr>
              <w:jc w:val="center"/>
              <w:rPr>
                <w:rFonts w:ascii="Times New Roman" w:eastAsia="楷体" w:hAnsi="Times New Roman" w:cs="Times New Roman"/>
                <w:bCs/>
              </w:rPr>
            </w:pPr>
          </w:p>
        </w:tc>
        <w:tc>
          <w:tcPr>
            <w:tcW w:w="1285" w:type="dxa"/>
            <w:noWrap/>
          </w:tcPr>
          <w:p w14:paraId="52CBDE0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210FC9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5C7742E6" w14:textId="77777777">
        <w:trPr>
          <w:trHeight w:val="260"/>
        </w:trPr>
        <w:tc>
          <w:tcPr>
            <w:tcW w:w="988" w:type="dxa"/>
            <w:noWrap/>
          </w:tcPr>
          <w:p w14:paraId="5F8A5BB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王开存</w:t>
            </w:r>
          </w:p>
        </w:tc>
        <w:tc>
          <w:tcPr>
            <w:tcW w:w="992" w:type="dxa"/>
            <w:noWrap/>
          </w:tcPr>
          <w:p w14:paraId="59ED344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BFB557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1977</w:t>
            </w:r>
          </w:p>
        </w:tc>
        <w:tc>
          <w:tcPr>
            <w:tcW w:w="1417" w:type="dxa"/>
            <w:noWrap/>
          </w:tcPr>
          <w:p w14:paraId="740BAA7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7E97CCC7" w14:textId="77777777" w:rsidR="00483AEC" w:rsidRPr="004A3556" w:rsidRDefault="00483AEC">
            <w:pPr>
              <w:jc w:val="center"/>
              <w:rPr>
                <w:rFonts w:ascii="Times New Roman" w:eastAsia="楷体" w:hAnsi="Times New Roman" w:cs="Times New Roman"/>
                <w:bCs/>
              </w:rPr>
            </w:pPr>
          </w:p>
        </w:tc>
        <w:tc>
          <w:tcPr>
            <w:tcW w:w="1285" w:type="dxa"/>
            <w:noWrap/>
          </w:tcPr>
          <w:p w14:paraId="2097F2F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051C82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00CC10D6" w14:textId="77777777">
        <w:trPr>
          <w:trHeight w:val="260"/>
        </w:trPr>
        <w:tc>
          <w:tcPr>
            <w:tcW w:w="988" w:type="dxa"/>
            <w:noWrap/>
          </w:tcPr>
          <w:p w14:paraId="664E522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黄崇</w:t>
            </w:r>
          </w:p>
        </w:tc>
        <w:tc>
          <w:tcPr>
            <w:tcW w:w="992" w:type="dxa"/>
            <w:noWrap/>
          </w:tcPr>
          <w:p w14:paraId="65B1F61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773B718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1978</w:t>
            </w:r>
          </w:p>
        </w:tc>
        <w:tc>
          <w:tcPr>
            <w:tcW w:w="1417" w:type="dxa"/>
            <w:noWrap/>
          </w:tcPr>
          <w:p w14:paraId="3E7E39D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工程师</w:t>
            </w:r>
          </w:p>
        </w:tc>
        <w:tc>
          <w:tcPr>
            <w:tcW w:w="851" w:type="dxa"/>
            <w:noWrap/>
          </w:tcPr>
          <w:p w14:paraId="0B7D5D73" w14:textId="77777777" w:rsidR="00483AEC" w:rsidRPr="004A3556" w:rsidRDefault="00483AEC">
            <w:pPr>
              <w:jc w:val="center"/>
              <w:rPr>
                <w:rFonts w:ascii="Times New Roman" w:eastAsia="楷体" w:hAnsi="Times New Roman" w:cs="Times New Roman"/>
                <w:bCs/>
              </w:rPr>
            </w:pPr>
          </w:p>
        </w:tc>
        <w:tc>
          <w:tcPr>
            <w:tcW w:w="1285" w:type="dxa"/>
            <w:noWrap/>
          </w:tcPr>
          <w:p w14:paraId="6376B9A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干部</w:t>
            </w:r>
          </w:p>
        </w:tc>
        <w:tc>
          <w:tcPr>
            <w:tcW w:w="1550" w:type="dxa"/>
            <w:noWrap/>
          </w:tcPr>
          <w:p w14:paraId="5CBE04D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0FB62DBD" w14:textId="77777777">
        <w:trPr>
          <w:trHeight w:val="260"/>
        </w:trPr>
        <w:tc>
          <w:tcPr>
            <w:tcW w:w="988" w:type="dxa"/>
            <w:noWrap/>
          </w:tcPr>
          <w:p w14:paraId="2FAE90B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王志恒</w:t>
            </w:r>
          </w:p>
        </w:tc>
        <w:tc>
          <w:tcPr>
            <w:tcW w:w="992" w:type="dxa"/>
            <w:noWrap/>
          </w:tcPr>
          <w:p w14:paraId="56F2DEC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E5947E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1978</w:t>
            </w:r>
          </w:p>
        </w:tc>
        <w:tc>
          <w:tcPr>
            <w:tcW w:w="1417" w:type="dxa"/>
            <w:noWrap/>
          </w:tcPr>
          <w:p w14:paraId="022855B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606D1D6D" w14:textId="77777777" w:rsidR="00483AEC" w:rsidRPr="004A3556" w:rsidRDefault="00483AEC">
            <w:pPr>
              <w:jc w:val="center"/>
              <w:rPr>
                <w:rFonts w:ascii="Times New Roman" w:eastAsia="楷体" w:hAnsi="Times New Roman" w:cs="Times New Roman"/>
                <w:bCs/>
              </w:rPr>
            </w:pPr>
          </w:p>
        </w:tc>
        <w:tc>
          <w:tcPr>
            <w:tcW w:w="1285" w:type="dxa"/>
            <w:noWrap/>
          </w:tcPr>
          <w:p w14:paraId="550ED78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56F73B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5812C046" w14:textId="77777777">
        <w:trPr>
          <w:trHeight w:val="260"/>
        </w:trPr>
        <w:tc>
          <w:tcPr>
            <w:tcW w:w="988" w:type="dxa"/>
            <w:noWrap/>
          </w:tcPr>
          <w:p w14:paraId="5B05565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姚蒙</w:t>
            </w:r>
          </w:p>
        </w:tc>
        <w:tc>
          <w:tcPr>
            <w:tcW w:w="992" w:type="dxa"/>
            <w:noWrap/>
          </w:tcPr>
          <w:p w14:paraId="76CF428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0837B12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1978</w:t>
            </w:r>
          </w:p>
        </w:tc>
        <w:tc>
          <w:tcPr>
            <w:tcW w:w="1417" w:type="dxa"/>
            <w:noWrap/>
          </w:tcPr>
          <w:p w14:paraId="5B93C78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副研究员</w:t>
            </w:r>
          </w:p>
        </w:tc>
        <w:tc>
          <w:tcPr>
            <w:tcW w:w="851" w:type="dxa"/>
            <w:noWrap/>
          </w:tcPr>
          <w:p w14:paraId="4F5BA119" w14:textId="77777777" w:rsidR="00483AEC" w:rsidRPr="004A3556" w:rsidRDefault="00483AEC">
            <w:pPr>
              <w:jc w:val="center"/>
              <w:rPr>
                <w:rFonts w:ascii="Times New Roman" w:eastAsia="楷体" w:hAnsi="Times New Roman" w:cs="Times New Roman"/>
                <w:bCs/>
              </w:rPr>
            </w:pPr>
          </w:p>
        </w:tc>
        <w:tc>
          <w:tcPr>
            <w:tcW w:w="1285" w:type="dxa"/>
            <w:noWrap/>
          </w:tcPr>
          <w:p w14:paraId="0940285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D58F09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2B428112" w14:textId="77777777">
        <w:trPr>
          <w:trHeight w:val="260"/>
        </w:trPr>
        <w:tc>
          <w:tcPr>
            <w:tcW w:w="988" w:type="dxa"/>
            <w:noWrap/>
          </w:tcPr>
          <w:p w14:paraId="62671B2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付晓芳</w:t>
            </w:r>
          </w:p>
        </w:tc>
        <w:tc>
          <w:tcPr>
            <w:tcW w:w="992" w:type="dxa"/>
            <w:noWrap/>
          </w:tcPr>
          <w:p w14:paraId="2889FD0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50BC455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1979</w:t>
            </w:r>
          </w:p>
        </w:tc>
        <w:tc>
          <w:tcPr>
            <w:tcW w:w="1417" w:type="dxa"/>
            <w:noWrap/>
          </w:tcPr>
          <w:p w14:paraId="61BDE27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高级工程师</w:t>
            </w:r>
          </w:p>
        </w:tc>
        <w:tc>
          <w:tcPr>
            <w:tcW w:w="851" w:type="dxa"/>
            <w:noWrap/>
          </w:tcPr>
          <w:p w14:paraId="4CA6D038" w14:textId="77777777" w:rsidR="00483AEC" w:rsidRPr="004A3556" w:rsidRDefault="00483AEC">
            <w:pPr>
              <w:jc w:val="center"/>
              <w:rPr>
                <w:rFonts w:ascii="Times New Roman" w:eastAsia="楷体" w:hAnsi="Times New Roman" w:cs="Times New Roman"/>
                <w:bCs/>
              </w:rPr>
            </w:pPr>
          </w:p>
        </w:tc>
        <w:tc>
          <w:tcPr>
            <w:tcW w:w="1285" w:type="dxa"/>
            <w:noWrap/>
          </w:tcPr>
          <w:p w14:paraId="368EC30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干部</w:t>
            </w:r>
          </w:p>
        </w:tc>
        <w:tc>
          <w:tcPr>
            <w:tcW w:w="1550" w:type="dxa"/>
            <w:noWrap/>
          </w:tcPr>
          <w:p w14:paraId="1DDC660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6D38153D" w14:textId="77777777">
        <w:trPr>
          <w:trHeight w:val="260"/>
        </w:trPr>
        <w:tc>
          <w:tcPr>
            <w:tcW w:w="988" w:type="dxa"/>
            <w:noWrap/>
          </w:tcPr>
          <w:p w14:paraId="315E4C4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王长松</w:t>
            </w:r>
          </w:p>
        </w:tc>
        <w:tc>
          <w:tcPr>
            <w:tcW w:w="992" w:type="dxa"/>
            <w:noWrap/>
          </w:tcPr>
          <w:p w14:paraId="09A2321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2E68697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1980</w:t>
            </w:r>
          </w:p>
        </w:tc>
        <w:tc>
          <w:tcPr>
            <w:tcW w:w="1417" w:type="dxa"/>
            <w:noWrap/>
          </w:tcPr>
          <w:p w14:paraId="76A283D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tcPr>
          <w:p w14:paraId="53A7F2B8" w14:textId="77777777" w:rsidR="00483AEC" w:rsidRPr="004A3556" w:rsidRDefault="00483AEC">
            <w:pPr>
              <w:jc w:val="center"/>
              <w:rPr>
                <w:rFonts w:ascii="Times New Roman" w:eastAsia="楷体" w:hAnsi="Times New Roman" w:cs="Times New Roman"/>
                <w:bCs/>
              </w:rPr>
            </w:pPr>
          </w:p>
        </w:tc>
        <w:tc>
          <w:tcPr>
            <w:tcW w:w="1285" w:type="dxa"/>
            <w:noWrap/>
          </w:tcPr>
          <w:p w14:paraId="6D17582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39EC6A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0A4C35CB" w14:textId="77777777">
        <w:trPr>
          <w:trHeight w:val="260"/>
        </w:trPr>
        <w:tc>
          <w:tcPr>
            <w:tcW w:w="988" w:type="dxa"/>
            <w:noWrap/>
          </w:tcPr>
          <w:p w14:paraId="1B93A8D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王愔</w:t>
            </w:r>
          </w:p>
        </w:tc>
        <w:tc>
          <w:tcPr>
            <w:tcW w:w="992" w:type="dxa"/>
            <w:noWrap/>
          </w:tcPr>
          <w:p w14:paraId="0AC023E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082D534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1980</w:t>
            </w:r>
          </w:p>
        </w:tc>
        <w:tc>
          <w:tcPr>
            <w:tcW w:w="1417" w:type="dxa"/>
            <w:noWrap/>
          </w:tcPr>
          <w:p w14:paraId="4DE134F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tcPr>
          <w:p w14:paraId="53B8F371" w14:textId="77777777" w:rsidR="00483AEC" w:rsidRPr="004A3556" w:rsidRDefault="00483AEC">
            <w:pPr>
              <w:jc w:val="center"/>
              <w:rPr>
                <w:rFonts w:ascii="Times New Roman" w:eastAsia="楷体" w:hAnsi="Times New Roman" w:cs="Times New Roman"/>
                <w:bCs/>
              </w:rPr>
            </w:pPr>
          </w:p>
        </w:tc>
        <w:tc>
          <w:tcPr>
            <w:tcW w:w="1285" w:type="dxa"/>
            <w:noWrap/>
          </w:tcPr>
          <w:p w14:paraId="7960137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5D8694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14E9642B" w14:textId="77777777">
        <w:trPr>
          <w:trHeight w:val="260"/>
        </w:trPr>
        <w:tc>
          <w:tcPr>
            <w:tcW w:w="988" w:type="dxa"/>
            <w:noWrap/>
          </w:tcPr>
          <w:p w14:paraId="28B8749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戴林琳</w:t>
            </w:r>
          </w:p>
        </w:tc>
        <w:tc>
          <w:tcPr>
            <w:tcW w:w="992" w:type="dxa"/>
            <w:noWrap/>
          </w:tcPr>
          <w:p w14:paraId="475E193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7FF9B0E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1981</w:t>
            </w:r>
          </w:p>
        </w:tc>
        <w:tc>
          <w:tcPr>
            <w:tcW w:w="1417" w:type="dxa"/>
            <w:noWrap/>
          </w:tcPr>
          <w:p w14:paraId="2903DBD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1416A09A" w14:textId="77777777" w:rsidR="00483AEC" w:rsidRPr="004A3556" w:rsidRDefault="00483AEC">
            <w:pPr>
              <w:jc w:val="center"/>
              <w:rPr>
                <w:rFonts w:ascii="Times New Roman" w:eastAsia="楷体" w:hAnsi="Times New Roman" w:cs="Times New Roman"/>
                <w:bCs/>
              </w:rPr>
            </w:pPr>
          </w:p>
        </w:tc>
        <w:tc>
          <w:tcPr>
            <w:tcW w:w="1285" w:type="dxa"/>
            <w:noWrap/>
          </w:tcPr>
          <w:p w14:paraId="431BFC5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23ABE7D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工学博士</w:t>
            </w:r>
          </w:p>
        </w:tc>
      </w:tr>
      <w:tr w:rsidR="00483AEC" w:rsidRPr="004A3556" w14:paraId="34D6BAD9" w14:textId="77777777">
        <w:trPr>
          <w:trHeight w:val="260"/>
        </w:trPr>
        <w:tc>
          <w:tcPr>
            <w:tcW w:w="988" w:type="dxa"/>
            <w:noWrap/>
          </w:tcPr>
          <w:p w14:paraId="58B4894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朱江玲</w:t>
            </w:r>
          </w:p>
        </w:tc>
        <w:tc>
          <w:tcPr>
            <w:tcW w:w="992" w:type="dxa"/>
            <w:noWrap/>
          </w:tcPr>
          <w:p w14:paraId="210369D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1AFF6EE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1981</w:t>
            </w:r>
          </w:p>
        </w:tc>
        <w:tc>
          <w:tcPr>
            <w:tcW w:w="1417" w:type="dxa"/>
            <w:noWrap/>
          </w:tcPr>
          <w:p w14:paraId="544DCCE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高级工程师</w:t>
            </w:r>
          </w:p>
        </w:tc>
        <w:tc>
          <w:tcPr>
            <w:tcW w:w="851" w:type="dxa"/>
            <w:noWrap/>
          </w:tcPr>
          <w:p w14:paraId="47B9F2D0" w14:textId="77777777" w:rsidR="00483AEC" w:rsidRPr="004A3556" w:rsidRDefault="00483AEC">
            <w:pPr>
              <w:jc w:val="center"/>
              <w:rPr>
                <w:rFonts w:ascii="Times New Roman" w:eastAsia="楷体" w:hAnsi="Times New Roman" w:cs="Times New Roman"/>
                <w:bCs/>
              </w:rPr>
            </w:pPr>
          </w:p>
        </w:tc>
        <w:tc>
          <w:tcPr>
            <w:tcW w:w="1285" w:type="dxa"/>
            <w:noWrap/>
          </w:tcPr>
          <w:p w14:paraId="43A4E0F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干部</w:t>
            </w:r>
          </w:p>
        </w:tc>
        <w:tc>
          <w:tcPr>
            <w:tcW w:w="1550" w:type="dxa"/>
            <w:noWrap/>
          </w:tcPr>
          <w:p w14:paraId="27564D0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理学硕士</w:t>
            </w:r>
          </w:p>
        </w:tc>
      </w:tr>
      <w:tr w:rsidR="00483AEC" w:rsidRPr="004A3556" w14:paraId="699AFE44" w14:textId="77777777">
        <w:trPr>
          <w:trHeight w:val="260"/>
        </w:trPr>
        <w:tc>
          <w:tcPr>
            <w:tcW w:w="988" w:type="dxa"/>
            <w:noWrap/>
          </w:tcPr>
          <w:p w14:paraId="2CCAE97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万祎</w:t>
            </w:r>
          </w:p>
        </w:tc>
        <w:tc>
          <w:tcPr>
            <w:tcW w:w="992" w:type="dxa"/>
            <w:noWrap/>
          </w:tcPr>
          <w:p w14:paraId="7F6BD49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66C6CA6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1981</w:t>
            </w:r>
          </w:p>
        </w:tc>
        <w:tc>
          <w:tcPr>
            <w:tcW w:w="1417" w:type="dxa"/>
            <w:noWrap/>
          </w:tcPr>
          <w:p w14:paraId="73503B9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680A1B91" w14:textId="77777777" w:rsidR="00483AEC" w:rsidRPr="004A3556" w:rsidRDefault="00483AEC">
            <w:pPr>
              <w:jc w:val="center"/>
              <w:rPr>
                <w:rFonts w:ascii="Times New Roman" w:eastAsia="楷体" w:hAnsi="Times New Roman" w:cs="Times New Roman"/>
                <w:bCs/>
              </w:rPr>
            </w:pPr>
          </w:p>
        </w:tc>
        <w:tc>
          <w:tcPr>
            <w:tcW w:w="1285" w:type="dxa"/>
            <w:noWrap/>
          </w:tcPr>
          <w:p w14:paraId="66D0671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64108A6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5942A4F0" w14:textId="77777777">
        <w:trPr>
          <w:trHeight w:val="260"/>
        </w:trPr>
        <w:tc>
          <w:tcPr>
            <w:tcW w:w="988" w:type="dxa"/>
            <w:noWrap/>
          </w:tcPr>
          <w:p w14:paraId="7A1956E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周丰</w:t>
            </w:r>
          </w:p>
        </w:tc>
        <w:tc>
          <w:tcPr>
            <w:tcW w:w="992" w:type="dxa"/>
            <w:noWrap/>
          </w:tcPr>
          <w:p w14:paraId="39280B2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504191C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1981</w:t>
            </w:r>
          </w:p>
        </w:tc>
        <w:tc>
          <w:tcPr>
            <w:tcW w:w="1417" w:type="dxa"/>
            <w:noWrap/>
          </w:tcPr>
          <w:p w14:paraId="7E82E76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7EF4E96E" w14:textId="77777777" w:rsidR="00483AEC" w:rsidRPr="004A3556" w:rsidRDefault="00483AEC">
            <w:pPr>
              <w:jc w:val="center"/>
              <w:rPr>
                <w:rFonts w:ascii="Times New Roman" w:eastAsia="楷体" w:hAnsi="Times New Roman" w:cs="Times New Roman"/>
                <w:bCs/>
              </w:rPr>
            </w:pPr>
          </w:p>
        </w:tc>
        <w:tc>
          <w:tcPr>
            <w:tcW w:w="1285" w:type="dxa"/>
            <w:noWrap/>
          </w:tcPr>
          <w:p w14:paraId="14AC210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2A7B5A4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57E96357" w14:textId="77777777">
        <w:trPr>
          <w:trHeight w:val="260"/>
        </w:trPr>
        <w:tc>
          <w:tcPr>
            <w:tcW w:w="988" w:type="dxa"/>
            <w:noWrap/>
          </w:tcPr>
          <w:p w14:paraId="6CBE7AE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朱彪</w:t>
            </w:r>
          </w:p>
        </w:tc>
        <w:tc>
          <w:tcPr>
            <w:tcW w:w="992" w:type="dxa"/>
            <w:noWrap/>
          </w:tcPr>
          <w:p w14:paraId="627DE97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1371D29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1981</w:t>
            </w:r>
          </w:p>
        </w:tc>
        <w:tc>
          <w:tcPr>
            <w:tcW w:w="1417" w:type="dxa"/>
            <w:noWrap/>
          </w:tcPr>
          <w:p w14:paraId="10A8E7B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tcPr>
          <w:p w14:paraId="3ACD15F1" w14:textId="77777777" w:rsidR="00483AEC" w:rsidRPr="004A3556" w:rsidRDefault="00483AEC">
            <w:pPr>
              <w:jc w:val="center"/>
              <w:rPr>
                <w:rFonts w:ascii="Times New Roman" w:eastAsia="楷体" w:hAnsi="Times New Roman" w:cs="Times New Roman"/>
                <w:bCs/>
              </w:rPr>
            </w:pPr>
          </w:p>
        </w:tc>
        <w:tc>
          <w:tcPr>
            <w:tcW w:w="1285" w:type="dxa"/>
            <w:noWrap/>
          </w:tcPr>
          <w:p w14:paraId="68CF919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E1071C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哲学博士</w:t>
            </w:r>
          </w:p>
        </w:tc>
      </w:tr>
      <w:tr w:rsidR="00483AEC" w:rsidRPr="004A3556" w14:paraId="0F9B95CA" w14:textId="77777777">
        <w:trPr>
          <w:trHeight w:val="260"/>
        </w:trPr>
        <w:tc>
          <w:tcPr>
            <w:tcW w:w="988" w:type="dxa"/>
            <w:noWrap/>
          </w:tcPr>
          <w:p w14:paraId="2F94D34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华方圆</w:t>
            </w:r>
          </w:p>
        </w:tc>
        <w:tc>
          <w:tcPr>
            <w:tcW w:w="992" w:type="dxa"/>
            <w:noWrap/>
          </w:tcPr>
          <w:p w14:paraId="7B79257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71A084E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1981</w:t>
            </w:r>
          </w:p>
        </w:tc>
        <w:tc>
          <w:tcPr>
            <w:tcW w:w="1417" w:type="dxa"/>
            <w:noWrap/>
          </w:tcPr>
          <w:p w14:paraId="36167C7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tcPr>
          <w:p w14:paraId="17B0A04B" w14:textId="77777777" w:rsidR="00483AEC" w:rsidRPr="004A3556" w:rsidRDefault="00483AEC">
            <w:pPr>
              <w:jc w:val="center"/>
              <w:rPr>
                <w:rFonts w:ascii="Times New Roman" w:eastAsia="楷体" w:hAnsi="Times New Roman" w:cs="Times New Roman"/>
                <w:bCs/>
              </w:rPr>
            </w:pPr>
          </w:p>
        </w:tc>
        <w:tc>
          <w:tcPr>
            <w:tcW w:w="1285" w:type="dxa"/>
            <w:noWrap/>
          </w:tcPr>
          <w:p w14:paraId="6E021B4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61DDA8A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5124FDA8" w14:textId="77777777">
        <w:trPr>
          <w:trHeight w:val="260"/>
        </w:trPr>
        <w:tc>
          <w:tcPr>
            <w:tcW w:w="988" w:type="dxa"/>
            <w:noWrap/>
          </w:tcPr>
          <w:p w14:paraId="5ECE23A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马亮</w:t>
            </w:r>
          </w:p>
        </w:tc>
        <w:tc>
          <w:tcPr>
            <w:tcW w:w="992" w:type="dxa"/>
            <w:noWrap/>
          </w:tcPr>
          <w:p w14:paraId="253B6DA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3EA764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1982</w:t>
            </w:r>
          </w:p>
        </w:tc>
        <w:tc>
          <w:tcPr>
            <w:tcW w:w="1417" w:type="dxa"/>
            <w:noWrap/>
          </w:tcPr>
          <w:p w14:paraId="04C8A77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tcPr>
          <w:p w14:paraId="20CD24B9" w14:textId="77777777" w:rsidR="00483AEC" w:rsidRPr="004A3556" w:rsidRDefault="00483AEC">
            <w:pPr>
              <w:jc w:val="center"/>
              <w:rPr>
                <w:rFonts w:ascii="Times New Roman" w:eastAsia="楷体" w:hAnsi="Times New Roman" w:cs="Times New Roman"/>
                <w:bCs/>
              </w:rPr>
            </w:pPr>
          </w:p>
        </w:tc>
        <w:tc>
          <w:tcPr>
            <w:tcW w:w="1285" w:type="dxa"/>
            <w:noWrap/>
          </w:tcPr>
          <w:p w14:paraId="7906924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C270CD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41DBC9DB" w14:textId="77777777">
        <w:trPr>
          <w:trHeight w:val="260"/>
        </w:trPr>
        <w:tc>
          <w:tcPr>
            <w:tcW w:w="988" w:type="dxa"/>
            <w:noWrap/>
          </w:tcPr>
          <w:p w14:paraId="1323F68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朱晟君</w:t>
            </w:r>
          </w:p>
        </w:tc>
        <w:tc>
          <w:tcPr>
            <w:tcW w:w="992" w:type="dxa"/>
            <w:noWrap/>
          </w:tcPr>
          <w:p w14:paraId="65B5E42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0DFF563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1984</w:t>
            </w:r>
          </w:p>
        </w:tc>
        <w:tc>
          <w:tcPr>
            <w:tcW w:w="1417" w:type="dxa"/>
            <w:noWrap/>
          </w:tcPr>
          <w:p w14:paraId="179C050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tcPr>
          <w:p w14:paraId="5778BC99" w14:textId="77777777" w:rsidR="00483AEC" w:rsidRPr="004A3556" w:rsidRDefault="00483AEC">
            <w:pPr>
              <w:jc w:val="center"/>
              <w:rPr>
                <w:rFonts w:ascii="Times New Roman" w:eastAsia="楷体" w:hAnsi="Times New Roman" w:cs="Times New Roman"/>
                <w:bCs/>
              </w:rPr>
            </w:pPr>
          </w:p>
        </w:tc>
        <w:tc>
          <w:tcPr>
            <w:tcW w:w="1285" w:type="dxa"/>
            <w:noWrap/>
          </w:tcPr>
          <w:p w14:paraId="4DE80D2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5A4C72C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7A89919D" w14:textId="77777777">
        <w:trPr>
          <w:trHeight w:val="260"/>
        </w:trPr>
        <w:tc>
          <w:tcPr>
            <w:tcW w:w="988" w:type="dxa"/>
            <w:noWrap/>
          </w:tcPr>
          <w:p w14:paraId="27DBABA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王少鹏</w:t>
            </w:r>
          </w:p>
        </w:tc>
        <w:tc>
          <w:tcPr>
            <w:tcW w:w="992" w:type="dxa"/>
            <w:noWrap/>
          </w:tcPr>
          <w:p w14:paraId="3155F2E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49534BD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1985</w:t>
            </w:r>
          </w:p>
        </w:tc>
        <w:tc>
          <w:tcPr>
            <w:tcW w:w="1417" w:type="dxa"/>
            <w:noWrap/>
          </w:tcPr>
          <w:p w14:paraId="1B91A0D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tcPr>
          <w:p w14:paraId="3CD35BBA" w14:textId="77777777" w:rsidR="00483AEC" w:rsidRPr="004A3556" w:rsidRDefault="00483AEC">
            <w:pPr>
              <w:jc w:val="center"/>
              <w:rPr>
                <w:rFonts w:ascii="Times New Roman" w:eastAsia="楷体" w:hAnsi="Times New Roman" w:cs="Times New Roman"/>
                <w:bCs/>
              </w:rPr>
            </w:pPr>
          </w:p>
        </w:tc>
        <w:tc>
          <w:tcPr>
            <w:tcW w:w="1285" w:type="dxa"/>
            <w:noWrap/>
          </w:tcPr>
          <w:p w14:paraId="1372B45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27CD87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4E89FB42" w14:textId="77777777">
        <w:trPr>
          <w:trHeight w:val="260"/>
        </w:trPr>
        <w:tc>
          <w:tcPr>
            <w:tcW w:w="988" w:type="dxa"/>
            <w:noWrap/>
          </w:tcPr>
          <w:p w14:paraId="0AA4375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沈国锋</w:t>
            </w:r>
          </w:p>
        </w:tc>
        <w:tc>
          <w:tcPr>
            <w:tcW w:w="992" w:type="dxa"/>
            <w:noWrap/>
          </w:tcPr>
          <w:p w14:paraId="58EAB48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F1C8F4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1985</w:t>
            </w:r>
          </w:p>
        </w:tc>
        <w:tc>
          <w:tcPr>
            <w:tcW w:w="1417" w:type="dxa"/>
            <w:noWrap/>
          </w:tcPr>
          <w:p w14:paraId="45B1C11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tcPr>
          <w:p w14:paraId="4F49FDA0" w14:textId="77777777" w:rsidR="00483AEC" w:rsidRPr="004A3556" w:rsidRDefault="00483AEC">
            <w:pPr>
              <w:jc w:val="center"/>
              <w:rPr>
                <w:rFonts w:ascii="Times New Roman" w:eastAsia="楷体" w:hAnsi="Times New Roman" w:cs="Times New Roman"/>
                <w:bCs/>
              </w:rPr>
            </w:pPr>
          </w:p>
        </w:tc>
        <w:tc>
          <w:tcPr>
            <w:tcW w:w="1285" w:type="dxa"/>
            <w:noWrap/>
          </w:tcPr>
          <w:p w14:paraId="6493D4A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651788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7236D92D" w14:textId="77777777">
        <w:trPr>
          <w:trHeight w:val="260"/>
        </w:trPr>
        <w:tc>
          <w:tcPr>
            <w:tcW w:w="988" w:type="dxa"/>
            <w:noWrap/>
          </w:tcPr>
          <w:p w14:paraId="1E78E48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彭书时</w:t>
            </w:r>
          </w:p>
        </w:tc>
        <w:tc>
          <w:tcPr>
            <w:tcW w:w="992" w:type="dxa"/>
            <w:noWrap/>
          </w:tcPr>
          <w:p w14:paraId="1EE2CDF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7E03E01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1986</w:t>
            </w:r>
          </w:p>
        </w:tc>
        <w:tc>
          <w:tcPr>
            <w:tcW w:w="1417" w:type="dxa"/>
            <w:noWrap/>
          </w:tcPr>
          <w:p w14:paraId="75B95D2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tcPr>
          <w:p w14:paraId="63385A71" w14:textId="77777777" w:rsidR="00483AEC" w:rsidRPr="004A3556" w:rsidRDefault="00483AEC">
            <w:pPr>
              <w:jc w:val="center"/>
              <w:rPr>
                <w:rFonts w:ascii="Times New Roman" w:eastAsia="楷体" w:hAnsi="Times New Roman" w:cs="Times New Roman"/>
                <w:bCs/>
              </w:rPr>
            </w:pPr>
          </w:p>
        </w:tc>
        <w:tc>
          <w:tcPr>
            <w:tcW w:w="1285" w:type="dxa"/>
            <w:noWrap/>
          </w:tcPr>
          <w:p w14:paraId="03F28BD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AEAF14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理学博士</w:t>
            </w:r>
          </w:p>
        </w:tc>
      </w:tr>
      <w:tr w:rsidR="00483AEC" w:rsidRPr="004A3556" w14:paraId="3B2A30FE" w14:textId="77777777">
        <w:trPr>
          <w:trHeight w:val="260"/>
        </w:trPr>
        <w:tc>
          <w:tcPr>
            <w:tcW w:w="988" w:type="dxa"/>
            <w:noWrap/>
          </w:tcPr>
          <w:p w14:paraId="3D368FE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马燕</w:t>
            </w:r>
          </w:p>
        </w:tc>
        <w:tc>
          <w:tcPr>
            <w:tcW w:w="992" w:type="dxa"/>
            <w:noWrap/>
          </w:tcPr>
          <w:p w14:paraId="713A806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女性</w:t>
            </w:r>
          </w:p>
        </w:tc>
        <w:tc>
          <w:tcPr>
            <w:tcW w:w="1276" w:type="dxa"/>
            <w:noWrap/>
          </w:tcPr>
          <w:p w14:paraId="6C5BFAA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1987</w:t>
            </w:r>
          </w:p>
        </w:tc>
        <w:tc>
          <w:tcPr>
            <w:tcW w:w="1417" w:type="dxa"/>
            <w:noWrap/>
          </w:tcPr>
          <w:p w14:paraId="1FACBF5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高级工程师</w:t>
            </w:r>
          </w:p>
        </w:tc>
        <w:tc>
          <w:tcPr>
            <w:tcW w:w="851" w:type="dxa"/>
            <w:noWrap/>
          </w:tcPr>
          <w:p w14:paraId="4135A6F4" w14:textId="77777777" w:rsidR="00483AEC" w:rsidRPr="004A3556" w:rsidRDefault="00483AEC">
            <w:pPr>
              <w:jc w:val="center"/>
              <w:rPr>
                <w:rFonts w:ascii="Times New Roman" w:eastAsia="楷体" w:hAnsi="Times New Roman" w:cs="Times New Roman"/>
                <w:bCs/>
              </w:rPr>
            </w:pPr>
          </w:p>
        </w:tc>
        <w:tc>
          <w:tcPr>
            <w:tcW w:w="1285" w:type="dxa"/>
            <w:noWrap/>
          </w:tcPr>
          <w:p w14:paraId="4252AE8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干部</w:t>
            </w:r>
          </w:p>
        </w:tc>
        <w:tc>
          <w:tcPr>
            <w:tcW w:w="1550" w:type="dxa"/>
            <w:noWrap/>
          </w:tcPr>
          <w:p w14:paraId="78FDC98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34A94FD7" w14:textId="77777777">
        <w:trPr>
          <w:trHeight w:val="260"/>
        </w:trPr>
        <w:tc>
          <w:tcPr>
            <w:tcW w:w="988" w:type="dxa"/>
            <w:noWrap/>
          </w:tcPr>
          <w:p w14:paraId="5CA6430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lastRenderedPageBreak/>
              <w:t>刘涛</w:t>
            </w:r>
          </w:p>
        </w:tc>
        <w:tc>
          <w:tcPr>
            <w:tcW w:w="992" w:type="dxa"/>
            <w:noWrap/>
          </w:tcPr>
          <w:p w14:paraId="7166840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04E4505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1987</w:t>
            </w:r>
          </w:p>
        </w:tc>
        <w:tc>
          <w:tcPr>
            <w:tcW w:w="1417" w:type="dxa"/>
            <w:noWrap/>
          </w:tcPr>
          <w:p w14:paraId="45EA27C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tcPr>
          <w:p w14:paraId="43054D98" w14:textId="77777777" w:rsidR="00483AEC" w:rsidRPr="004A3556" w:rsidRDefault="00483AEC">
            <w:pPr>
              <w:jc w:val="center"/>
              <w:rPr>
                <w:rFonts w:ascii="Times New Roman" w:eastAsia="楷体" w:hAnsi="Times New Roman" w:cs="Times New Roman"/>
                <w:bCs/>
              </w:rPr>
            </w:pPr>
          </w:p>
        </w:tc>
        <w:tc>
          <w:tcPr>
            <w:tcW w:w="1285" w:type="dxa"/>
            <w:noWrap/>
          </w:tcPr>
          <w:p w14:paraId="3D7E988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CAF85B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哲学博士</w:t>
            </w:r>
          </w:p>
        </w:tc>
      </w:tr>
      <w:tr w:rsidR="00483AEC" w:rsidRPr="004A3556" w14:paraId="70F3729A" w14:textId="77777777">
        <w:trPr>
          <w:trHeight w:val="260"/>
        </w:trPr>
        <w:tc>
          <w:tcPr>
            <w:tcW w:w="988" w:type="dxa"/>
            <w:noWrap/>
          </w:tcPr>
          <w:p w14:paraId="5E68B1D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王旭辉</w:t>
            </w:r>
          </w:p>
        </w:tc>
        <w:tc>
          <w:tcPr>
            <w:tcW w:w="992" w:type="dxa"/>
            <w:noWrap/>
          </w:tcPr>
          <w:p w14:paraId="717B4A9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21E85EC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1987</w:t>
            </w:r>
          </w:p>
        </w:tc>
        <w:tc>
          <w:tcPr>
            <w:tcW w:w="1417" w:type="dxa"/>
            <w:noWrap/>
          </w:tcPr>
          <w:p w14:paraId="6A8840C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tcPr>
          <w:p w14:paraId="0829AEEB" w14:textId="77777777" w:rsidR="00483AEC" w:rsidRPr="004A3556" w:rsidRDefault="00483AEC">
            <w:pPr>
              <w:jc w:val="center"/>
              <w:rPr>
                <w:rFonts w:ascii="Times New Roman" w:eastAsia="楷体" w:hAnsi="Times New Roman" w:cs="Times New Roman"/>
                <w:bCs/>
              </w:rPr>
            </w:pPr>
          </w:p>
        </w:tc>
        <w:tc>
          <w:tcPr>
            <w:tcW w:w="1285" w:type="dxa"/>
            <w:noWrap/>
          </w:tcPr>
          <w:p w14:paraId="42282FA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1ABA1CE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32D16152" w14:textId="77777777">
        <w:trPr>
          <w:trHeight w:val="260"/>
        </w:trPr>
        <w:tc>
          <w:tcPr>
            <w:tcW w:w="988" w:type="dxa"/>
            <w:noWrap/>
          </w:tcPr>
          <w:p w14:paraId="46806FF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吴龙峰</w:t>
            </w:r>
          </w:p>
        </w:tc>
        <w:tc>
          <w:tcPr>
            <w:tcW w:w="992" w:type="dxa"/>
            <w:noWrap/>
          </w:tcPr>
          <w:p w14:paraId="4855021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003D391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1988</w:t>
            </w:r>
          </w:p>
        </w:tc>
        <w:tc>
          <w:tcPr>
            <w:tcW w:w="1417" w:type="dxa"/>
            <w:noWrap/>
          </w:tcPr>
          <w:p w14:paraId="47C4FFC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tcPr>
          <w:p w14:paraId="6B963563" w14:textId="77777777" w:rsidR="00483AEC" w:rsidRPr="004A3556" w:rsidRDefault="00483AEC">
            <w:pPr>
              <w:jc w:val="center"/>
              <w:rPr>
                <w:rFonts w:ascii="Times New Roman" w:eastAsia="楷体" w:hAnsi="Times New Roman" w:cs="Times New Roman"/>
                <w:bCs/>
              </w:rPr>
            </w:pPr>
          </w:p>
        </w:tc>
        <w:tc>
          <w:tcPr>
            <w:tcW w:w="1285" w:type="dxa"/>
            <w:noWrap/>
          </w:tcPr>
          <w:p w14:paraId="7C8AFDF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7B3EC9D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795F93A5" w14:textId="77777777">
        <w:trPr>
          <w:trHeight w:val="260"/>
        </w:trPr>
        <w:tc>
          <w:tcPr>
            <w:tcW w:w="988" w:type="dxa"/>
            <w:noWrap/>
          </w:tcPr>
          <w:p w14:paraId="258F4D2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杨小柳</w:t>
            </w:r>
          </w:p>
        </w:tc>
        <w:tc>
          <w:tcPr>
            <w:tcW w:w="992" w:type="dxa"/>
            <w:noWrap/>
          </w:tcPr>
          <w:p w14:paraId="058F73C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6B59BCB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1957</w:t>
            </w:r>
          </w:p>
        </w:tc>
        <w:tc>
          <w:tcPr>
            <w:tcW w:w="1417" w:type="dxa"/>
            <w:noWrap/>
          </w:tcPr>
          <w:p w14:paraId="6CA9720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3B883D33" w14:textId="77777777" w:rsidR="00483AEC" w:rsidRPr="004A3556" w:rsidRDefault="00483AEC">
            <w:pPr>
              <w:jc w:val="center"/>
              <w:rPr>
                <w:rFonts w:ascii="Times New Roman" w:eastAsia="楷体" w:hAnsi="Times New Roman" w:cs="Times New Roman"/>
                <w:bCs/>
              </w:rPr>
            </w:pPr>
          </w:p>
        </w:tc>
        <w:tc>
          <w:tcPr>
            <w:tcW w:w="1285" w:type="dxa"/>
            <w:noWrap/>
          </w:tcPr>
          <w:p w14:paraId="74A0B27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53EAFFA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13C8EB5C" w14:textId="77777777">
        <w:trPr>
          <w:trHeight w:val="260"/>
        </w:trPr>
        <w:tc>
          <w:tcPr>
            <w:tcW w:w="988" w:type="dxa"/>
            <w:noWrap/>
          </w:tcPr>
          <w:p w14:paraId="62B00E2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陶澍</w:t>
            </w:r>
          </w:p>
        </w:tc>
        <w:tc>
          <w:tcPr>
            <w:tcW w:w="992" w:type="dxa"/>
            <w:noWrap/>
          </w:tcPr>
          <w:p w14:paraId="171D1AF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52A0FD5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1950</w:t>
            </w:r>
          </w:p>
        </w:tc>
        <w:tc>
          <w:tcPr>
            <w:tcW w:w="1417" w:type="dxa"/>
            <w:noWrap/>
          </w:tcPr>
          <w:p w14:paraId="052359C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383908F5" w14:textId="77777777" w:rsidR="00483AEC" w:rsidRPr="004A3556" w:rsidRDefault="00483AEC">
            <w:pPr>
              <w:jc w:val="center"/>
              <w:rPr>
                <w:rFonts w:ascii="Times New Roman" w:eastAsia="楷体" w:hAnsi="Times New Roman" w:cs="Times New Roman"/>
                <w:bCs/>
              </w:rPr>
            </w:pPr>
          </w:p>
        </w:tc>
        <w:tc>
          <w:tcPr>
            <w:tcW w:w="1285" w:type="dxa"/>
            <w:noWrap/>
          </w:tcPr>
          <w:p w14:paraId="7F195FA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0B77F39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115FDCF8" w14:textId="77777777">
        <w:trPr>
          <w:trHeight w:val="260"/>
        </w:trPr>
        <w:tc>
          <w:tcPr>
            <w:tcW w:w="988" w:type="dxa"/>
            <w:noWrap/>
          </w:tcPr>
          <w:p w14:paraId="1DF9D36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冯长春</w:t>
            </w:r>
          </w:p>
        </w:tc>
        <w:tc>
          <w:tcPr>
            <w:tcW w:w="992" w:type="dxa"/>
            <w:noWrap/>
          </w:tcPr>
          <w:p w14:paraId="143106D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7E044D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1957</w:t>
            </w:r>
          </w:p>
        </w:tc>
        <w:tc>
          <w:tcPr>
            <w:tcW w:w="1417" w:type="dxa"/>
            <w:noWrap/>
          </w:tcPr>
          <w:p w14:paraId="31BCD02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338B4EC7" w14:textId="77777777" w:rsidR="00483AEC" w:rsidRPr="004A3556" w:rsidRDefault="00483AEC">
            <w:pPr>
              <w:jc w:val="center"/>
              <w:rPr>
                <w:rFonts w:ascii="Times New Roman" w:eastAsia="楷体" w:hAnsi="Times New Roman" w:cs="Times New Roman"/>
                <w:bCs/>
              </w:rPr>
            </w:pPr>
          </w:p>
        </w:tc>
        <w:tc>
          <w:tcPr>
            <w:tcW w:w="1285" w:type="dxa"/>
            <w:noWrap/>
          </w:tcPr>
          <w:p w14:paraId="0259E88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4E39904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0198CAFC" w14:textId="77777777">
        <w:trPr>
          <w:trHeight w:val="260"/>
        </w:trPr>
        <w:tc>
          <w:tcPr>
            <w:tcW w:w="988" w:type="dxa"/>
            <w:noWrap/>
          </w:tcPr>
          <w:p w14:paraId="25ACC7E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周力平</w:t>
            </w:r>
          </w:p>
        </w:tc>
        <w:tc>
          <w:tcPr>
            <w:tcW w:w="992" w:type="dxa"/>
            <w:noWrap/>
          </w:tcPr>
          <w:p w14:paraId="707E7A8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3F3080E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1957</w:t>
            </w:r>
          </w:p>
        </w:tc>
        <w:tc>
          <w:tcPr>
            <w:tcW w:w="1417" w:type="dxa"/>
            <w:noWrap/>
          </w:tcPr>
          <w:p w14:paraId="42CE571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tcPr>
          <w:p w14:paraId="00EEFAA6" w14:textId="77777777" w:rsidR="00483AEC" w:rsidRPr="004A3556" w:rsidRDefault="00483AEC">
            <w:pPr>
              <w:jc w:val="center"/>
              <w:rPr>
                <w:rFonts w:ascii="Times New Roman" w:eastAsia="楷体" w:hAnsi="Times New Roman" w:cs="Times New Roman"/>
                <w:bCs/>
              </w:rPr>
            </w:pPr>
          </w:p>
        </w:tc>
        <w:tc>
          <w:tcPr>
            <w:tcW w:w="1285" w:type="dxa"/>
            <w:noWrap/>
          </w:tcPr>
          <w:p w14:paraId="6B12731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3DD7244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533FFE83" w14:textId="77777777">
        <w:trPr>
          <w:trHeight w:val="260"/>
        </w:trPr>
        <w:tc>
          <w:tcPr>
            <w:tcW w:w="988" w:type="dxa"/>
            <w:noWrap/>
          </w:tcPr>
          <w:p w14:paraId="5DAFE8A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王昀</w:t>
            </w:r>
          </w:p>
        </w:tc>
        <w:tc>
          <w:tcPr>
            <w:tcW w:w="992" w:type="dxa"/>
            <w:noWrap/>
          </w:tcPr>
          <w:p w14:paraId="407E51D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男性</w:t>
            </w:r>
          </w:p>
        </w:tc>
        <w:tc>
          <w:tcPr>
            <w:tcW w:w="1276" w:type="dxa"/>
            <w:noWrap/>
          </w:tcPr>
          <w:p w14:paraId="4915DF3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1962</w:t>
            </w:r>
          </w:p>
        </w:tc>
        <w:tc>
          <w:tcPr>
            <w:tcW w:w="1417" w:type="dxa"/>
            <w:noWrap/>
          </w:tcPr>
          <w:p w14:paraId="67206F4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tcPr>
          <w:p w14:paraId="625B03FC" w14:textId="77777777" w:rsidR="00483AEC" w:rsidRPr="004A3556" w:rsidRDefault="00483AEC">
            <w:pPr>
              <w:jc w:val="center"/>
              <w:rPr>
                <w:rFonts w:ascii="Times New Roman" w:eastAsia="楷体" w:hAnsi="Times New Roman" w:cs="Times New Roman"/>
                <w:bCs/>
              </w:rPr>
            </w:pPr>
          </w:p>
        </w:tc>
        <w:tc>
          <w:tcPr>
            <w:tcW w:w="1285" w:type="dxa"/>
            <w:noWrap/>
          </w:tcPr>
          <w:p w14:paraId="58B4D60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tcPr>
          <w:p w14:paraId="2C83B19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6D6AFC9A" w14:textId="77777777">
        <w:trPr>
          <w:trHeight w:val="382"/>
        </w:trPr>
        <w:tc>
          <w:tcPr>
            <w:tcW w:w="988" w:type="dxa"/>
            <w:noWrap/>
            <w:vAlign w:val="center"/>
          </w:tcPr>
          <w:p w14:paraId="5913C49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倪晋仁</w:t>
            </w:r>
          </w:p>
        </w:tc>
        <w:tc>
          <w:tcPr>
            <w:tcW w:w="992" w:type="dxa"/>
            <w:noWrap/>
            <w:vAlign w:val="center"/>
          </w:tcPr>
          <w:p w14:paraId="6669253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6AC501A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1962</w:t>
            </w:r>
          </w:p>
        </w:tc>
        <w:tc>
          <w:tcPr>
            <w:tcW w:w="1417" w:type="dxa"/>
            <w:noWrap/>
            <w:vAlign w:val="center"/>
          </w:tcPr>
          <w:p w14:paraId="22DD1B4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vAlign w:val="center"/>
          </w:tcPr>
          <w:p w14:paraId="176BD12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副主任</w:t>
            </w:r>
          </w:p>
        </w:tc>
        <w:tc>
          <w:tcPr>
            <w:tcW w:w="1285" w:type="dxa"/>
            <w:noWrap/>
            <w:vAlign w:val="center"/>
          </w:tcPr>
          <w:p w14:paraId="1E4389A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2004A64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246BF202" w14:textId="77777777">
        <w:trPr>
          <w:trHeight w:val="260"/>
        </w:trPr>
        <w:tc>
          <w:tcPr>
            <w:tcW w:w="988" w:type="dxa"/>
            <w:noWrap/>
            <w:vAlign w:val="center"/>
          </w:tcPr>
          <w:p w14:paraId="3C699CD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王奇</w:t>
            </w:r>
          </w:p>
        </w:tc>
        <w:tc>
          <w:tcPr>
            <w:tcW w:w="992" w:type="dxa"/>
            <w:noWrap/>
            <w:vAlign w:val="center"/>
          </w:tcPr>
          <w:p w14:paraId="3AB3293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0642056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1971</w:t>
            </w:r>
          </w:p>
        </w:tc>
        <w:tc>
          <w:tcPr>
            <w:tcW w:w="1417" w:type="dxa"/>
            <w:noWrap/>
            <w:vAlign w:val="center"/>
          </w:tcPr>
          <w:p w14:paraId="2DD5AD5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vAlign w:val="center"/>
          </w:tcPr>
          <w:p w14:paraId="7966A3A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副主任</w:t>
            </w:r>
          </w:p>
        </w:tc>
        <w:tc>
          <w:tcPr>
            <w:tcW w:w="1285" w:type="dxa"/>
            <w:noWrap/>
            <w:vAlign w:val="center"/>
          </w:tcPr>
          <w:p w14:paraId="71A277A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00D5C82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24497976" w14:textId="77777777">
        <w:trPr>
          <w:trHeight w:val="260"/>
        </w:trPr>
        <w:tc>
          <w:tcPr>
            <w:tcW w:w="988" w:type="dxa"/>
            <w:noWrap/>
            <w:vAlign w:val="center"/>
          </w:tcPr>
          <w:p w14:paraId="5C3003E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张远航</w:t>
            </w:r>
          </w:p>
        </w:tc>
        <w:tc>
          <w:tcPr>
            <w:tcW w:w="992" w:type="dxa"/>
            <w:noWrap/>
            <w:vAlign w:val="center"/>
          </w:tcPr>
          <w:p w14:paraId="39129DB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1A38F06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1958</w:t>
            </w:r>
          </w:p>
        </w:tc>
        <w:tc>
          <w:tcPr>
            <w:tcW w:w="1417" w:type="dxa"/>
            <w:noWrap/>
            <w:vAlign w:val="center"/>
          </w:tcPr>
          <w:p w14:paraId="156AD25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vAlign w:val="center"/>
          </w:tcPr>
          <w:p w14:paraId="3E134AC9"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0528E74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0D3E262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640F9A17" w14:textId="77777777">
        <w:trPr>
          <w:trHeight w:val="260"/>
        </w:trPr>
        <w:tc>
          <w:tcPr>
            <w:tcW w:w="988" w:type="dxa"/>
            <w:noWrap/>
            <w:vAlign w:val="center"/>
          </w:tcPr>
          <w:p w14:paraId="31C5638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朱彤</w:t>
            </w:r>
          </w:p>
        </w:tc>
        <w:tc>
          <w:tcPr>
            <w:tcW w:w="992" w:type="dxa"/>
            <w:noWrap/>
            <w:vAlign w:val="center"/>
          </w:tcPr>
          <w:p w14:paraId="7C89278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34BF852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1963</w:t>
            </w:r>
          </w:p>
        </w:tc>
        <w:tc>
          <w:tcPr>
            <w:tcW w:w="1417" w:type="dxa"/>
            <w:noWrap/>
            <w:vAlign w:val="center"/>
          </w:tcPr>
          <w:p w14:paraId="3263C15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vAlign w:val="center"/>
          </w:tcPr>
          <w:p w14:paraId="37FE26B0"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2C1F0B3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3DFE690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30AE3286" w14:textId="77777777">
        <w:trPr>
          <w:trHeight w:val="260"/>
        </w:trPr>
        <w:tc>
          <w:tcPr>
            <w:tcW w:w="988" w:type="dxa"/>
            <w:noWrap/>
            <w:vAlign w:val="center"/>
          </w:tcPr>
          <w:p w14:paraId="459743D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曾立民</w:t>
            </w:r>
          </w:p>
        </w:tc>
        <w:tc>
          <w:tcPr>
            <w:tcW w:w="992" w:type="dxa"/>
            <w:noWrap/>
            <w:vAlign w:val="center"/>
          </w:tcPr>
          <w:p w14:paraId="57116C2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526E51E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1967</w:t>
            </w:r>
          </w:p>
        </w:tc>
        <w:tc>
          <w:tcPr>
            <w:tcW w:w="1417" w:type="dxa"/>
            <w:noWrap/>
            <w:vAlign w:val="center"/>
          </w:tcPr>
          <w:p w14:paraId="6D4A01C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教授级高工</w:t>
            </w:r>
          </w:p>
        </w:tc>
        <w:tc>
          <w:tcPr>
            <w:tcW w:w="851" w:type="dxa"/>
            <w:noWrap/>
            <w:vAlign w:val="center"/>
          </w:tcPr>
          <w:p w14:paraId="4B334C31"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09FEDB6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教学</w:t>
            </w:r>
          </w:p>
        </w:tc>
        <w:tc>
          <w:tcPr>
            <w:tcW w:w="1550" w:type="dxa"/>
            <w:noWrap/>
            <w:vAlign w:val="center"/>
          </w:tcPr>
          <w:p w14:paraId="1134C67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硕士</w:t>
            </w:r>
          </w:p>
        </w:tc>
      </w:tr>
      <w:tr w:rsidR="00483AEC" w:rsidRPr="004A3556" w14:paraId="62E1F6F8" w14:textId="77777777">
        <w:trPr>
          <w:trHeight w:val="260"/>
        </w:trPr>
        <w:tc>
          <w:tcPr>
            <w:tcW w:w="988" w:type="dxa"/>
            <w:noWrap/>
            <w:vAlign w:val="center"/>
          </w:tcPr>
          <w:p w14:paraId="25D5051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胡敏</w:t>
            </w:r>
          </w:p>
        </w:tc>
        <w:tc>
          <w:tcPr>
            <w:tcW w:w="992" w:type="dxa"/>
            <w:noWrap/>
            <w:vAlign w:val="center"/>
          </w:tcPr>
          <w:p w14:paraId="7831F97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w:t>
            </w:r>
          </w:p>
        </w:tc>
        <w:tc>
          <w:tcPr>
            <w:tcW w:w="1276" w:type="dxa"/>
            <w:noWrap/>
            <w:vAlign w:val="center"/>
          </w:tcPr>
          <w:p w14:paraId="303CDC9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1966</w:t>
            </w:r>
          </w:p>
        </w:tc>
        <w:tc>
          <w:tcPr>
            <w:tcW w:w="1417" w:type="dxa"/>
            <w:noWrap/>
            <w:vAlign w:val="center"/>
          </w:tcPr>
          <w:p w14:paraId="29E879D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vAlign w:val="center"/>
          </w:tcPr>
          <w:p w14:paraId="5696B173"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6E22772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教学</w:t>
            </w:r>
          </w:p>
        </w:tc>
        <w:tc>
          <w:tcPr>
            <w:tcW w:w="1550" w:type="dxa"/>
            <w:noWrap/>
            <w:vAlign w:val="center"/>
          </w:tcPr>
          <w:p w14:paraId="3B41B5A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2121DB32" w14:textId="77777777">
        <w:trPr>
          <w:trHeight w:val="260"/>
        </w:trPr>
        <w:tc>
          <w:tcPr>
            <w:tcW w:w="988" w:type="dxa"/>
            <w:noWrap/>
            <w:vAlign w:val="center"/>
          </w:tcPr>
          <w:p w14:paraId="11CC703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童美萍</w:t>
            </w:r>
          </w:p>
        </w:tc>
        <w:tc>
          <w:tcPr>
            <w:tcW w:w="992" w:type="dxa"/>
            <w:noWrap/>
            <w:vAlign w:val="center"/>
          </w:tcPr>
          <w:p w14:paraId="6AFAE6C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w:t>
            </w:r>
          </w:p>
        </w:tc>
        <w:tc>
          <w:tcPr>
            <w:tcW w:w="1276" w:type="dxa"/>
            <w:noWrap/>
            <w:vAlign w:val="center"/>
          </w:tcPr>
          <w:p w14:paraId="3674E5A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1977</w:t>
            </w:r>
          </w:p>
        </w:tc>
        <w:tc>
          <w:tcPr>
            <w:tcW w:w="1417" w:type="dxa"/>
            <w:noWrap/>
            <w:vAlign w:val="center"/>
          </w:tcPr>
          <w:p w14:paraId="3D9AB3F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vAlign w:val="center"/>
          </w:tcPr>
          <w:p w14:paraId="72F81B4B"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333C0E6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教学</w:t>
            </w:r>
          </w:p>
        </w:tc>
        <w:tc>
          <w:tcPr>
            <w:tcW w:w="1550" w:type="dxa"/>
            <w:noWrap/>
            <w:vAlign w:val="center"/>
          </w:tcPr>
          <w:p w14:paraId="2201262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187065A4" w14:textId="77777777">
        <w:trPr>
          <w:trHeight w:val="260"/>
        </w:trPr>
        <w:tc>
          <w:tcPr>
            <w:tcW w:w="988" w:type="dxa"/>
            <w:noWrap/>
            <w:vAlign w:val="center"/>
          </w:tcPr>
          <w:p w14:paraId="2AE2E10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刘阳生</w:t>
            </w:r>
          </w:p>
        </w:tc>
        <w:tc>
          <w:tcPr>
            <w:tcW w:w="992" w:type="dxa"/>
            <w:noWrap/>
            <w:vAlign w:val="center"/>
          </w:tcPr>
          <w:p w14:paraId="5CDEED6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6F45926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1968</w:t>
            </w:r>
          </w:p>
        </w:tc>
        <w:tc>
          <w:tcPr>
            <w:tcW w:w="1417" w:type="dxa"/>
            <w:noWrap/>
            <w:vAlign w:val="center"/>
          </w:tcPr>
          <w:p w14:paraId="5B0E766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vAlign w:val="center"/>
          </w:tcPr>
          <w:p w14:paraId="54E0FFFE"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56C9A46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教学</w:t>
            </w:r>
          </w:p>
        </w:tc>
        <w:tc>
          <w:tcPr>
            <w:tcW w:w="1550" w:type="dxa"/>
            <w:noWrap/>
            <w:vAlign w:val="center"/>
          </w:tcPr>
          <w:p w14:paraId="10B55AF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69D9D3A4" w14:textId="77777777">
        <w:trPr>
          <w:trHeight w:val="260"/>
        </w:trPr>
        <w:tc>
          <w:tcPr>
            <w:tcW w:w="988" w:type="dxa"/>
            <w:noWrap/>
            <w:vAlign w:val="center"/>
          </w:tcPr>
          <w:p w14:paraId="2AF8143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刘兆荣</w:t>
            </w:r>
          </w:p>
        </w:tc>
        <w:tc>
          <w:tcPr>
            <w:tcW w:w="992" w:type="dxa"/>
            <w:noWrap/>
            <w:vAlign w:val="center"/>
          </w:tcPr>
          <w:p w14:paraId="0A2CD22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74862CC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1971</w:t>
            </w:r>
          </w:p>
        </w:tc>
        <w:tc>
          <w:tcPr>
            <w:tcW w:w="1417" w:type="dxa"/>
            <w:noWrap/>
            <w:vAlign w:val="center"/>
          </w:tcPr>
          <w:p w14:paraId="5A6FD01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vAlign w:val="center"/>
          </w:tcPr>
          <w:p w14:paraId="0E8FC6E0"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3CCD26C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2555DBB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74371A42" w14:textId="77777777">
        <w:trPr>
          <w:trHeight w:val="260"/>
        </w:trPr>
        <w:tc>
          <w:tcPr>
            <w:tcW w:w="988" w:type="dxa"/>
            <w:noWrap/>
            <w:vAlign w:val="center"/>
          </w:tcPr>
          <w:p w14:paraId="6499193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谢曙光</w:t>
            </w:r>
          </w:p>
        </w:tc>
        <w:tc>
          <w:tcPr>
            <w:tcW w:w="992" w:type="dxa"/>
            <w:noWrap/>
            <w:vAlign w:val="center"/>
          </w:tcPr>
          <w:p w14:paraId="6069164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3A880CE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1975</w:t>
            </w:r>
          </w:p>
        </w:tc>
        <w:tc>
          <w:tcPr>
            <w:tcW w:w="1417" w:type="dxa"/>
            <w:noWrap/>
            <w:vAlign w:val="center"/>
          </w:tcPr>
          <w:p w14:paraId="106346A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副教授</w:t>
            </w:r>
          </w:p>
        </w:tc>
        <w:tc>
          <w:tcPr>
            <w:tcW w:w="851" w:type="dxa"/>
            <w:noWrap/>
            <w:vAlign w:val="center"/>
          </w:tcPr>
          <w:p w14:paraId="4B9ADEAB"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0F5D2A1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0424009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457BE3F6" w14:textId="77777777">
        <w:trPr>
          <w:trHeight w:val="260"/>
        </w:trPr>
        <w:tc>
          <w:tcPr>
            <w:tcW w:w="988" w:type="dxa"/>
            <w:noWrap/>
            <w:vAlign w:val="center"/>
          </w:tcPr>
          <w:p w14:paraId="00F756C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戴瀚程</w:t>
            </w:r>
          </w:p>
        </w:tc>
        <w:tc>
          <w:tcPr>
            <w:tcW w:w="992" w:type="dxa"/>
            <w:noWrap/>
            <w:vAlign w:val="center"/>
          </w:tcPr>
          <w:p w14:paraId="2BC8F36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572F5BF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1984</w:t>
            </w:r>
          </w:p>
        </w:tc>
        <w:tc>
          <w:tcPr>
            <w:tcW w:w="1417" w:type="dxa"/>
            <w:noWrap/>
            <w:vAlign w:val="center"/>
          </w:tcPr>
          <w:p w14:paraId="4EE8D18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vAlign w:val="center"/>
          </w:tcPr>
          <w:p w14:paraId="54BA7398"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0FF1625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3A5762F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6E6319B9" w14:textId="77777777">
        <w:trPr>
          <w:trHeight w:val="260"/>
        </w:trPr>
        <w:tc>
          <w:tcPr>
            <w:tcW w:w="988" w:type="dxa"/>
            <w:noWrap/>
            <w:vAlign w:val="center"/>
          </w:tcPr>
          <w:p w14:paraId="3CE52C7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杨武霖</w:t>
            </w:r>
          </w:p>
        </w:tc>
        <w:tc>
          <w:tcPr>
            <w:tcW w:w="992" w:type="dxa"/>
            <w:noWrap/>
            <w:vAlign w:val="center"/>
          </w:tcPr>
          <w:p w14:paraId="3EE85BE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731A720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1989</w:t>
            </w:r>
          </w:p>
        </w:tc>
        <w:tc>
          <w:tcPr>
            <w:tcW w:w="1417" w:type="dxa"/>
            <w:noWrap/>
            <w:vAlign w:val="center"/>
          </w:tcPr>
          <w:p w14:paraId="589455F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vAlign w:val="center"/>
          </w:tcPr>
          <w:p w14:paraId="4DB3018E"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674F851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70B1C1C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2E0CC25E" w14:textId="77777777">
        <w:trPr>
          <w:trHeight w:val="260"/>
        </w:trPr>
        <w:tc>
          <w:tcPr>
            <w:tcW w:w="988" w:type="dxa"/>
            <w:noWrap/>
            <w:vAlign w:val="center"/>
          </w:tcPr>
          <w:p w14:paraId="6ADEBDE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刘思彤</w:t>
            </w:r>
          </w:p>
        </w:tc>
        <w:tc>
          <w:tcPr>
            <w:tcW w:w="992" w:type="dxa"/>
            <w:noWrap/>
            <w:vAlign w:val="center"/>
          </w:tcPr>
          <w:p w14:paraId="7E29005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w:t>
            </w:r>
          </w:p>
        </w:tc>
        <w:tc>
          <w:tcPr>
            <w:tcW w:w="1276" w:type="dxa"/>
            <w:noWrap/>
            <w:vAlign w:val="center"/>
          </w:tcPr>
          <w:p w14:paraId="05FF025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1983</w:t>
            </w:r>
          </w:p>
        </w:tc>
        <w:tc>
          <w:tcPr>
            <w:tcW w:w="1417" w:type="dxa"/>
            <w:noWrap/>
            <w:vAlign w:val="center"/>
          </w:tcPr>
          <w:p w14:paraId="2308A8E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vAlign w:val="center"/>
          </w:tcPr>
          <w:p w14:paraId="1E439635"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21E63A4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教学</w:t>
            </w:r>
          </w:p>
        </w:tc>
        <w:tc>
          <w:tcPr>
            <w:tcW w:w="1550" w:type="dxa"/>
            <w:noWrap/>
            <w:vAlign w:val="center"/>
          </w:tcPr>
          <w:p w14:paraId="1855C90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748F0A3E" w14:textId="77777777">
        <w:trPr>
          <w:trHeight w:val="260"/>
        </w:trPr>
        <w:tc>
          <w:tcPr>
            <w:tcW w:w="988" w:type="dxa"/>
            <w:noWrap/>
            <w:vAlign w:val="center"/>
          </w:tcPr>
          <w:p w14:paraId="3A8960E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郭松</w:t>
            </w:r>
          </w:p>
        </w:tc>
        <w:tc>
          <w:tcPr>
            <w:tcW w:w="992" w:type="dxa"/>
            <w:noWrap/>
            <w:vAlign w:val="center"/>
          </w:tcPr>
          <w:p w14:paraId="4358103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247380C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1982</w:t>
            </w:r>
          </w:p>
        </w:tc>
        <w:tc>
          <w:tcPr>
            <w:tcW w:w="1417" w:type="dxa"/>
            <w:noWrap/>
            <w:vAlign w:val="center"/>
          </w:tcPr>
          <w:p w14:paraId="7E1F0D0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vAlign w:val="center"/>
          </w:tcPr>
          <w:p w14:paraId="0842D59B"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070940B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教学</w:t>
            </w:r>
          </w:p>
        </w:tc>
        <w:tc>
          <w:tcPr>
            <w:tcW w:w="1550" w:type="dxa"/>
            <w:noWrap/>
            <w:vAlign w:val="center"/>
          </w:tcPr>
          <w:p w14:paraId="0903DF0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41E00920" w14:textId="77777777">
        <w:trPr>
          <w:trHeight w:val="260"/>
        </w:trPr>
        <w:tc>
          <w:tcPr>
            <w:tcW w:w="988" w:type="dxa"/>
            <w:noWrap/>
            <w:vAlign w:val="center"/>
          </w:tcPr>
          <w:p w14:paraId="2E88E76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赵华章</w:t>
            </w:r>
          </w:p>
        </w:tc>
        <w:tc>
          <w:tcPr>
            <w:tcW w:w="992" w:type="dxa"/>
            <w:noWrap/>
            <w:vAlign w:val="center"/>
          </w:tcPr>
          <w:p w14:paraId="5522566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215A5EA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1974</w:t>
            </w:r>
          </w:p>
        </w:tc>
        <w:tc>
          <w:tcPr>
            <w:tcW w:w="1417" w:type="dxa"/>
            <w:noWrap/>
            <w:vAlign w:val="center"/>
          </w:tcPr>
          <w:p w14:paraId="22EEECD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vAlign w:val="center"/>
          </w:tcPr>
          <w:p w14:paraId="4300AD5A"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0C0726D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教学</w:t>
            </w:r>
          </w:p>
        </w:tc>
        <w:tc>
          <w:tcPr>
            <w:tcW w:w="1550" w:type="dxa"/>
            <w:noWrap/>
            <w:vAlign w:val="center"/>
          </w:tcPr>
          <w:p w14:paraId="0969FB7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02C88052" w14:textId="77777777">
        <w:trPr>
          <w:trHeight w:val="260"/>
        </w:trPr>
        <w:tc>
          <w:tcPr>
            <w:tcW w:w="988" w:type="dxa"/>
            <w:noWrap/>
            <w:vAlign w:val="center"/>
          </w:tcPr>
          <w:p w14:paraId="4ACAD9C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晏明全</w:t>
            </w:r>
          </w:p>
        </w:tc>
        <w:tc>
          <w:tcPr>
            <w:tcW w:w="992" w:type="dxa"/>
            <w:noWrap/>
            <w:vAlign w:val="center"/>
          </w:tcPr>
          <w:p w14:paraId="6310A5B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10B341B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1976</w:t>
            </w:r>
          </w:p>
        </w:tc>
        <w:tc>
          <w:tcPr>
            <w:tcW w:w="1417" w:type="dxa"/>
            <w:noWrap/>
            <w:vAlign w:val="center"/>
          </w:tcPr>
          <w:p w14:paraId="47EBEAB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长聘副教授</w:t>
            </w:r>
          </w:p>
        </w:tc>
        <w:tc>
          <w:tcPr>
            <w:tcW w:w="851" w:type="dxa"/>
            <w:noWrap/>
            <w:vAlign w:val="center"/>
          </w:tcPr>
          <w:p w14:paraId="4097FF90"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2234210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教学</w:t>
            </w:r>
          </w:p>
        </w:tc>
        <w:tc>
          <w:tcPr>
            <w:tcW w:w="1550" w:type="dxa"/>
            <w:noWrap/>
            <w:vAlign w:val="center"/>
          </w:tcPr>
          <w:p w14:paraId="44E43B6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299C0A28" w14:textId="77777777">
        <w:trPr>
          <w:trHeight w:val="260"/>
        </w:trPr>
        <w:tc>
          <w:tcPr>
            <w:tcW w:w="988" w:type="dxa"/>
            <w:noWrap/>
            <w:vAlign w:val="center"/>
          </w:tcPr>
          <w:p w14:paraId="60EF745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籍国东</w:t>
            </w:r>
          </w:p>
        </w:tc>
        <w:tc>
          <w:tcPr>
            <w:tcW w:w="992" w:type="dxa"/>
            <w:noWrap/>
            <w:vAlign w:val="center"/>
          </w:tcPr>
          <w:p w14:paraId="5D4F5AC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4859F94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1973</w:t>
            </w:r>
          </w:p>
        </w:tc>
        <w:tc>
          <w:tcPr>
            <w:tcW w:w="1417" w:type="dxa"/>
            <w:noWrap/>
            <w:vAlign w:val="center"/>
          </w:tcPr>
          <w:p w14:paraId="3EBCFE1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851" w:type="dxa"/>
            <w:noWrap/>
            <w:vAlign w:val="center"/>
          </w:tcPr>
          <w:p w14:paraId="736CCEBC"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3043F15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教学</w:t>
            </w:r>
          </w:p>
        </w:tc>
        <w:tc>
          <w:tcPr>
            <w:tcW w:w="1550" w:type="dxa"/>
            <w:noWrap/>
            <w:vAlign w:val="center"/>
          </w:tcPr>
          <w:p w14:paraId="398E77F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70496C49" w14:textId="77777777">
        <w:trPr>
          <w:trHeight w:val="260"/>
        </w:trPr>
        <w:tc>
          <w:tcPr>
            <w:tcW w:w="988" w:type="dxa"/>
            <w:noWrap/>
            <w:vAlign w:val="center"/>
          </w:tcPr>
          <w:p w14:paraId="623E5D7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刘文</w:t>
            </w:r>
          </w:p>
        </w:tc>
        <w:tc>
          <w:tcPr>
            <w:tcW w:w="992" w:type="dxa"/>
            <w:noWrap/>
            <w:vAlign w:val="center"/>
          </w:tcPr>
          <w:p w14:paraId="0D93D21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7AF01AA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1986</w:t>
            </w:r>
          </w:p>
        </w:tc>
        <w:tc>
          <w:tcPr>
            <w:tcW w:w="1417" w:type="dxa"/>
            <w:noWrap/>
            <w:vAlign w:val="center"/>
          </w:tcPr>
          <w:p w14:paraId="683BE93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助理教授</w:t>
            </w:r>
          </w:p>
        </w:tc>
        <w:tc>
          <w:tcPr>
            <w:tcW w:w="851" w:type="dxa"/>
            <w:noWrap/>
            <w:vAlign w:val="center"/>
          </w:tcPr>
          <w:p w14:paraId="5D6DB2F9"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5477E0C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教学</w:t>
            </w:r>
          </w:p>
        </w:tc>
        <w:tc>
          <w:tcPr>
            <w:tcW w:w="1550" w:type="dxa"/>
            <w:noWrap/>
            <w:vAlign w:val="center"/>
          </w:tcPr>
          <w:p w14:paraId="15F843B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3C4300ED" w14:textId="77777777">
        <w:trPr>
          <w:trHeight w:val="260"/>
        </w:trPr>
        <w:tc>
          <w:tcPr>
            <w:tcW w:w="988" w:type="dxa"/>
            <w:noWrap/>
            <w:vAlign w:val="center"/>
          </w:tcPr>
          <w:p w14:paraId="4BCC12F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董华斌</w:t>
            </w:r>
          </w:p>
        </w:tc>
        <w:tc>
          <w:tcPr>
            <w:tcW w:w="992" w:type="dxa"/>
            <w:noWrap/>
            <w:vAlign w:val="center"/>
          </w:tcPr>
          <w:p w14:paraId="6EFFB37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6293D49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1988</w:t>
            </w:r>
          </w:p>
        </w:tc>
        <w:tc>
          <w:tcPr>
            <w:tcW w:w="1417" w:type="dxa"/>
            <w:noWrap/>
            <w:vAlign w:val="center"/>
          </w:tcPr>
          <w:p w14:paraId="5C50478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副研究员</w:t>
            </w:r>
          </w:p>
        </w:tc>
        <w:tc>
          <w:tcPr>
            <w:tcW w:w="851" w:type="dxa"/>
            <w:noWrap/>
            <w:vAlign w:val="center"/>
          </w:tcPr>
          <w:p w14:paraId="0ED3E9BF" w14:textId="77777777" w:rsidR="00483AEC" w:rsidRPr="004A3556" w:rsidRDefault="00483AEC">
            <w:pPr>
              <w:jc w:val="center"/>
              <w:rPr>
                <w:rFonts w:ascii="Times New Roman" w:eastAsia="楷体" w:hAnsi="Times New Roman" w:cs="Times New Roman"/>
                <w:bCs/>
              </w:rPr>
            </w:pPr>
          </w:p>
        </w:tc>
        <w:tc>
          <w:tcPr>
            <w:tcW w:w="1285" w:type="dxa"/>
            <w:noWrap/>
            <w:vAlign w:val="center"/>
          </w:tcPr>
          <w:p w14:paraId="72BAFB9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0A53647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01E03838" w14:textId="77777777">
        <w:trPr>
          <w:trHeight w:val="260"/>
        </w:trPr>
        <w:tc>
          <w:tcPr>
            <w:tcW w:w="988" w:type="dxa"/>
            <w:noWrap/>
            <w:vAlign w:val="center"/>
          </w:tcPr>
          <w:p w14:paraId="7187650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陈倩</w:t>
            </w:r>
          </w:p>
        </w:tc>
        <w:tc>
          <w:tcPr>
            <w:tcW w:w="992" w:type="dxa"/>
            <w:noWrap/>
            <w:vAlign w:val="center"/>
          </w:tcPr>
          <w:p w14:paraId="723CA59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w:t>
            </w:r>
          </w:p>
        </w:tc>
        <w:tc>
          <w:tcPr>
            <w:tcW w:w="1276" w:type="dxa"/>
            <w:noWrap/>
            <w:vAlign w:val="center"/>
          </w:tcPr>
          <w:p w14:paraId="1BA8CA0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1983</w:t>
            </w:r>
          </w:p>
        </w:tc>
        <w:tc>
          <w:tcPr>
            <w:tcW w:w="1417" w:type="dxa"/>
            <w:noWrap/>
            <w:vAlign w:val="center"/>
          </w:tcPr>
          <w:p w14:paraId="355A347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高级工程师</w:t>
            </w:r>
          </w:p>
        </w:tc>
        <w:tc>
          <w:tcPr>
            <w:tcW w:w="851" w:type="dxa"/>
            <w:noWrap/>
            <w:vAlign w:val="center"/>
          </w:tcPr>
          <w:p w14:paraId="609CC573" w14:textId="77777777" w:rsidR="00483AEC" w:rsidRPr="004A3556" w:rsidRDefault="00483AEC">
            <w:pPr>
              <w:jc w:val="center"/>
              <w:rPr>
                <w:rFonts w:ascii="Times New Roman" w:eastAsia="楷体" w:hAnsi="Times New Roman" w:cs="Times New Roman"/>
                <w:bCs/>
              </w:rPr>
            </w:pPr>
          </w:p>
        </w:tc>
        <w:tc>
          <w:tcPr>
            <w:tcW w:w="1285" w:type="dxa"/>
            <w:noWrap/>
          </w:tcPr>
          <w:p w14:paraId="794FBA6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02AEAAE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3C03829B" w14:textId="77777777">
        <w:trPr>
          <w:trHeight w:val="260"/>
        </w:trPr>
        <w:tc>
          <w:tcPr>
            <w:tcW w:w="988" w:type="dxa"/>
            <w:noWrap/>
            <w:vAlign w:val="center"/>
          </w:tcPr>
          <w:p w14:paraId="11D961F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王婷</w:t>
            </w:r>
          </w:p>
        </w:tc>
        <w:tc>
          <w:tcPr>
            <w:tcW w:w="992" w:type="dxa"/>
            <w:noWrap/>
            <w:vAlign w:val="center"/>
          </w:tcPr>
          <w:p w14:paraId="5B8FEBE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女</w:t>
            </w:r>
          </w:p>
        </w:tc>
        <w:tc>
          <w:tcPr>
            <w:tcW w:w="1276" w:type="dxa"/>
            <w:noWrap/>
            <w:vAlign w:val="center"/>
          </w:tcPr>
          <w:p w14:paraId="3B59274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1987</w:t>
            </w:r>
          </w:p>
        </w:tc>
        <w:tc>
          <w:tcPr>
            <w:tcW w:w="1417" w:type="dxa"/>
            <w:noWrap/>
            <w:vAlign w:val="center"/>
          </w:tcPr>
          <w:p w14:paraId="664548F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高级工程师</w:t>
            </w:r>
          </w:p>
        </w:tc>
        <w:tc>
          <w:tcPr>
            <w:tcW w:w="851" w:type="dxa"/>
            <w:noWrap/>
            <w:vAlign w:val="center"/>
          </w:tcPr>
          <w:p w14:paraId="0B0D8BC5" w14:textId="77777777" w:rsidR="00483AEC" w:rsidRPr="004A3556" w:rsidRDefault="00483AEC">
            <w:pPr>
              <w:jc w:val="center"/>
              <w:rPr>
                <w:rFonts w:ascii="Times New Roman" w:eastAsia="楷体" w:hAnsi="Times New Roman" w:cs="Times New Roman"/>
                <w:bCs/>
              </w:rPr>
            </w:pPr>
          </w:p>
        </w:tc>
        <w:tc>
          <w:tcPr>
            <w:tcW w:w="1285" w:type="dxa"/>
            <w:noWrap/>
          </w:tcPr>
          <w:p w14:paraId="21B7BC1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20B788B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45734196" w14:textId="77777777">
        <w:trPr>
          <w:trHeight w:val="260"/>
        </w:trPr>
        <w:tc>
          <w:tcPr>
            <w:tcW w:w="988" w:type="dxa"/>
            <w:noWrap/>
            <w:vAlign w:val="center"/>
          </w:tcPr>
          <w:p w14:paraId="6DB656C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许伟光</w:t>
            </w:r>
          </w:p>
        </w:tc>
        <w:tc>
          <w:tcPr>
            <w:tcW w:w="992" w:type="dxa"/>
            <w:noWrap/>
            <w:vAlign w:val="center"/>
          </w:tcPr>
          <w:p w14:paraId="072B6A9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27A5883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1779</w:t>
            </w:r>
          </w:p>
        </w:tc>
        <w:tc>
          <w:tcPr>
            <w:tcW w:w="1417" w:type="dxa"/>
            <w:noWrap/>
            <w:vAlign w:val="center"/>
          </w:tcPr>
          <w:p w14:paraId="1467598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高级工程师</w:t>
            </w:r>
          </w:p>
        </w:tc>
        <w:tc>
          <w:tcPr>
            <w:tcW w:w="851" w:type="dxa"/>
            <w:noWrap/>
            <w:vAlign w:val="center"/>
          </w:tcPr>
          <w:p w14:paraId="5BE28F0C" w14:textId="77777777" w:rsidR="00483AEC" w:rsidRPr="004A3556" w:rsidRDefault="00483AEC">
            <w:pPr>
              <w:jc w:val="center"/>
              <w:rPr>
                <w:rFonts w:ascii="Times New Roman" w:eastAsia="楷体" w:hAnsi="Times New Roman" w:cs="Times New Roman"/>
                <w:bCs/>
              </w:rPr>
            </w:pPr>
          </w:p>
        </w:tc>
        <w:tc>
          <w:tcPr>
            <w:tcW w:w="1285" w:type="dxa"/>
            <w:noWrap/>
          </w:tcPr>
          <w:p w14:paraId="1D9694A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34D0B31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博士</w:t>
            </w:r>
          </w:p>
        </w:tc>
      </w:tr>
      <w:tr w:rsidR="00483AEC" w:rsidRPr="004A3556" w14:paraId="17ABDA32" w14:textId="77777777">
        <w:trPr>
          <w:trHeight w:val="260"/>
        </w:trPr>
        <w:tc>
          <w:tcPr>
            <w:tcW w:w="988" w:type="dxa"/>
            <w:noWrap/>
            <w:vAlign w:val="center"/>
          </w:tcPr>
          <w:p w14:paraId="71A7F53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陈仕意</w:t>
            </w:r>
          </w:p>
        </w:tc>
        <w:tc>
          <w:tcPr>
            <w:tcW w:w="992" w:type="dxa"/>
            <w:noWrap/>
            <w:vAlign w:val="center"/>
          </w:tcPr>
          <w:p w14:paraId="537794D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男</w:t>
            </w:r>
          </w:p>
        </w:tc>
        <w:tc>
          <w:tcPr>
            <w:tcW w:w="1276" w:type="dxa"/>
            <w:noWrap/>
            <w:vAlign w:val="center"/>
          </w:tcPr>
          <w:p w14:paraId="2D954C1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1989</w:t>
            </w:r>
          </w:p>
        </w:tc>
        <w:tc>
          <w:tcPr>
            <w:tcW w:w="1417" w:type="dxa"/>
            <w:noWrap/>
            <w:vAlign w:val="center"/>
          </w:tcPr>
          <w:p w14:paraId="5394648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工程师</w:t>
            </w:r>
          </w:p>
        </w:tc>
        <w:tc>
          <w:tcPr>
            <w:tcW w:w="851" w:type="dxa"/>
            <w:noWrap/>
            <w:vAlign w:val="center"/>
          </w:tcPr>
          <w:p w14:paraId="7EE21B0F" w14:textId="77777777" w:rsidR="00483AEC" w:rsidRPr="004A3556" w:rsidRDefault="00483AEC">
            <w:pPr>
              <w:jc w:val="center"/>
              <w:rPr>
                <w:rFonts w:ascii="Times New Roman" w:eastAsia="楷体" w:hAnsi="Times New Roman" w:cs="Times New Roman"/>
                <w:bCs/>
              </w:rPr>
            </w:pPr>
          </w:p>
        </w:tc>
        <w:tc>
          <w:tcPr>
            <w:tcW w:w="1285" w:type="dxa"/>
            <w:noWrap/>
          </w:tcPr>
          <w:p w14:paraId="4335043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教师</w:t>
            </w:r>
          </w:p>
        </w:tc>
        <w:tc>
          <w:tcPr>
            <w:tcW w:w="1550" w:type="dxa"/>
            <w:noWrap/>
            <w:vAlign w:val="center"/>
          </w:tcPr>
          <w:p w14:paraId="63F0605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硕士</w:t>
            </w:r>
          </w:p>
        </w:tc>
      </w:tr>
    </w:tbl>
    <w:p w14:paraId="36DE70AE" w14:textId="77777777" w:rsidR="00483AEC" w:rsidRPr="004A3556" w:rsidRDefault="00483AEC">
      <w:pPr>
        <w:spacing w:beforeLines="50" w:before="163"/>
        <w:rPr>
          <w:rFonts w:ascii="Times New Roman" w:eastAsia="楷体" w:hAnsi="Times New Roman" w:cs="Times New Roman"/>
          <w:bCs/>
        </w:rPr>
      </w:pPr>
    </w:p>
    <w:p w14:paraId="0E9585C0" w14:textId="77777777" w:rsidR="00483AEC" w:rsidRPr="004A3556" w:rsidRDefault="007D267F">
      <w:pPr>
        <w:spacing w:beforeLines="50" w:before="163"/>
        <w:ind w:firstLineChars="200" w:firstLine="480"/>
        <w:rPr>
          <w:rFonts w:ascii="Times New Roman" w:eastAsia="楷体" w:hAnsi="Times New Roman" w:cs="Times New Roman"/>
        </w:rPr>
      </w:pPr>
      <w:r w:rsidRPr="004A3556">
        <w:rPr>
          <w:rFonts w:ascii="Times New Roman" w:eastAsia="楷体" w:hAnsi="Times New Roman" w:cs="Times New Roman"/>
          <w:bCs/>
        </w:rPr>
        <w:t>注：（</w:t>
      </w:r>
      <w:r w:rsidRPr="004A3556">
        <w:rPr>
          <w:rFonts w:ascii="Times New Roman" w:eastAsia="楷体" w:hAnsi="Times New Roman" w:cs="Times New Roman"/>
          <w:bCs/>
        </w:rPr>
        <w:t>1</w:t>
      </w:r>
      <w:r w:rsidRPr="004A3556">
        <w:rPr>
          <w:rFonts w:ascii="Times New Roman" w:eastAsia="楷体" w:hAnsi="Times New Roman" w:cs="Times New Roman"/>
          <w:bCs/>
        </w:rPr>
        <w:t>）</w:t>
      </w:r>
      <w:r w:rsidRPr="004A3556">
        <w:rPr>
          <w:rFonts w:ascii="Times New Roman" w:eastAsia="楷体" w:hAnsi="Times New Roman" w:cs="Times New Roman"/>
        </w:rPr>
        <w:t>固定人员：指高等学校聘用的聘期</w:t>
      </w:r>
      <w:r w:rsidRPr="004A3556">
        <w:rPr>
          <w:rFonts w:ascii="Times New Roman" w:eastAsia="楷体" w:hAnsi="Times New Roman" w:cs="Times New Roman"/>
        </w:rPr>
        <w:t>2</w:t>
      </w:r>
      <w:r w:rsidRPr="004A3556">
        <w:rPr>
          <w:rFonts w:ascii="Times New Roman" w:eastAsia="楷体" w:hAnsi="Times New Roman" w:cs="Times New Roman"/>
        </w:rPr>
        <w:t>年以上的全职人员，包括教学、技术和管理人员。（</w:t>
      </w:r>
      <w:r w:rsidRPr="004A3556">
        <w:rPr>
          <w:rFonts w:ascii="Times New Roman" w:eastAsia="楷体" w:hAnsi="Times New Roman" w:cs="Times New Roman"/>
        </w:rPr>
        <w:t>2</w:t>
      </w:r>
      <w:r w:rsidRPr="004A3556">
        <w:rPr>
          <w:rFonts w:ascii="Times New Roman" w:eastAsia="楷体" w:hAnsi="Times New Roman" w:cs="Times New Roman"/>
        </w:rPr>
        <w:t>）</w:t>
      </w:r>
      <w:r w:rsidRPr="004A3556">
        <w:rPr>
          <w:rFonts w:ascii="Times New Roman" w:eastAsia="楷体" w:hAnsi="Times New Roman" w:cs="Times New Roman"/>
          <w:bCs/>
        </w:rPr>
        <w:t>示范中心职务：</w:t>
      </w:r>
      <w:r w:rsidRPr="004A3556">
        <w:rPr>
          <w:rFonts w:ascii="Times New Roman" w:eastAsia="楷体" w:hAnsi="Times New Roman" w:cs="Times New Roman"/>
        </w:rPr>
        <w:t>示范中心主任、副主任。（</w:t>
      </w:r>
      <w:r w:rsidRPr="004A3556">
        <w:rPr>
          <w:rFonts w:ascii="Times New Roman" w:eastAsia="楷体" w:hAnsi="Times New Roman" w:cs="Times New Roman"/>
        </w:rPr>
        <w:t>3</w:t>
      </w:r>
      <w:r w:rsidRPr="004A3556">
        <w:rPr>
          <w:rFonts w:ascii="Times New Roman" w:eastAsia="楷体" w:hAnsi="Times New Roman" w:cs="Times New Roman"/>
        </w:rPr>
        <w:t>）</w:t>
      </w:r>
      <w:r w:rsidRPr="004A3556">
        <w:rPr>
          <w:rFonts w:ascii="Times New Roman" w:eastAsia="楷体" w:hAnsi="Times New Roman" w:cs="Times New Roman"/>
          <w:bCs/>
        </w:rPr>
        <w:t>工作性质：</w:t>
      </w:r>
      <w:r w:rsidRPr="004A3556">
        <w:rPr>
          <w:rFonts w:ascii="Times New Roman" w:eastAsia="楷体" w:hAnsi="Times New Roman" w:cs="Times New Roman"/>
        </w:rPr>
        <w:t>教学、技术、管理、其他。具有多种性质的，选填其中主要工作性质即可。（</w:t>
      </w:r>
      <w:r w:rsidRPr="004A3556">
        <w:rPr>
          <w:rFonts w:ascii="Times New Roman" w:eastAsia="楷体" w:hAnsi="Times New Roman" w:cs="Times New Roman"/>
        </w:rPr>
        <w:t>4</w:t>
      </w:r>
      <w:r w:rsidRPr="004A3556">
        <w:rPr>
          <w:rFonts w:ascii="Times New Roman" w:eastAsia="楷体" w:hAnsi="Times New Roman" w:cs="Times New Roman"/>
        </w:rPr>
        <w:t>）</w:t>
      </w:r>
      <w:r w:rsidRPr="004A3556">
        <w:rPr>
          <w:rFonts w:ascii="Times New Roman" w:eastAsia="楷体" w:hAnsi="Times New Roman" w:cs="Times New Roman"/>
          <w:bCs/>
        </w:rPr>
        <w:t>学位：</w:t>
      </w:r>
      <w:r w:rsidRPr="004A3556">
        <w:rPr>
          <w:rFonts w:ascii="Times New Roman" w:eastAsia="楷体" w:hAnsi="Times New Roman" w:cs="Times New Roman"/>
        </w:rPr>
        <w:t>博士、硕士、学士、其他，一般以学位证书为准。（</w:t>
      </w:r>
      <w:r w:rsidRPr="004A3556">
        <w:rPr>
          <w:rFonts w:ascii="Times New Roman" w:eastAsia="楷体" w:hAnsi="Times New Roman" w:cs="Times New Roman"/>
        </w:rPr>
        <w:t>5</w:t>
      </w:r>
      <w:r w:rsidRPr="004A3556">
        <w:rPr>
          <w:rFonts w:ascii="Times New Roman" w:eastAsia="楷体" w:hAnsi="Times New Roman" w:cs="Times New Roman"/>
        </w:rPr>
        <w:t>）</w:t>
      </w:r>
      <w:r w:rsidRPr="004A3556">
        <w:rPr>
          <w:rFonts w:ascii="Times New Roman" w:eastAsia="楷体" w:hAnsi="Times New Roman" w:cs="Times New Roman"/>
          <w:bCs/>
        </w:rPr>
        <w:t>备注：</w:t>
      </w:r>
      <w:r w:rsidRPr="004A3556">
        <w:rPr>
          <w:rFonts w:ascii="Times New Roman" w:eastAsia="楷体" w:hAnsi="Times New Roman" w:cs="Times New Roman"/>
        </w:rPr>
        <w:t>是否院士、博士生导师、杰出青年基金获得者、长江学者等，获得时间。</w:t>
      </w:r>
    </w:p>
    <w:p w14:paraId="1938D59E" w14:textId="77777777" w:rsidR="00483AEC" w:rsidRPr="004A3556" w:rsidRDefault="007D267F">
      <w:pPr>
        <w:spacing w:beforeLines="50" w:before="163" w:afterLines="50" w:after="163"/>
        <w:ind w:firstLineChars="200" w:firstLine="560"/>
        <w:rPr>
          <w:rFonts w:ascii="Times New Roman" w:eastAsia="黑体" w:hAnsi="Times New Roman" w:cs="Times New Roman"/>
          <w:sz w:val="28"/>
          <w:szCs w:val="28"/>
        </w:rPr>
      </w:pPr>
      <w:r w:rsidRPr="004A3556">
        <w:rPr>
          <w:rFonts w:ascii="Times New Roman" w:eastAsia="黑体" w:hAnsi="Times New Roman" w:cs="Times New Roman"/>
          <w:bCs/>
          <w:sz w:val="28"/>
          <w:szCs w:val="28"/>
        </w:rPr>
        <w:lastRenderedPageBreak/>
        <w:t>（二）</w:t>
      </w:r>
      <w:r w:rsidRPr="004A3556">
        <w:rPr>
          <w:rFonts w:ascii="Times New Roman" w:eastAsia="黑体" w:hAnsi="Times New Roman" w:cs="Times New Roman"/>
          <w:sz w:val="28"/>
          <w:szCs w:val="28"/>
        </w:rPr>
        <w:t>本年度流动人员情况</w:t>
      </w:r>
    </w:p>
    <w:tbl>
      <w:tblPr>
        <w:tblW w:w="4897" w:type="pct"/>
        <w:tblInd w:w="105" w:type="dxa"/>
        <w:tblBorders>
          <w:top w:val="single" w:sz="12" w:space="0" w:color="auto"/>
          <w:left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98"/>
        <w:gridCol w:w="698"/>
        <w:gridCol w:w="746"/>
        <w:gridCol w:w="1266"/>
        <w:gridCol w:w="746"/>
        <w:gridCol w:w="746"/>
        <w:gridCol w:w="1266"/>
        <w:gridCol w:w="750"/>
        <w:gridCol w:w="1197"/>
      </w:tblGrid>
      <w:tr w:rsidR="00483AEC" w:rsidRPr="004A3556" w14:paraId="6BD0238F" w14:textId="77777777">
        <w:trPr>
          <w:trHeight w:val="582"/>
        </w:trPr>
        <w:tc>
          <w:tcPr>
            <w:tcW w:w="430" w:type="pct"/>
            <w:tcBorders>
              <w:top w:val="single" w:sz="6" w:space="0" w:color="auto"/>
              <w:left w:val="single" w:sz="6" w:space="0" w:color="auto"/>
              <w:bottom w:val="single" w:sz="6" w:space="0" w:color="auto"/>
              <w:right w:val="single" w:sz="6" w:space="0" w:color="auto"/>
            </w:tcBorders>
            <w:vAlign w:val="center"/>
          </w:tcPr>
          <w:p w14:paraId="3467D116"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序号</w:t>
            </w:r>
          </w:p>
        </w:tc>
        <w:tc>
          <w:tcPr>
            <w:tcW w:w="430" w:type="pct"/>
            <w:tcBorders>
              <w:top w:val="single" w:sz="6" w:space="0" w:color="auto"/>
              <w:left w:val="single" w:sz="6" w:space="0" w:color="auto"/>
              <w:bottom w:val="single" w:sz="6" w:space="0" w:color="auto"/>
              <w:right w:val="single" w:sz="6" w:space="0" w:color="auto"/>
            </w:tcBorders>
            <w:vAlign w:val="center"/>
          </w:tcPr>
          <w:p w14:paraId="0DCD05CC"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姓名</w:t>
            </w:r>
          </w:p>
        </w:tc>
        <w:tc>
          <w:tcPr>
            <w:tcW w:w="460" w:type="pct"/>
            <w:tcBorders>
              <w:top w:val="single" w:sz="6" w:space="0" w:color="auto"/>
              <w:left w:val="single" w:sz="6" w:space="0" w:color="auto"/>
              <w:bottom w:val="single" w:sz="6" w:space="0" w:color="auto"/>
              <w:right w:val="single" w:sz="6" w:space="0" w:color="auto"/>
            </w:tcBorders>
            <w:vAlign w:val="center"/>
          </w:tcPr>
          <w:p w14:paraId="0D641D8F"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性别</w:t>
            </w:r>
          </w:p>
        </w:tc>
        <w:tc>
          <w:tcPr>
            <w:tcW w:w="780" w:type="pct"/>
            <w:tcBorders>
              <w:top w:val="single" w:sz="6" w:space="0" w:color="auto"/>
              <w:left w:val="single" w:sz="6" w:space="0" w:color="auto"/>
              <w:bottom w:val="single" w:sz="6" w:space="0" w:color="auto"/>
              <w:right w:val="single" w:sz="6" w:space="0" w:color="auto"/>
            </w:tcBorders>
            <w:vAlign w:val="center"/>
          </w:tcPr>
          <w:p w14:paraId="54CE9E23"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出生年份</w:t>
            </w:r>
          </w:p>
        </w:tc>
        <w:tc>
          <w:tcPr>
            <w:tcW w:w="460" w:type="pct"/>
            <w:tcBorders>
              <w:top w:val="single" w:sz="6" w:space="0" w:color="auto"/>
              <w:left w:val="single" w:sz="6" w:space="0" w:color="auto"/>
              <w:bottom w:val="single" w:sz="6" w:space="0" w:color="auto"/>
              <w:right w:val="single" w:sz="6" w:space="0" w:color="auto"/>
            </w:tcBorders>
            <w:vAlign w:val="center"/>
          </w:tcPr>
          <w:p w14:paraId="15957E7B"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职称</w:t>
            </w:r>
          </w:p>
        </w:tc>
        <w:tc>
          <w:tcPr>
            <w:tcW w:w="460" w:type="pct"/>
            <w:tcBorders>
              <w:top w:val="single" w:sz="6" w:space="0" w:color="auto"/>
              <w:left w:val="single" w:sz="6" w:space="0" w:color="auto"/>
              <w:bottom w:val="single" w:sz="6" w:space="0" w:color="auto"/>
              <w:right w:val="single" w:sz="6" w:space="0" w:color="auto"/>
            </w:tcBorders>
            <w:vAlign w:val="center"/>
          </w:tcPr>
          <w:p w14:paraId="2321FF64"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国别</w:t>
            </w:r>
          </w:p>
        </w:tc>
        <w:tc>
          <w:tcPr>
            <w:tcW w:w="780" w:type="pct"/>
            <w:tcBorders>
              <w:top w:val="single" w:sz="6" w:space="0" w:color="auto"/>
              <w:left w:val="single" w:sz="6" w:space="0" w:color="auto"/>
              <w:bottom w:val="single" w:sz="6" w:space="0" w:color="auto"/>
              <w:right w:val="single" w:sz="6" w:space="0" w:color="auto"/>
            </w:tcBorders>
            <w:vAlign w:val="center"/>
          </w:tcPr>
          <w:p w14:paraId="6A4F5679"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工作单位</w:t>
            </w:r>
          </w:p>
        </w:tc>
        <w:tc>
          <w:tcPr>
            <w:tcW w:w="462" w:type="pct"/>
            <w:tcBorders>
              <w:top w:val="single" w:sz="6" w:space="0" w:color="auto"/>
              <w:left w:val="single" w:sz="4" w:space="0" w:color="auto"/>
              <w:bottom w:val="single" w:sz="6" w:space="0" w:color="auto"/>
              <w:right w:val="single" w:sz="4" w:space="0" w:color="auto"/>
            </w:tcBorders>
            <w:vAlign w:val="center"/>
          </w:tcPr>
          <w:p w14:paraId="00B5542D"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类型</w:t>
            </w:r>
          </w:p>
        </w:tc>
        <w:tc>
          <w:tcPr>
            <w:tcW w:w="738" w:type="pct"/>
            <w:tcBorders>
              <w:top w:val="single" w:sz="6" w:space="0" w:color="auto"/>
              <w:left w:val="single" w:sz="4" w:space="0" w:color="auto"/>
              <w:bottom w:val="single" w:sz="6" w:space="0" w:color="auto"/>
              <w:right w:val="single" w:sz="6" w:space="0" w:color="auto"/>
            </w:tcBorders>
            <w:vAlign w:val="center"/>
          </w:tcPr>
          <w:p w14:paraId="476AEB42"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工作期限</w:t>
            </w:r>
          </w:p>
        </w:tc>
      </w:tr>
      <w:tr w:rsidR="00483AEC" w:rsidRPr="004A3556" w14:paraId="7238E4A5"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2AF10F6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w:t>
            </w:r>
          </w:p>
        </w:tc>
        <w:tc>
          <w:tcPr>
            <w:tcW w:w="430" w:type="pct"/>
            <w:tcBorders>
              <w:top w:val="single" w:sz="6" w:space="0" w:color="auto"/>
              <w:left w:val="single" w:sz="6" w:space="0" w:color="auto"/>
              <w:bottom w:val="single" w:sz="6" w:space="0" w:color="auto"/>
              <w:right w:val="single" w:sz="6" w:space="0" w:color="auto"/>
            </w:tcBorders>
          </w:tcPr>
          <w:p w14:paraId="7CE9806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盈斌</w:t>
            </w:r>
          </w:p>
        </w:tc>
        <w:tc>
          <w:tcPr>
            <w:tcW w:w="460" w:type="pct"/>
            <w:tcBorders>
              <w:top w:val="single" w:sz="6" w:space="0" w:color="auto"/>
              <w:left w:val="single" w:sz="6" w:space="0" w:color="auto"/>
              <w:bottom w:val="single" w:sz="6" w:space="0" w:color="auto"/>
              <w:right w:val="single" w:sz="6" w:space="0" w:color="auto"/>
            </w:tcBorders>
          </w:tcPr>
          <w:p w14:paraId="24F06F1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男</w:t>
            </w:r>
          </w:p>
        </w:tc>
        <w:tc>
          <w:tcPr>
            <w:tcW w:w="780" w:type="pct"/>
            <w:tcBorders>
              <w:top w:val="single" w:sz="6" w:space="0" w:color="auto"/>
              <w:left w:val="single" w:sz="6" w:space="0" w:color="auto"/>
              <w:bottom w:val="single" w:sz="6" w:space="0" w:color="auto"/>
              <w:right w:val="single" w:sz="6" w:space="0" w:color="auto"/>
            </w:tcBorders>
          </w:tcPr>
          <w:p w14:paraId="36E1FC7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1983</w:t>
            </w:r>
          </w:p>
        </w:tc>
        <w:tc>
          <w:tcPr>
            <w:tcW w:w="460" w:type="pct"/>
            <w:tcBorders>
              <w:top w:val="single" w:sz="6" w:space="0" w:color="auto"/>
              <w:left w:val="single" w:sz="6" w:space="0" w:color="auto"/>
              <w:bottom w:val="single" w:sz="6" w:space="0" w:color="auto"/>
              <w:right w:val="single" w:sz="6" w:space="0" w:color="auto"/>
            </w:tcBorders>
          </w:tcPr>
          <w:p w14:paraId="169EABB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副教授</w:t>
            </w:r>
          </w:p>
        </w:tc>
        <w:tc>
          <w:tcPr>
            <w:tcW w:w="460" w:type="pct"/>
            <w:tcBorders>
              <w:top w:val="single" w:sz="6" w:space="0" w:color="auto"/>
              <w:left w:val="single" w:sz="6" w:space="0" w:color="auto"/>
              <w:bottom w:val="single" w:sz="6" w:space="0" w:color="auto"/>
              <w:right w:val="single" w:sz="6" w:space="0" w:color="auto"/>
            </w:tcBorders>
          </w:tcPr>
          <w:p w14:paraId="602F0A9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07B6EF2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贵州师范大学</w:t>
            </w:r>
          </w:p>
        </w:tc>
        <w:tc>
          <w:tcPr>
            <w:tcW w:w="462" w:type="pct"/>
            <w:tcBorders>
              <w:top w:val="single" w:sz="6" w:space="0" w:color="auto"/>
              <w:left w:val="single" w:sz="4" w:space="0" w:color="auto"/>
              <w:bottom w:val="single" w:sz="6" w:space="0" w:color="auto"/>
              <w:right w:val="single" w:sz="4" w:space="0" w:color="auto"/>
            </w:tcBorders>
          </w:tcPr>
          <w:p w14:paraId="10021F1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3C6E658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28F8ADDA"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0BA8858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w:t>
            </w:r>
          </w:p>
        </w:tc>
        <w:tc>
          <w:tcPr>
            <w:tcW w:w="430" w:type="pct"/>
            <w:tcBorders>
              <w:top w:val="single" w:sz="6" w:space="0" w:color="auto"/>
              <w:left w:val="single" w:sz="6" w:space="0" w:color="auto"/>
              <w:bottom w:val="single" w:sz="6" w:space="0" w:color="auto"/>
              <w:right w:val="single" w:sz="6" w:space="0" w:color="auto"/>
            </w:tcBorders>
          </w:tcPr>
          <w:p w14:paraId="5B1761F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张继来</w:t>
            </w:r>
          </w:p>
        </w:tc>
        <w:tc>
          <w:tcPr>
            <w:tcW w:w="460" w:type="pct"/>
            <w:tcBorders>
              <w:top w:val="single" w:sz="6" w:space="0" w:color="auto"/>
              <w:left w:val="single" w:sz="6" w:space="0" w:color="auto"/>
              <w:bottom w:val="single" w:sz="6" w:space="0" w:color="auto"/>
              <w:right w:val="single" w:sz="6" w:space="0" w:color="auto"/>
            </w:tcBorders>
          </w:tcPr>
          <w:p w14:paraId="2B16E78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男</w:t>
            </w:r>
          </w:p>
        </w:tc>
        <w:tc>
          <w:tcPr>
            <w:tcW w:w="780" w:type="pct"/>
            <w:tcBorders>
              <w:top w:val="single" w:sz="6" w:space="0" w:color="auto"/>
              <w:left w:val="single" w:sz="6" w:space="0" w:color="auto"/>
              <w:bottom w:val="single" w:sz="6" w:space="0" w:color="auto"/>
              <w:right w:val="single" w:sz="6" w:space="0" w:color="auto"/>
            </w:tcBorders>
          </w:tcPr>
          <w:p w14:paraId="28BBE30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1988</w:t>
            </w:r>
          </w:p>
        </w:tc>
        <w:tc>
          <w:tcPr>
            <w:tcW w:w="460" w:type="pct"/>
            <w:tcBorders>
              <w:top w:val="single" w:sz="6" w:space="0" w:color="auto"/>
              <w:left w:val="single" w:sz="6" w:space="0" w:color="auto"/>
              <w:bottom w:val="single" w:sz="6" w:space="0" w:color="auto"/>
              <w:right w:val="single" w:sz="6" w:space="0" w:color="auto"/>
            </w:tcBorders>
          </w:tcPr>
          <w:p w14:paraId="4B007E7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讲师</w:t>
            </w:r>
          </w:p>
        </w:tc>
        <w:tc>
          <w:tcPr>
            <w:tcW w:w="460" w:type="pct"/>
            <w:tcBorders>
              <w:top w:val="single" w:sz="6" w:space="0" w:color="auto"/>
              <w:left w:val="single" w:sz="6" w:space="0" w:color="auto"/>
              <w:bottom w:val="single" w:sz="6" w:space="0" w:color="auto"/>
              <w:right w:val="single" w:sz="6" w:space="0" w:color="auto"/>
            </w:tcBorders>
          </w:tcPr>
          <w:p w14:paraId="6D00AB0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4DADA81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云南农业大学</w:t>
            </w:r>
          </w:p>
        </w:tc>
        <w:tc>
          <w:tcPr>
            <w:tcW w:w="462" w:type="pct"/>
            <w:tcBorders>
              <w:top w:val="single" w:sz="6" w:space="0" w:color="auto"/>
              <w:left w:val="single" w:sz="4" w:space="0" w:color="auto"/>
              <w:bottom w:val="single" w:sz="6" w:space="0" w:color="auto"/>
              <w:right w:val="single" w:sz="4" w:space="0" w:color="auto"/>
            </w:tcBorders>
          </w:tcPr>
          <w:p w14:paraId="1A16937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6F22E6A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6F51C706"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67325BC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3</w:t>
            </w:r>
          </w:p>
        </w:tc>
        <w:tc>
          <w:tcPr>
            <w:tcW w:w="430" w:type="pct"/>
            <w:tcBorders>
              <w:top w:val="single" w:sz="6" w:space="0" w:color="auto"/>
              <w:left w:val="single" w:sz="6" w:space="0" w:color="auto"/>
              <w:bottom w:val="single" w:sz="6" w:space="0" w:color="auto"/>
              <w:right w:val="single" w:sz="6" w:space="0" w:color="auto"/>
            </w:tcBorders>
          </w:tcPr>
          <w:p w14:paraId="11F814D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吴建平</w:t>
            </w:r>
          </w:p>
        </w:tc>
        <w:tc>
          <w:tcPr>
            <w:tcW w:w="460" w:type="pct"/>
            <w:tcBorders>
              <w:top w:val="single" w:sz="6" w:space="0" w:color="auto"/>
              <w:left w:val="single" w:sz="6" w:space="0" w:color="auto"/>
              <w:bottom w:val="single" w:sz="6" w:space="0" w:color="auto"/>
              <w:right w:val="single" w:sz="6" w:space="0" w:color="auto"/>
            </w:tcBorders>
          </w:tcPr>
          <w:p w14:paraId="75439E3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男</w:t>
            </w:r>
          </w:p>
        </w:tc>
        <w:tc>
          <w:tcPr>
            <w:tcW w:w="780" w:type="pct"/>
            <w:tcBorders>
              <w:top w:val="single" w:sz="6" w:space="0" w:color="auto"/>
              <w:left w:val="single" w:sz="6" w:space="0" w:color="auto"/>
              <w:bottom w:val="single" w:sz="6" w:space="0" w:color="auto"/>
              <w:right w:val="single" w:sz="6" w:space="0" w:color="auto"/>
            </w:tcBorders>
          </w:tcPr>
          <w:p w14:paraId="3E19B3B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1984</w:t>
            </w:r>
          </w:p>
        </w:tc>
        <w:tc>
          <w:tcPr>
            <w:tcW w:w="460" w:type="pct"/>
            <w:tcBorders>
              <w:top w:val="single" w:sz="6" w:space="0" w:color="auto"/>
              <w:left w:val="single" w:sz="6" w:space="0" w:color="auto"/>
              <w:bottom w:val="single" w:sz="6" w:space="0" w:color="auto"/>
              <w:right w:val="single" w:sz="6" w:space="0" w:color="auto"/>
            </w:tcBorders>
          </w:tcPr>
          <w:p w14:paraId="7B0F761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教授</w:t>
            </w:r>
          </w:p>
        </w:tc>
        <w:tc>
          <w:tcPr>
            <w:tcW w:w="460" w:type="pct"/>
            <w:tcBorders>
              <w:top w:val="single" w:sz="6" w:space="0" w:color="auto"/>
              <w:left w:val="single" w:sz="6" w:space="0" w:color="auto"/>
              <w:bottom w:val="single" w:sz="6" w:space="0" w:color="auto"/>
              <w:right w:val="single" w:sz="6" w:space="0" w:color="auto"/>
            </w:tcBorders>
          </w:tcPr>
          <w:p w14:paraId="1B3387E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22F0D66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云南大学</w:t>
            </w:r>
          </w:p>
        </w:tc>
        <w:tc>
          <w:tcPr>
            <w:tcW w:w="462" w:type="pct"/>
            <w:tcBorders>
              <w:top w:val="single" w:sz="6" w:space="0" w:color="auto"/>
              <w:left w:val="single" w:sz="4" w:space="0" w:color="auto"/>
              <w:bottom w:val="single" w:sz="6" w:space="0" w:color="auto"/>
              <w:right w:val="single" w:sz="4" w:space="0" w:color="auto"/>
            </w:tcBorders>
          </w:tcPr>
          <w:p w14:paraId="0C5EC79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2B1C14A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602CAE46"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2F4D286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4</w:t>
            </w:r>
          </w:p>
        </w:tc>
        <w:tc>
          <w:tcPr>
            <w:tcW w:w="430" w:type="pct"/>
            <w:tcBorders>
              <w:top w:val="single" w:sz="6" w:space="0" w:color="auto"/>
              <w:left w:val="single" w:sz="6" w:space="0" w:color="auto"/>
              <w:bottom w:val="single" w:sz="6" w:space="0" w:color="auto"/>
              <w:right w:val="single" w:sz="6" w:space="0" w:color="auto"/>
            </w:tcBorders>
          </w:tcPr>
          <w:p w14:paraId="3E135DDE"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周锐</w:t>
            </w:r>
          </w:p>
        </w:tc>
        <w:tc>
          <w:tcPr>
            <w:tcW w:w="460" w:type="pct"/>
            <w:tcBorders>
              <w:top w:val="single" w:sz="6" w:space="0" w:color="auto"/>
              <w:left w:val="single" w:sz="6" w:space="0" w:color="auto"/>
              <w:bottom w:val="single" w:sz="6" w:space="0" w:color="auto"/>
              <w:right w:val="single" w:sz="6" w:space="0" w:color="auto"/>
            </w:tcBorders>
          </w:tcPr>
          <w:p w14:paraId="0804E9D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男</w:t>
            </w:r>
          </w:p>
        </w:tc>
        <w:tc>
          <w:tcPr>
            <w:tcW w:w="780" w:type="pct"/>
            <w:tcBorders>
              <w:top w:val="single" w:sz="6" w:space="0" w:color="auto"/>
              <w:left w:val="single" w:sz="6" w:space="0" w:color="auto"/>
              <w:bottom w:val="single" w:sz="6" w:space="0" w:color="auto"/>
              <w:right w:val="single" w:sz="6" w:space="0" w:color="auto"/>
            </w:tcBorders>
          </w:tcPr>
          <w:p w14:paraId="3F8A941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1980</w:t>
            </w:r>
          </w:p>
        </w:tc>
        <w:tc>
          <w:tcPr>
            <w:tcW w:w="460" w:type="pct"/>
            <w:tcBorders>
              <w:top w:val="single" w:sz="6" w:space="0" w:color="auto"/>
              <w:left w:val="single" w:sz="6" w:space="0" w:color="auto"/>
              <w:bottom w:val="single" w:sz="6" w:space="0" w:color="auto"/>
              <w:right w:val="single" w:sz="6" w:space="0" w:color="auto"/>
            </w:tcBorders>
          </w:tcPr>
          <w:p w14:paraId="425F69A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副教授</w:t>
            </w:r>
          </w:p>
        </w:tc>
        <w:tc>
          <w:tcPr>
            <w:tcW w:w="460" w:type="pct"/>
            <w:tcBorders>
              <w:top w:val="single" w:sz="6" w:space="0" w:color="auto"/>
              <w:left w:val="single" w:sz="6" w:space="0" w:color="auto"/>
              <w:bottom w:val="single" w:sz="6" w:space="0" w:color="auto"/>
              <w:right w:val="single" w:sz="6" w:space="0" w:color="auto"/>
            </w:tcBorders>
          </w:tcPr>
          <w:p w14:paraId="61641F5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5912AB3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上海师范大学</w:t>
            </w:r>
          </w:p>
        </w:tc>
        <w:tc>
          <w:tcPr>
            <w:tcW w:w="462" w:type="pct"/>
            <w:tcBorders>
              <w:top w:val="single" w:sz="6" w:space="0" w:color="auto"/>
              <w:left w:val="single" w:sz="4" w:space="0" w:color="auto"/>
              <w:bottom w:val="single" w:sz="6" w:space="0" w:color="auto"/>
              <w:right w:val="single" w:sz="4" w:space="0" w:color="auto"/>
            </w:tcBorders>
          </w:tcPr>
          <w:p w14:paraId="3C3E29D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37D7783E"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4E4E56B2"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2D26A5C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5</w:t>
            </w:r>
          </w:p>
        </w:tc>
        <w:tc>
          <w:tcPr>
            <w:tcW w:w="430" w:type="pct"/>
            <w:tcBorders>
              <w:top w:val="single" w:sz="6" w:space="0" w:color="auto"/>
              <w:left w:val="single" w:sz="6" w:space="0" w:color="auto"/>
              <w:bottom w:val="single" w:sz="6" w:space="0" w:color="auto"/>
              <w:right w:val="single" w:sz="6" w:space="0" w:color="auto"/>
            </w:tcBorders>
          </w:tcPr>
          <w:p w14:paraId="3EB2577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牛媛</w:t>
            </w:r>
          </w:p>
        </w:tc>
        <w:tc>
          <w:tcPr>
            <w:tcW w:w="460" w:type="pct"/>
            <w:tcBorders>
              <w:top w:val="single" w:sz="6" w:space="0" w:color="auto"/>
              <w:left w:val="single" w:sz="6" w:space="0" w:color="auto"/>
              <w:bottom w:val="single" w:sz="6" w:space="0" w:color="auto"/>
              <w:right w:val="single" w:sz="6" w:space="0" w:color="auto"/>
            </w:tcBorders>
          </w:tcPr>
          <w:p w14:paraId="5AD1AB4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女</w:t>
            </w:r>
          </w:p>
        </w:tc>
        <w:tc>
          <w:tcPr>
            <w:tcW w:w="780" w:type="pct"/>
            <w:tcBorders>
              <w:top w:val="single" w:sz="6" w:space="0" w:color="auto"/>
              <w:left w:val="single" w:sz="6" w:space="0" w:color="auto"/>
              <w:bottom w:val="single" w:sz="6" w:space="0" w:color="auto"/>
              <w:right w:val="single" w:sz="6" w:space="0" w:color="auto"/>
            </w:tcBorders>
          </w:tcPr>
          <w:p w14:paraId="38A5584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1983</w:t>
            </w:r>
          </w:p>
        </w:tc>
        <w:tc>
          <w:tcPr>
            <w:tcW w:w="460" w:type="pct"/>
            <w:tcBorders>
              <w:top w:val="single" w:sz="6" w:space="0" w:color="auto"/>
              <w:left w:val="single" w:sz="6" w:space="0" w:color="auto"/>
              <w:bottom w:val="single" w:sz="6" w:space="0" w:color="auto"/>
              <w:right w:val="single" w:sz="6" w:space="0" w:color="auto"/>
            </w:tcBorders>
          </w:tcPr>
          <w:p w14:paraId="3A3780B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副教授</w:t>
            </w:r>
          </w:p>
        </w:tc>
        <w:tc>
          <w:tcPr>
            <w:tcW w:w="460" w:type="pct"/>
            <w:tcBorders>
              <w:top w:val="single" w:sz="6" w:space="0" w:color="auto"/>
              <w:left w:val="single" w:sz="6" w:space="0" w:color="auto"/>
              <w:bottom w:val="single" w:sz="6" w:space="0" w:color="auto"/>
              <w:right w:val="single" w:sz="6" w:space="0" w:color="auto"/>
            </w:tcBorders>
          </w:tcPr>
          <w:p w14:paraId="7E50E04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7FB9567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山西职业技术学院</w:t>
            </w:r>
          </w:p>
        </w:tc>
        <w:tc>
          <w:tcPr>
            <w:tcW w:w="462" w:type="pct"/>
            <w:tcBorders>
              <w:top w:val="single" w:sz="6" w:space="0" w:color="auto"/>
              <w:left w:val="single" w:sz="4" w:space="0" w:color="auto"/>
              <w:bottom w:val="single" w:sz="6" w:space="0" w:color="auto"/>
              <w:right w:val="single" w:sz="4" w:space="0" w:color="auto"/>
            </w:tcBorders>
          </w:tcPr>
          <w:p w14:paraId="0437F0E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71225CC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56D56A28"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2E60D63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6</w:t>
            </w:r>
          </w:p>
        </w:tc>
        <w:tc>
          <w:tcPr>
            <w:tcW w:w="430" w:type="pct"/>
            <w:tcBorders>
              <w:top w:val="single" w:sz="6" w:space="0" w:color="auto"/>
              <w:left w:val="single" w:sz="6" w:space="0" w:color="auto"/>
              <w:bottom w:val="single" w:sz="6" w:space="0" w:color="auto"/>
              <w:right w:val="single" w:sz="6" w:space="0" w:color="auto"/>
            </w:tcBorders>
          </w:tcPr>
          <w:p w14:paraId="5405BC0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方昌敢</w:t>
            </w:r>
          </w:p>
        </w:tc>
        <w:tc>
          <w:tcPr>
            <w:tcW w:w="460" w:type="pct"/>
            <w:tcBorders>
              <w:top w:val="single" w:sz="6" w:space="0" w:color="auto"/>
              <w:left w:val="single" w:sz="6" w:space="0" w:color="auto"/>
              <w:bottom w:val="single" w:sz="6" w:space="0" w:color="auto"/>
              <w:right w:val="single" w:sz="6" w:space="0" w:color="auto"/>
            </w:tcBorders>
          </w:tcPr>
          <w:p w14:paraId="7B0AB15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男</w:t>
            </w:r>
          </w:p>
        </w:tc>
        <w:tc>
          <w:tcPr>
            <w:tcW w:w="780" w:type="pct"/>
            <w:tcBorders>
              <w:top w:val="single" w:sz="6" w:space="0" w:color="auto"/>
              <w:left w:val="single" w:sz="6" w:space="0" w:color="auto"/>
              <w:bottom w:val="single" w:sz="6" w:space="0" w:color="auto"/>
              <w:right w:val="single" w:sz="6" w:space="0" w:color="auto"/>
            </w:tcBorders>
          </w:tcPr>
          <w:p w14:paraId="6442C9F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1982</w:t>
            </w:r>
          </w:p>
        </w:tc>
        <w:tc>
          <w:tcPr>
            <w:tcW w:w="460" w:type="pct"/>
            <w:tcBorders>
              <w:top w:val="single" w:sz="6" w:space="0" w:color="auto"/>
              <w:left w:val="single" w:sz="6" w:space="0" w:color="auto"/>
              <w:bottom w:val="single" w:sz="6" w:space="0" w:color="auto"/>
              <w:right w:val="single" w:sz="6" w:space="0" w:color="auto"/>
            </w:tcBorders>
          </w:tcPr>
          <w:p w14:paraId="714B2E1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副教授</w:t>
            </w:r>
          </w:p>
        </w:tc>
        <w:tc>
          <w:tcPr>
            <w:tcW w:w="460" w:type="pct"/>
            <w:tcBorders>
              <w:top w:val="single" w:sz="6" w:space="0" w:color="auto"/>
              <w:left w:val="single" w:sz="6" w:space="0" w:color="auto"/>
              <w:bottom w:val="single" w:sz="6" w:space="0" w:color="auto"/>
              <w:right w:val="single" w:sz="6" w:space="0" w:color="auto"/>
            </w:tcBorders>
          </w:tcPr>
          <w:p w14:paraId="6C344A5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2D152D7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梧州学院</w:t>
            </w:r>
          </w:p>
        </w:tc>
        <w:tc>
          <w:tcPr>
            <w:tcW w:w="462" w:type="pct"/>
            <w:tcBorders>
              <w:top w:val="single" w:sz="6" w:space="0" w:color="auto"/>
              <w:left w:val="single" w:sz="4" w:space="0" w:color="auto"/>
              <w:bottom w:val="single" w:sz="6" w:space="0" w:color="auto"/>
              <w:right w:val="single" w:sz="4" w:space="0" w:color="auto"/>
            </w:tcBorders>
          </w:tcPr>
          <w:p w14:paraId="207D44A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00BFBD7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64529774"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5456632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7</w:t>
            </w:r>
          </w:p>
        </w:tc>
        <w:tc>
          <w:tcPr>
            <w:tcW w:w="430" w:type="pct"/>
            <w:tcBorders>
              <w:top w:val="single" w:sz="6" w:space="0" w:color="auto"/>
              <w:left w:val="single" w:sz="6" w:space="0" w:color="auto"/>
              <w:bottom w:val="single" w:sz="6" w:space="0" w:color="auto"/>
              <w:right w:val="single" w:sz="6" w:space="0" w:color="auto"/>
            </w:tcBorders>
          </w:tcPr>
          <w:p w14:paraId="11261C8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侯智惠</w:t>
            </w:r>
          </w:p>
        </w:tc>
        <w:tc>
          <w:tcPr>
            <w:tcW w:w="460" w:type="pct"/>
            <w:tcBorders>
              <w:top w:val="single" w:sz="6" w:space="0" w:color="auto"/>
              <w:left w:val="single" w:sz="6" w:space="0" w:color="auto"/>
              <w:bottom w:val="single" w:sz="6" w:space="0" w:color="auto"/>
              <w:right w:val="single" w:sz="6" w:space="0" w:color="auto"/>
            </w:tcBorders>
          </w:tcPr>
          <w:p w14:paraId="7E20D5E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女</w:t>
            </w:r>
          </w:p>
        </w:tc>
        <w:tc>
          <w:tcPr>
            <w:tcW w:w="780" w:type="pct"/>
            <w:tcBorders>
              <w:top w:val="single" w:sz="6" w:space="0" w:color="auto"/>
              <w:left w:val="single" w:sz="6" w:space="0" w:color="auto"/>
              <w:bottom w:val="single" w:sz="6" w:space="0" w:color="auto"/>
              <w:right w:val="single" w:sz="6" w:space="0" w:color="auto"/>
            </w:tcBorders>
          </w:tcPr>
          <w:p w14:paraId="4CBA287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1976</w:t>
            </w:r>
          </w:p>
        </w:tc>
        <w:tc>
          <w:tcPr>
            <w:tcW w:w="460" w:type="pct"/>
            <w:tcBorders>
              <w:top w:val="single" w:sz="6" w:space="0" w:color="auto"/>
              <w:left w:val="single" w:sz="6" w:space="0" w:color="auto"/>
              <w:bottom w:val="single" w:sz="6" w:space="0" w:color="auto"/>
              <w:right w:val="single" w:sz="6" w:space="0" w:color="auto"/>
            </w:tcBorders>
          </w:tcPr>
          <w:p w14:paraId="1CAEAC9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研究员</w:t>
            </w:r>
          </w:p>
        </w:tc>
        <w:tc>
          <w:tcPr>
            <w:tcW w:w="460" w:type="pct"/>
            <w:tcBorders>
              <w:top w:val="single" w:sz="6" w:space="0" w:color="auto"/>
              <w:left w:val="single" w:sz="6" w:space="0" w:color="auto"/>
              <w:bottom w:val="single" w:sz="6" w:space="0" w:color="auto"/>
              <w:right w:val="single" w:sz="6" w:space="0" w:color="auto"/>
            </w:tcBorders>
          </w:tcPr>
          <w:p w14:paraId="74206E3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1B30AE1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内蒙古自治区农牧业科学院</w:t>
            </w:r>
          </w:p>
        </w:tc>
        <w:tc>
          <w:tcPr>
            <w:tcW w:w="462" w:type="pct"/>
            <w:tcBorders>
              <w:top w:val="single" w:sz="6" w:space="0" w:color="auto"/>
              <w:left w:val="single" w:sz="4" w:space="0" w:color="auto"/>
              <w:bottom w:val="single" w:sz="6" w:space="0" w:color="auto"/>
              <w:right w:val="single" w:sz="4" w:space="0" w:color="auto"/>
            </w:tcBorders>
          </w:tcPr>
          <w:p w14:paraId="3592685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4CB8B05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4C4DC2A9"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4F893BC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8</w:t>
            </w:r>
          </w:p>
        </w:tc>
        <w:tc>
          <w:tcPr>
            <w:tcW w:w="430" w:type="pct"/>
            <w:tcBorders>
              <w:top w:val="single" w:sz="6" w:space="0" w:color="auto"/>
              <w:left w:val="single" w:sz="6" w:space="0" w:color="auto"/>
              <w:bottom w:val="single" w:sz="6" w:space="0" w:color="auto"/>
              <w:right w:val="single" w:sz="6" w:space="0" w:color="auto"/>
            </w:tcBorders>
          </w:tcPr>
          <w:p w14:paraId="5EC6CD5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方世巧</w:t>
            </w:r>
          </w:p>
        </w:tc>
        <w:tc>
          <w:tcPr>
            <w:tcW w:w="460" w:type="pct"/>
            <w:tcBorders>
              <w:top w:val="single" w:sz="6" w:space="0" w:color="auto"/>
              <w:left w:val="single" w:sz="6" w:space="0" w:color="auto"/>
              <w:bottom w:val="single" w:sz="6" w:space="0" w:color="auto"/>
              <w:right w:val="single" w:sz="6" w:space="0" w:color="auto"/>
            </w:tcBorders>
          </w:tcPr>
          <w:p w14:paraId="0BC0FF4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男</w:t>
            </w:r>
          </w:p>
        </w:tc>
        <w:tc>
          <w:tcPr>
            <w:tcW w:w="780" w:type="pct"/>
            <w:tcBorders>
              <w:top w:val="single" w:sz="6" w:space="0" w:color="auto"/>
              <w:left w:val="single" w:sz="6" w:space="0" w:color="auto"/>
              <w:bottom w:val="single" w:sz="6" w:space="0" w:color="auto"/>
              <w:right w:val="single" w:sz="6" w:space="0" w:color="auto"/>
            </w:tcBorders>
          </w:tcPr>
          <w:p w14:paraId="060D9A1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1981</w:t>
            </w:r>
          </w:p>
        </w:tc>
        <w:tc>
          <w:tcPr>
            <w:tcW w:w="460" w:type="pct"/>
            <w:tcBorders>
              <w:top w:val="single" w:sz="6" w:space="0" w:color="auto"/>
              <w:left w:val="single" w:sz="6" w:space="0" w:color="auto"/>
              <w:bottom w:val="single" w:sz="6" w:space="0" w:color="auto"/>
              <w:right w:val="single" w:sz="6" w:space="0" w:color="auto"/>
            </w:tcBorders>
          </w:tcPr>
          <w:p w14:paraId="52DC20C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副教授</w:t>
            </w:r>
          </w:p>
        </w:tc>
        <w:tc>
          <w:tcPr>
            <w:tcW w:w="460" w:type="pct"/>
            <w:tcBorders>
              <w:top w:val="single" w:sz="6" w:space="0" w:color="auto"/>
              <w:left w:val="single" w:sz="6" w:space="0" w:color="auto"/>
              <w:bottom w:val="single" w:sz="6" w:space="0" w:color="auto"/>
              <w:right w:val="single" w:sz="6" w:space="0" w:color="auto"/>
            </w:tcBorders>
          </w:tcPr>
          <w:p w14:paraId="61E2E27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5815C29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南宁师范大学</w:t>
            </w:r>
          </w:p>
        </w:tc>
        <w:tc>
          <w:tcPr>
            <w:tcW w:w="462" w:type="pct"/>
            <w:tcBorders>
              <w:top w:val="single" w:sz="6" w:space="0" w:color="auto"/>
              <w:left w:val="single" w:sz="4" w:space="0" w:color="auto"/>
              <w:bottom w:val="single" w:sz="6" w:space="0" w:color="auto"/>
              <w:right w:val="single" w:sz="4" w:space="0" w:color="auto"/>
            </w:tcBorders>
          </w:tcPr>
          <w:p w14:paraId="55D72E3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3B15BF0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2283FCA5"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5E31AEC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9</w:t>
            </w:r>
          </w:p>
        </w:tc>
        <w:tc>
          <w:tcPr>
            <w:tcW w:w="430" w:type="pct"/>
            <w:tcBorders>
              <w:top w:val="single" w:sz="6" w:space="0" w:color="auto"/>
              <w:left w:val="single" w:sz="6" w:space="0" w:color="auto"/>
              <w:bottom w:val="single" w:sz="6" w:space="0" w:color="auto"/>
              <w:right w:val="single" w:sz="6" w:space="0" w:color="auto"/>
            </w:tcBorders>
          </w:tcPr>
          <w:p w14:paraId="330BCD6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陆丹丹</w:t>
            </w:r>
          </w:p>
        </w:tc>
        <w:tc>
          <w:tcPr>
            <w:tcW w:w="460" w:type="pct"/>
            <w:tcBorders>
              <w:top w:val="single" w:sz="6" w:space="0" w:color="auto"/>
              <w:left w:val="single" w:sz="6" w:space="0" w:color="auto"/>
              <w:bottom w:val="single" w:sz="6" w:space="0" w:color="auto"/>
              <w:right w:val="single" w:sz="6" w:space="0" w:color="auto"/>
            </w:tcBorders>
          </w:tcPr>
          <w:p w14:paraId="66D3EDF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女</w:t>
            </w:r>
          </w:p>
        </w:tc>
        <w:tc>
          <w:tcPr>
            <w:tcW w:w="780" w:type="pct"/>
            <w:tcBorders>
              <w:top w:val="single" w:sz="6" w:space="0" w:color="auto"/>
              <w:left w:val="single" w:sz="6" w:space="0" w:color="auto"/>
              <w:bottom w:val="single" w:sz="6" w:space="0" w:color="auto"/>
              <w:right w:val="single" w:sz="6" w:space="0" w:color="auto"/>
            </w:tcBorders>
          </w:tcPr>
          <w:p w14:paraId="6B5C044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1980</w:t>
            </w:r>
          </w:p>
        </w:tc>
        <w:tc>
          <w:tcPr>
            <w:tcW w:w="460" w:type="pct"/>
            <w:tcBorders>
              <w:top w:val="single" w:sz="6" w:space="0" w:color="auto"/>
              <w:left w:val="single" w:sz="6" w:space="0" w:color="auto"/>
              <w:bottom w:val="single" w:sz="6" w:space="0" w:color="auto"/>
              <w:right w:val="single" w:sz="6" w:space="0" w:color="auto"/>
            </w:tcBorders>
          </w:tcPr>
          <w:p w14:paraId="441BF2F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副教授</w:t>
            </w:r>
          </w:p>
        </w:tc>
        <w:tc>
          <w:tcPr>
            <w:tcW w:w="460" w:type="pct"/>
            <w:tcBorders>
              <w:top w:val="single" w:sz="6" w:space="0" w:color="auto"/>
              <w:left w:val="single" w:sz="6" w:space="0" w:color="auto"/>
              <w:bottom w:val="single" w:sz="6" w:space="0" w:color="auto"/>
              <w:right w:val="single" w:sz="6" w:space="0" w:color="auto"/>
            </w:tcBorders>
          </w:tcPr>
          <w:p w14:paraId="7F443D1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77E8ECB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广西财经学院</w:t>
            </w:r>
          </w:p>
        </w:tc>
        <w:tc>
          <w:tcPr>
            <w:tcW w:w="462" w:type="pct"/>
            <w:tcBorders>
              <w:top w:val="single" w:sz="6" w:space="0" w:color="auto"/>
              <w:left w:val="single" w:sz="4" w:space="0" w:color="auto"/>
              <w:bottom w:val="single" w:sz="6" w:space="0" w:color="auto"/>
              <w:right w:val="single" w:sz="4" w:space="0" w:color="auto"/>
            </w:tcBorders>
          </w:tcPr>
          <w:p w14:paraId="3DCDA2B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14E7FA8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25A69A6E"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3C7FFE5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10</w:t>
            </w:r>
          </w:p>
        </w:tc>
        <w:tc>
          <w:tcPr>
            <w:tcW w:w="430" w:type="pct"/>
            <w:tcBorders>
              <w:top w:val="single" w:sz="6" w:space="0" w:color="auto"/>
              <w:left w:val="single" w:sz="6" w:space="0" w:color="auto"/>
              <w:bottom w:val="single" w:sz="6" w:space="0" w:color="auto"/>
              <w:right w:val="single" w:sz="6" w:space="0" w:color="auto"/>
            </w:tcBorders>
          </w:tcPr>
          <w:p w14:paraId="154E070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刘夕宁</w:t>
            </w:r>
          </w:p>
        </w:tc>
        <w:tc>
          <w:tcPr>
            <w:tcW w:w="460" w:type="pct"/>
            <w:tcBorders>
              <w:top w:val="single" w:sz="6" w:space="0" w:color="auto"/>
              <w:left w:val="single" w:sz="6" w:space="0" w:color="auto"/>
              <w:bottom w:val="single" w:sz="6" w:space="0" w:color="auto"/>
              <w:right w:val="single" w:sz="6" w:space="0" w:color="auto"/>
            </w:tcBorders>
          </w:tcPr>
          <w:p w14:paraId="6D6FADA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女</w:t>
            </w:r>
          </w:p>
        </w:tc>
        <w:tc>
          <w:tcPr>
            <w:tcW w:w="780" w:type="pct"/>
            <w:tcBorders>
              <w:top w:val="single" w:sz="6" w:space="0" w:color="auto"/>
              <w:left w:val="single" w:sz="6" w:space="0" w:color="auto"/>
              <w:bottom w:val="single" w:sz="6" w:space="0" w:color="auto"/>
              <w:right w:val="single" w:sz="6" w:space="0" w:color="auto"/>
            </w:tcBorders>
          </w:tcPr>
          <w:p w14:paraId="7066601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1985</w:t>
            </w:r>
          </w:p>
        </w:tc>
        <w:tc>
          <w:tcPr>
            <w:tcW w:w="460" w:type="pct"/>
            <w:tcBorders>
              <w:top w:val="single" w:sz="6" w:space="0" w:color="auto"/>
              <w:left w:val="single" w:sz="6" w:space="0" w:color="auto"/>
              <w:bottom w:val="single" w:sz="6" w:space="0" w:color="auto"/>
              <w:right w:val="single" w:sz="6" w:space="0" w:color="auto"/>
            </w:tcBorders>
          </w:tcPr>
          <w:p w14:paraId="2280828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讲师</w:t>
            </w:r>
          </w:p>
        </w:tc>
        <w:tc>
          <w:tcPr>
            <w:tcW w:w="460" w:type="pct"/>
            <w:tcBorders>
              <w:top w:val="single" w:sz="6" w:space="0" w:color="auto"/>
              <w:left w:val="single" w:sz="6" w:space="0" w:color="auto"/>
              <w:bottom w:val="single" w:sz="6" w:space="0" w:color="auto"/>
              <w:right w:val="single" w:sz="6" w:space="0" w:color="auto"/>
            </w:tcBorders>
          </w:tcPr>
          <w:p w14:paraId="371D70B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7F79918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珠海城市职业技术学院</w:t>
            </w:r>
          </w:p>
        </w:tc>
        <w:tc>
          <w:tcPr>
            <w:tcW w:w="462" w:type="pct"/>
            <w:tcBorders>
              <w:top w:val="single" w:sz="6" w:space="0" w:color="auto"/>
              <w:left w:val="single" w:sz="4" w:space="0" w:color="auto"/>
              <w:bottom w:val="single" w:sz="6" w:space="0" w:color="auto"/>
              <w:right w:val="single" w:sz="4" w:space="0" w:color="auto"/>
            </w:tcBorders>
          </w:tcPr>
          <w:p w14:paraId="75D14767"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78AD266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6E220B26"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037F282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11</w:t>
            </w:r>
          </w:p>
        </w:tc>
        <w:tc>
          <w:tcPr>
            <w:tcW w:w="430" w:type="pct"/>
            <w:tcBorders>
              <w:top w:val="single" w:sz="6" w:space="0" w:color="auto"/>
              <w:left w:val="single" w:sz="6" w:space="0" w:color="auto"/>
              <w:bottom w:val="single" w:sz="6" w:space="0" w:color="auto"/>
              <w:right w:val="single" w:sz="6" w:space="0" w:color="auto"/>
            </w:tcBorders>
          </w:tcPr>
          <w:p w14:paraId="40354BB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金彩玉</w:t>
            </w:r>
          </w:p>
        </w:tc>
        <w:tc>
          <w:tcPr>
            <w:tcW w:w="460" w:type="pct"/>
            <w:tcBorders>
              <w:top w:val="single" w:sz="6" w:space="0" w:color="auto"/>
              <w:left w:val="single" w:sz="6" w:space="0" w:color="auto"/>
              <w:bottom w:val="single" w:sz="6" w:space="0" w:color="auto"/>
              <w:right w:val="single" w:sz="6" w:space="0" w:color="auto"/>
            </w:tcBorders>
          </w:tcPr>
          <w:p w14:paraId="57A6B7F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女</w:t>
            </w:r>
          </w:p>
        </w:tc>
        <w:tc>
          <w:tcPr>
            <w:tcW w:w="780" w:type="pct"/>
            <w:tcBorders>
              <w:top w:val="single" w:sz="6" w:space="0" w:color="auto"/>
              <w:left w:val="single" w:sz="6" w:space="0" w:color="auto"/>
              <w:bottom w:val="single" w:sz="6" w:space="0" w:color="auto"/>
              <w:right w:val="single" w:sz="6" w:space="0" w:color="auto"/>
            </w:tcBorders>
          </w:tcPr>
          <w:p w14:paraId="31EC950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1977</w:t>
            </w:r>
          </w:p>
        </w:tc>
        <w:tc>
          <w:tcPr>
            <w:tcW w:w="460" w:type="pct"/>
            <w:tcBorders>
              <w:top w:val="single" w:sz="6" w:space="0" w:color="auto"/>
              <w:left w:val="single" w:sz="6" w:space="0" w:color="auto"/>
              <w:bottom w:val="single" w:sz="6" w:space="0" w:color="auto"/>
              <w:right w:val="single" w:sz="6" w:space="0" w:color="auto"/>
            </w:tcBorders>
          </w:tcPr>
          <w:p w14:paraId="5C1E625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副教授</w:t>
            </w:r>
          </w:p>
        </w:tc>
        <w:tc>
          <w:tcPr>
            <w:tcW w:w="460" w:type="pct"/>
            <w:tcBorders>
              <w:top w:val="single" w:sz="6" w:space="0" w:color="auto"/>
              <w:left w:val="single" w:sz="6" w:space="0" w:color="auto"/>
              <w:bottom w:val="single" w:sz="6" w:space="0" w:color="auto"/>
              <w:right w:val="single" w:sz="6" w:space="0" w:color="auto"/>
            </w:tcBorders>
          </w:tcPr>
          <w:p w14:paraId="14AFAF4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32E3DA1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郑州大学旅游管理学院</w:t>
            </w:r>
          </w:p>
        </w:tc>
        <w:tc>
          <w:tcPr>
            <w:tcW w:w="462" w:type="pct"/>
            <w:tcBorders>
              <w:top w:val="single" w:sz="6" w:space="0" w:color="auto"/>
              <w:left w:val="single" w:sz="4" w:space="0" w:color="auto"/>
              <w:bottom w:val="single" w:sz="6" w:space="0" w:color="auto"/>
              <w:right w:val="single" w:sz="4" w:space="0" w:color="auto"/>
            </w:tcBorders>
          </w:tcPr>
          <w:p w14:paraId="6A3246A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25CE15A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109EB571"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2B129C5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12</w:t>
            </w:r>
          </w:p>
        </w:tc>
        <w:tc>
          <w:tcPr>
            <w:tcW w:w="430" w:type="pct"/>
            <w:tcBorders>
              <w:top w:val="single" w:sz="6" w:space="0" w:color="auto"/>
              <w:left w:val="single" w:sz="6" w:space="0" w:color="auto"/>
              <w:bottom w:val="single" w:sz="6" w:space="0" w:color="auto"/>
              <w:right w:val="single" w:sz="6" w:space="0" w:color="auto"/>
            </w:tcBorders>
          </w:tcPr>
          <w:p w14:paraId="04040F2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吴强</w:t>
            </w:r>
          </w:p>
        </w:tc>
        <w:tc>
          <w:tcPr>
            <w:tcW w:w="460" w:type="pct"/>
            <w:tcBorders>
              <w:top w:val="single" w:sz="6" w:space="0" w:color="auto"/>
              <w:left w:val="single" w:sz="6" w:space="0" w:color="auto"/>
              <w:bottom w:val="single" w:sz="6" w:space="0" w:color="auto"/>
              <w:right w:val="single" w:sz="6" w:space="0" w:color="auto"/>
            </w:tcBorders>
          </w:tcPr>
          <w:p w14:paraId="2AC6B77E"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男</w:t>
            </w:r>
          </w:p>
        </w:tc>
        <w:tc>
          <w:tcPr>
            <w:tcW w:w="780" w:type="pct"/>
            <w:tcBorders>
              <w:top w:val="single" w:sz="6" w:space="0" w:color="auto"/>
              <w:left w:val="single" w:sz="6" w:space="0" w:color="auto"/>
              <w:bottom w:val="single" w:sz="6" w:space="0" w:color="auto"/>
              <w:right w:val="single" w:sz="6" w:space="0" w:color="auto"/>
            </w:tcBorders>
          </w:tcPr>
          <w:p w14:paraId="247A329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1982</w:t>
            </w:r>
          </w:p>
        </w:tc>
        <w:tc>
          <w:tcPr>
            <w:tcW w:w="460" w:type="pct"/>
            <w:tcBorders>
              <w:top w:val="single" w:sz="6" w:space="0" w:color="auto"/>
              <w:left w:val="single" w:sz="6" w:space="0" w:color="auto"/>
              <w:bottom w:val="single" w:sz="6" w:space="0" w:color="auto"/>
              <w:right w:val="single" w:sz="6" w:space="0" w:color="auto"/>
            </w:tcBorders>
          </w:tcPr>
          <w:p w14:paraId="7EF2BDB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讲师</w:t>
            </w:r>
          </w:p>
        </w:tc>
        <w:tc>
          <w:tcPr>
            <w:tcW w:w="460" w:type="pct"/>
            <w:tcBorders>
              <w:top w:val="single" w:sz="6" w:space="0" w:color="auto"/>
              <w:left w:val="single" w:sz="6" w:space="0" w:color="auto"/>
              <w:bottom w:val="single" w:sz="6" w:space="0" w:color="auto"/>
              <w:right w:val="single" w:sz="6" w:space="0" w:color="auto"/>
            </w:tcBorders>
          </w:tcPr>
          <w:p w14:paraId="4164010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348909C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河南农业大学</w:t>
            </w:r>
          </w:p>
        </w:tc>
        <w:tc>
          <w:tcPr>
            <w:tcW w:w="462" w:type="pct"/>
            <w:tcBorders>
              <w:top w:val="single" w:sz="6" w:space="0" w:color="auto"/>
              <w:left w:val="single" w:sz="4" w:space="0" w:color="auto"/>
              <w:bottom w:val="single" w:sz="6" w:space="0" w:color="auto"/>
              <w:right w:val="single" w:sz="4" w:space="0" w:color="auto"/>
            </w:tcBorders>
          </w:tcPr>
          <w:p w14:paraId="084981D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07061D4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1F661ADD" w14:textId="77777777">
        <w:trPr>
          <w:trHeight w:val="435"/>
        </w:trPr>
        <w:tc>
          <w:tcPr>
            <w:tcW w:w="430" w:type="pct"/>
            <w:tcBorders>
              <w:top w:val="single" w:sz="6" w:space="0" w:color="auto"/>
              <w:left w:val="single" w:sz="6" w:space="0" w:color="auto"/>
              <w:bottom w:val="single" w:sz="6" w:space="0" w:color="auto"/>
              <w:right w:val="single" w:sz="6" w:space="0" w:color="auto"/>
            </w:tcBorders>
          </w:tcPr>
          <w:p w14:paraId="33A378C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13</w:t>
            </w:r>
          </w:p>
        </w:tc>
        <w:tc>
          <w:tcPr>
            <w:tcW w:w="430" w:type="pct"/>
            <w:tcBorders>
              <w:top w:val="single" w:sz="6" w:space="0" w:color="auto"/>
              <w:left w:val="single" w:sz="6" w:space="0" w:color="auto"/>
              <w:bottom w:val="single" w:sz="6" w:space="0" w:color="auto"/>
              <w:right w:val="single" w:sz="6" w:space="0" w:color="auto"/>
            </w:tcBorders>
          </w:tcPr>
          <w:p w14:paraId="215E5EF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秦志玉</w:t>
            </w:r>
          </w:p>
        </w:tc>
        <w:tc>
          <w:tcPr>
            <w:tcW w:w="460" w:type="pct"/>
            <w:tcBorders>
              <w:top w:val="single" w:sz="6" w:space="0" w:color="auto"/>
              <w:left w:val="single" w:sz="6" w:space="0" w:color="auto"/>
              <w:bottom w:val="single" w:sz="6" w:space="0" w:color="auto"/>
              <w:right w:val="single" w:sz="6" w:space="0" w:color="auto"/>
            </w:tcBorders>
          </w:tcPr>
          <w:p w14:paraId="3C6ED5D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男</w:t>
            </w:r>
          </w:p>
        </w:tc>
        <w:tc>
          <w:tcPr>
            <w:tcW w:w="780" w:type="pct"/>
            <w:tcBorders>
              <w:top w:val="single" w:sz="6" w:space="0" w:color="auto"/>
              <w:left w:val="single" w:sz="6" w:space="0" w:color="auto"/>
              <w:bottom w:val="single" w:sz="6" w:space="0" w:color="auto"/>
              <w:right w:val="single" w:sz="6" w:space="0" w:color="auto"/>
            </w:tcBorders>
          </w:tcPr>
          <w:p w14:paraId="030D9ED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1979</w:t>
            </w:r>
          </w:p>
        </w:tc>
        <w:tc>
          <w:tcPr>
            <w:tcW w:w="460" w:type="pct"/>
            <w:tcBorders>
              <w:top w:val="single" w:sz="6" w:space="0" w:color="auto"/>
              <w:left w:val="single" w:sz="6" w:space="0" w:color="auto"/>
              <w:bottom w:val="single" w:sz="6" w:space="0" w:color="auto"/>
              <w:right w:val="single" w:sz="6" w:space="0" w:color="auto"/>
            </w:tcBorders>
          </w:tcPr>
          <w:p w14:paraId="3C92CDB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副教授</w:t>
            </w:r>
          </w:p>
        </w:tc>
        <w:tc>
          <w:tcPr>
            <w:tcW w:w="460" w:type="pct"/>
            <w:tcBorders>
              <w:top w:val="single" w:sz="6" w:space="0" w:color="auto"/>
              <w:left w:val="single" w:sz="6" w:space="0" w:color="auto"/>
              <w:bottom w:val="single" w:sz="6" w:space="0" w:color="auto"/>
              <w:right w:val="single" w:sz="6" w:space="0" w:color="auto"/>
            </w:tcBorders>
          </w:tcPr>
          <w:p w14:paraId="66EA766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tcPr>
          <w:p w14:paraId="4BCDB34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日照职业技术学院</w:t>
            </w:r>
          </w:p>
        </w:tc>
        <w:tc>
          <w:tcPr>
            <w:tcW w:w="462" w:type="pct"/>
            <w:tcBorders>
              <w:top w:val="single" w:sz="6" w:space="0" w:color="auto"/>
              <w:left w:val="single" w:sz="4" w:space="0" w:color="auto"/>
              <w:bottom w:val="single" w:sz="6" w:space="0" w:color="auto"/>
              <w:right w:val="single" w:sz="4" w:space="0" w:color="auto"/>
            </w:tcBorders>
          </w:tcPr>
          <w:p w14:paraId="2D644EF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访问学者</w:t>
            </w:r>
          </w:p>
        </w:tc>
        <w:tc>
          <w:tcPr>
            <w:tcW w:w="738" w:type="pct"/>
            <w:tcBorders>
              <w:top w:val="single" w:sz="6" w:space="0" w:color="auto"/>
              <w:left w:val="single" w:sz="4" w:space="0" w:color="auto"/>
              <w:bottom w:val="single" w:sz="6" w:space="0" w:color="auto"/>
              <w:right w:val="single" w:sz="6" w:space="0" w:color="auto"/>
            </w:tcBorders>
          </w:tcPr>
          <w:p w14:paraId="7C352F57"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r w:rsidR="00483AEC" w:rsidRPr="004A3556" w14:paraId="676A5B0D" w14:textId="77777777">
        <w:trPr>
          <w:trHeight w:val="435"/>
        </w:trPr>
        <w:tc>
          <w:tcPr>
            <w:tcW w:w="430" w:type="pct"/>
            <w:tcBorders>
              <w:top w:val="single" w:sz="6" w:space="0" w:color="auto"/>
              <w:left w:val="single" w:sz="6" w:space="0" w:color="auto"/>
              <w:bottom w:val="single" w:sz="6" w:space="0" w:color="auto"/>
              <w:right w:val="single" w:sz="6" w:space="0" w:color="auto"/>
            </w:tcBorders>
            <w:vAlign w:val="bottom"/>
          </w:tcPr>
          <w:p w14:paraId="2B21464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14</w:t>
            </w:r>
          </w:p>
        </w:tc>
        <w:tc>
          <w:tcPr>
            <w:tcW w:w="430" w:type="pct"/>
            <w:tcBorders>
              <w:top w:val="single" w:sz="6" w:space="0" w:color="auto"/>
              <w:left w:val="single" w:sz="6" w:space="0" w:color="auto"/>
              <w:bottom w:val="single" w:sz="6" w:space="0" w:color="auto"/>
              <w:right w:val="single" w:sz="6" w:space="0" w:color="auto"/>
            </w:tcBorders>
            <w:vAlign w:val="bottom"/>
          </w:tcPr>
          <w:p w14:paraId="36931D1E"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程婧</w:t>
            </w:r>
          </w:p>
        </w:tc>
        <w:tc>
          <w:tcPr>
            <w:tcW w:w="460" w:type="pct"/>
            <w:tcBorders>
              <w:top w:val="single" w:sz="6" w:space="0" w:color="auto"/>
              <w:left w:val="single" w:sz="6" w:space="0" w:color="auto"/>
              <w:bottom w:val="single" w:sz="6" w:space="0" w:color="auto"/>
              <w:right w:val="single" w:sz="6" w:space="0" w:color="auto"/>
            </w:tcBorders>
            <w:vAlign w:val="bottom"/>
          </w:tcPr>
          <w:p w14:paraId="44D0C84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女</w:t>
            </w:r>
          </w:p>
        </w:tc>
        <w:tc>
          <w:tcPr>
            <w:tcW w:w="780" w:type="pct"/>
            <w:tcBorders>
              <w:top w:val="single" w:sz="6" w:space="0" w:color="auto"/>
              <w:left w:val="single" w:sz="6" w:space="0" w:color="auto"/>
              <w:bottom w:val="single" w:sz="6" w:space="0" w:color="auto"/>
              <w:right w:val="single" w:sz="6" w:space="0" w:color="auto"/>
            </w:tcBorders>
            <w:vAlign w:val="bottom"/>
          </w:tcPr>
          <w:p w14:paraId="189F8D4E"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1988</w:t>
            </w:r>
          </w:p>
        </w:tc>
        <w:tc>
          <w:tcPr>
            <w:tcW w:w="460" w:type="pct"/>
            <w:tcBorders>
              <w:top w:val="single" w:sz="6" w:space="0" w:color="auto"/>
              <w:left w:val="single" w:sz="6" w:space="0" w:color="auto"/>
              <w:bottom w:val="single" w:sz="6" w:space="0" w:color="auto"/>
              <w:right w:val="single" w:sz="6" w:space="0" w:color="auto"/>
            </w:tcBorders>
            <w:vAlign w:val="bottom"/>
          </w:tcPr>
          <w:p w14:paraId="3BFCB07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助理讲师</w:t>
            </w:r>
          </w:p>
        </w:tc>
        <w:tc>
          <w:tcPr>
            <w:tcW w:w="460" w:type="pct"/>
            <w:tcBorders>
              <w:top w:val="single" w:sz="6" w:space="0" w:color="auto"/>
              <w:left w:val="single" w:sz="6" w:space="0" w:color="auto"/>
              <w:bottom w:val="single" w:sz="6" w:space="0" w:color="auto"/>
              <w:right w:val="single" w:sz="6" w:space="0" w:color="auto"/>
            </w:tcBorders>
            <w:vAlign w:val="bottom"/>
          </w:tcPr>
          <w:p w14:paraId="6809C75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780" w:type="pct"/>
            <w:tcBorders>
              <w:top w:val="single" w:sz="6" w:space="0" w:color="auto"/>
              <w:left w:val="single" w:sz="6" w:space="0" w:color="auto"/>
              <w:bottom w:val="single" w:sz="6" w:space="0" w:color="auto"/>
              <w:right w:val="single" w:sz="6" w:space="0" w:color="auto"/>
            </w:tcBorders>
            <w:vAlign w:val="bottom"/>
          </w:tcPr>
          <w:p w14:paraId="5A319B8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张家口学院</w:t>
            </w:r>
          </w:p>
        </w:tc>
        <w:tc>
          <w:tcPr>
            <w:tcW w:w="462" w:type="pct"/>
            <w:tcBorders>
              <w:top w:val="single" w:sz="6" w:space="0" w:color="auto"/>
              <w:left w:val="single" w:sz="4" w:space="0" w:color="auto"/>
              <w:bottom w:val="single" w:sz="6" w:space="0" w:color="auto"/>
              <w:right w:val="single" w:sz="4" w:space="0" w:color="auto"/>
            </w:tcBorders>
            <w:vAlign w:val="bottom"/>
          </w:tcPr>
          <w:p w14:paraId="3C28E0C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进修教师</w:t>
            </w:r>
          </w:p>
        </w:tc>
        <w:tc>
          <w:tcPr>
            <w:tcW w:w="738" w:type="pct"/>
            <w:tcBorders>
              <w:top w:val="single" w:sz="6" w:space="0" w:color="auto"/>
              <w:left w:val="single" w:sz="4" w:space="0" w:color="auto"/>
              <w:bottom w:val="single" w:sz="6" w:space="0" w:color="auto"/>
              <w:right w:val="single" w:sz="6" w:space="0" w:color="auto"/>
            </w:tcBorders>
            <w:vAlign w:val="bottom"/>
          </w:tcPr>
          <w:p w14:paraId="07446F3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2021.09-2022.07</w:t>
            </w:r>
          </w:p>
        </w:tc>
      </w:tr>
    </w:tbl>
    <w:p w14:paraId="76340106" w14:textId="77777777" w:rsidR="00483AEC" w:rsidRPr="004A3556" w:rsidRDefault="007D267F">
      <w:pPr>
        <w:spacing w:beforeLines="50" w:before="163"/>
        <w:ind w:firstLineChars="200" w:firstLine="480"/>
        <w:rPr>
          <w:rFonts w:ascii="Times New Roman" w:eastAsia="楷体" w:hAnsi="Times New Roman" w:cs="Times New Roman"/>
        </w:rPr>
      </w:pPr>
      <w:r w:rsidRPr="004A3556">
        <w:rPr>
          <w:rFonts w:ascii="Times New Roman" w:eastAsia="楷体" w:hAnsi="Times New Roman" w:cs="Times New Roman"/>
        </w:rPr>
        <w:t>注：（</w:t>
      </w:r>
      <w:r w:rsidRPr="004A3556">
        <w:rPr>
          <w:rFonts w:ascii="Times New Roman" w:eastAsia="楷体" w:hAnsi="Times New Roman" w:cs="Times New Roman"/>
        </w:rPr>
        <w:t>1</w:t>
      </w:r>
      <w:r w:rsidRPr="004A3556">
        <w:rPr>
          <w:rFonts w:ascii="Times New Roman" w:eastAsia="楷体" w:hAnsi="Times New Roman" w:cs="Times New Roman"/>
        </w:rPr>
        <w:t>）流动人员包括校内兼职人员、行业企业人员、海内外合作教学人员等。（</w:t>
      </w:r>
      <w:r w:rsidRPr="004A3556">
        <w:rPr>
          <w:rFonts w:ascii="Times New Roman" w:eastAsia="楷体" w:hAnsi="Times New Roman" w:cs="Times New Roman"/>
        </w:rPr>
        <w:t>2</w:t>
      </w:r>
      <w:r w:rsidRPr="004A3556">
        <w:rPr>
          <w:rFonts w:ascii="Times New Roman" w:eastAsia="楷体" w:hAnsi="Times New Roman" w:cs="Times New Roman"/>
        </w:rPr>
        <w:t>）工作期限：在示范中心工作的协议起止时间。</w:t>
      </w:r>
    </w:p>
    <w:p w14:paraId="44183452" w14:textId="77777777" w:rsidR="00483AEC" w:rsidRPr="004A3556" w:rsidRDefault="007D267F">
      <w:pPr>
        <w:spacing w:beforeLines="50" w:before="163" w:afterLines="50" w:after="163"/>
        <w:ind w:firstLineChars="200" w:firstLine="560"/>
        <w:rPr>
          <w:rFonts w:ascii="Times New Roman" w:eastAsia="黑体" w:hAnsi="Times New Roman" w:cs="Times New Roman"/>
          <w:bCs/>
          <w:sz w:val="28"/>
          <w:szCs w:val="28"/>
        </w:rPr>
      </w:pPr>
      <w:r w:rsidRPr="004A3556">
        <w:rPr>
          <w:rFonts w:ascii="Times New Roman" w:eastAsia="黑体" w:hAnsi="Times New Roman" w:cs="Times New Roman"/>
          <w:sz w:val="28"/>
          <w:szCs w:val="28"/>
        </w:rPr>
        <w:t>（三）本年度</w:t>
      </w:r>
      <w:r w:rsidRPr="004A3556">
        <w:rPr>
          <w:rFonts w:ascii="Times New Roman" w:eastAsia="黑体" w:hAnsi="Times New Roman" w:cs="Times New Roman"/>
          <w:bCs/>
          <w:sz w:val="28"/>
          <w:szCs w:val="28"/>
        </w:rPr>
        <w:t>教学指导委员会人员情况</w:t>
      </w:r>
    </w:p>
    <w:p w14:paraId="6F9C126A" w14:textId="77777777" w:rsidR="00483AEC" w:rsidRPr="004A3556" w:rsidRDefault="00483AEC">
      <w:pPr>
        <w:spacing w:beforeLines="50" w:before="163"/>
        <w:ind w:firstLineChars="200" w:firstLine="480"/>
        <w:rPr>
          <w:rFonts w:ascii="Times New Roman" w:eastAsia="楷体" w:hAnsi="Times New Roman" w:cs="Times New Roman"/>
          <w:bCs/>
        </w:rPr>
      </w:pPr>
    </w:p>
    <w:tbl>
      <w:tblPr>
        <w:tblW w:w="4870" w:type="pct"/>
        <w:tblInd w:w="105" w:type="dxa"/>
        <w:tblBorders>
          <w:top w:val="single" w:sz="12" w:space="0" w:color="auto"/>
          <w:left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80"/>
        <w:gridCol w:w="1025"/>
        <w:gridCol w:w="699"/>
        <w:gridCol w:w="702"/>
        <w:gridCol w:w="959"/>
        <w:gridCol w:w="876"/>
        <w:gridCol w:w="736"/>
        <w:gridCol w:w="996"/>
        <w:gridCol w:w="678"/>
        <w:gridCol w:w="818"/>
      </w:tblGrid>
      <w:tr w:rsidR="00483AEC" w:rsidRPr="004A3556" w14:paraId="6D6A2755"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517B6A89"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lastRenderedPageBreak/>
              <w:t>序号</w:t>
            </w:r>
          </w:p>
        </w:tc>
        <w:tc>
          <w:tcPr>
            <w:tcW w:w="635" w:type="pct"/>
            <w:tcBorders>
              <w:top w:val="single" w:sz="6" w:space="0" w:color="auto"/>
              <w:left w:val="single" w:sz="6" w:space="0" w:color="auto"/>
              <w:bottom w:val="single" w:sz="6" w:space="0" w:color="auto"/>
              <w:right w:val="single" w:sz="6" w:space="0" w:color="auto"/>
            </w:tcBorders>
            <w:vAlign w:val="center"/>
          </w:tcPr>
          <w:p w14:paraId="06B2F7B1"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姓名</w:t>
            </w:r>
          </w:p>
        </w:tc>
        <w:tc>
          <w:tcPr>
            <w:tcW w:w="433" w:type="pct"/>
            <w:tcBorders>
              <w:top w:val="single" w:sz="6" w:space="0" w:color="auto"/>
              <w:left w:val="single" w:sz="6" w:space="0" w:color="auto"/>
              <w:bottom w:val="single" w:sz="6" w:space="0" w:color="auto"/>
              <w:right w:val="single" w:sz="6" w:space="0" w:color="auto"/>
            </w:tcBorders>
            <w:vAlign w:val="center"/>
          </w:tcPr>
          <w:p w14:paraId="1AD506B0"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性别</w:t>
            </w:r>
          </w:p>
        </w:tc>
        <w:tc>
          <w:tcPr>
            <w:tcW w:w="435" w:type="pct"/>
            <w:tcBorders>
              <w:top w:val="single" w:sz="6" w:space="0" w:color="auto"/>
              <w:left w:val="single" w:sz="6" w:space="0" w:color="auto"/>
              <w:bottom w:val="single" w:sz="6" w:space="0" w:color="auto"/>
              <w:right w:val="single" w:sz="6" w:space="0" w:color="auto"/>
            </w:tcBorders>
            <w:vAlign w:val="center"/>
          </w:tcPr>
          <w:p w14:paraId="796E490E"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出生年份</w:t>
            </w:r>
          </w:p>
        </w:tc>
        <w:tc>
          <w:tcPr>
            <w:tcW w:w="594" w:type="pct"/>
            <w:tcBorders>
              <w:top w:val="single" w:sz="6" w:space="0" w:color="auto"/>
              <w:left w:val="single" w:sz="6" w:space="0" w:color="auto"/>
              <w:bottom w:val="single" w:sz="6" w:space="0" w:color="auto"/>
              <w:right w:val="single" w:sz="6" w:space="0" w:color="auto"/>
            </w:tcBorders>
            <w:vAlign w:val="center"/>
          </w:tcPr>
          <w:p w14:paraId="16F583FE"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职称</w:t>
            </w:r>
          </w:p>
        </w:tc>
        <w:tc>
          <w:tcPr>
            <w:tcW w:w="543" w:type="pct"/>
            <w:tcBorders>
              <w:top w:val="single" w:sz="6" w:space="0" w:color="auto"/>
              <w:left w:val="single" w:sz="6" w:space="0" w:color="auto"/>
              <w:bottom w:val="single" w:sz="6" w:space="0" w:color="auto"/>
              <w:right w:val="single" w:sz="6" w:space="0" w:color="auto"/>
            </w:tcBorders>
            <w:vAlign w:val="center"/>
          </w:tcPr>
          <w:p w14:paraId="63D55BF2"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职务</w:t>
            </w:r>
          </w:p>
        </w:tc>
        <w:tc>
          <w:tcPr>
            <w:tcW w:w="456" w:type="pct"/>
            <w:tcBorders>
              <w:top w:val="single" w:sz="6" w:space="0" w:color="auto"/>
              <w:left w:val="single" w:sz="6" w:space="0" w:color="auto"/>
              <w:bottom w:val="single" w:sz="6" w:space="0" w:color="auto"/>
              <w:right w:val="single" w:sz="6" w:space="0" w:color="auto"/>
            </w:tcBorders>
            <w:vAlign w:val="center"/>
          </w:tcPr>
          <w:p w14:paraId="0B35475B"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国别</w:t>
            </w:r>
          </w:p>
        </w:tc>
        <w:tc>
          <w:tcPr>
            <w:tcW w:w="617" w:type="pct"/>
            <w:tcBorders>
              <w:top w:val="single" w:sz="6" w:space="0" w:color="auto"/>
              <w:left w:val="single" w:sz="6" w:space="0" w:color="auto"/>
              <w:bottom w:val="single" w:sz="6" w:space="0" w:color="auto"/>
              <w:right w:val="single" w:sz="6" w:space="0" w:color="auto"/>
            </w:tcBorders>
            <w:vAlign w:val="center"/>
          </w:tcPr>
          <w:p w14:paraId="15FF2BE1"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工作单位</w:t>
            </w:r>
          </w:p>
        </w:tc>
        <w:tc>
          <w:tcPr>
            <w:tcW w:w="420" w:type="pct"/>
            <w:tcBorders>
              <w:top w:val="single" w:sz="6" w:space="0" w:color="auto"/>
              <w:left w:val="single" w:sz="4" w:space="0" w:color="auto"/>
              <w:bottom w:val="single" w:sz="6" w:space="0" w:color="auto"/>
              <w:right w:val="single" w:sz="4" w:space="0" w:color="auto"/>
            </w:tcBorders>
            <w:vAlign w:val="center"/>
          </w:tcPr>
          <w:p w14:paraId="79430497"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类型</w:t>
            </w:r>
          </w:p>
        </w:tc>
        <w:tc>
          <w:tcPr>
            <w:tcW w:w="507" w:type="pct"/>
            <w:tcBorders>
              <w:top w:val="single" w:sz="6" w:space="0" w:color="auto"/>
              <w:left w:val="single" w:sz="4" w:space="0" w:color="auto"/>
              <w:bottom w:val="single" w:sz="6" w:space="0" w:color="auto"/>
              <w:right w:val="single" w:sz="6" w:space="0" w:color="auto"/>
            </w:tcBorders>
            <w:vAlign w:val="center"/>
          </w:tcPr>
          <w:p w14:paraId="1B141B5B"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参会次数</w:t>
            </w:r>
          </w:p>
        </w:tc>
      </w:tr>
      <w:tr w:rsidR="00483AEC" w:rsidRPr="004A3556" w14:paraId="3A0213B8"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1C73C757" w14:textId="77777777" w:rsidR="00483AEC" w:rsidRPr="004A3556" w:rsidRDefault="007D267F">
            <w:pPr>
              <w:jc w:val="center"/>
              <w:rPr>
                <w:rFonts w:ascii="Times New Roman" w:eastAsia="黑体" w:hAnsi="Times New Roman" w:cs="Times New Roman"/>
                <w:sz w:val="18"/>
                <w:szCs w:val="18"/>
              </w:rPr>
            </w:pPr>
            <w:r w:rsidRPr="004A3556">
              <w:rPr>
                <w:rFonts w:ascii="Times New Roman" w:eastAsia="华文楷体" w:hAnsi="Times New Roman" w:cs="Times New Roman"/>
                <w:color w:val="000000" w:themeColor="text1"/>
                <w:sz w:val="18"/>
                <w:szCs w:val="18"/>
              </w:rPr>
              <w:t>1</w:t>
            </w:r>
          </w:p>
        </w:tc>
        <w:tc>
          <w:tcPr>
            <w:tcW w:w="635" w:type="pct"/>
            <w:tcBorders>
              <w:top w:val="single" w:sz="6" w:space="0" w:color="auto"/>
              <w:left w:val="single" w:sz="6" w:space="0" w:color="auto"/>
              <w:bottom w:val="single" w:sz="6" w:space="0" w:color="auto"/>
              <w:right w:val="single" w:sz="6" w:space="0" w:color="auto"/>
            </w:tcBorders>
            <w:vAlign w:val="center"/>
          </w:tcPr>
          <w:p w14:paraId="20B317F8" w14:textId="77777777" w:rsidR="00483AEC" w:rsidRPr="004A3556" w:rsidRDefault="007D267F">
            <w:pPr>
              <w:jc w:val="center"/>
              <w:rPr>
                <w:rFonts w:ascii="Times New Roman" w:eastAsia="黑体" w:hAnsi="Times New Roman" w:cs="Times New Roman"/>
                <w:sz w:val="18"/>
                <w:szCs w:val="18"/>
              </w:rPr>
            </w:pPr>
            <w:r w:rsidRPr="004A3556">
              <w:rPr>
                <w:rFonts w:ascii="Times New Roman" w:eastAsia="华文楷体" w:hAnsi="Times New Roman" w:cs="Times New Roman"/>
                <w:color w:val="000000" w:themeColor="text1"/>
                <w:sz w:val="18"/>
                <w:szCs w:val="18"/>
              </w:rPr>
              <w:t>李本纲</w:t>
            </w:r>
          </w:p>
        </w:tc>
        <w:tc>
          <w:tcPr>
            <w:tcW w:w="433" w:type="pct"/>
            <w:tcBorders>
              <w:top w:val="single" w:sz="6" w:space="0" w:color="auto"/>
              <w:left w:val="single" w:sz="6" w:space="0" w:color="auto"/>
              <w:bottom w:val="single" w:sz="6" w:space="0" w:color="auto"/>
              <w:right w:val="single" w:sz="6" w:space="0" w:color="auto"/>
            </w:tcBorders>
            <w:vAlign w:val="center"/>
          </w:tcPr>
          <w:p w14:paraId="11AB43E3" w14:textId="77777777" w:rsidR="00483AEC" w:rsidRPr="004A3556" w:rsidRDefault="007D267F">
            <w:pPr>
              <w:jc w:val="center"/>
              <w:rPr>
                <w:rFonts w:ascii="Times New Roman" w:eastAsia="黑体" w:hAnsi="Times New Roman" w:cs="Times New Roman"/>
                <w:sz w:val="18"/>
                <w:szCs w:val="18"/>
              </w:rPr>
            </w:pPr>
            <w:r w:rsidRPr="004A3556">
              <w:rPr>
                <w:rFonts w:ascii="Times New Roman" w:eastAsia="华文楷体" w:hAnsi="Times New Roman" w:cs="Times New Roman"/>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7258172E" w14:textId="77777777" w:rsidR="00483AEC" w:rsidRPr="004A3556" w:rsidRDefault="007D267F">
            <w:pPr>
              <w:jc w:val="center"/>
              <w:rPr>
                <w:rFonts w:ascii="Times New Roman" w:eastAsia="黑体" w:hAnsi="Times New Roman" w:cs="Times New Roman"/>
                <w:sz w:val="18"/>
                <w:szCs w:val="18"/>
              </w:rPr>
            </w:pPr>
            <w:r w:rsidRPr="004A3556">
              <w:rPr>
                <w:rFonts w:ascii="Times New Roman" w:eastAsia="华文楷体" w:hAnsi="Times New Roman" w:cs="Times New Roman"/>
                <w:color w:val="000000" w:themeColor="text1"/>
                <w:sz w:val="18"/>
                <w:szCs w:val="18"/>
              </w:rPr>
              <w:t>1971</w:t>
            </w:r>
          </w:p>
        </w:tc>
        <w:tc>
          <w:tcPr>
            <w:tcW w:w="594" w:type="pct"/>
            <w:tcBorders>
              <w:top w:val="single" w:sz="6" w:space="0" w:color="auto"/>
              <w:left w:val="single" w:sz="6" w:space="0" w:color="auto"/>
              <w:bottom w:val="single" w:sz="6" w:space="0" w:color="auto"/>
              <w:right w:val="single" w:sz="6" w:space="0" w:color="auto"/>
            </w:tcBorders>
            <w:vAlign w:val="center"/>
          </w:tcPr>
          <w:p w14:paraId="387E36FF" w14:textId="77777777" w:rsidR="00483AEC" w:rsidRPr="004A3556" w:rsidRDefault="007D267F">
            <w:pPr>
              <w:jc w:val="center"/>
              <w:rPr>
                <w:rFonts w:ascii="Times New Roman" w:eastAsia="黑体" w:hAnsi="Times New Roman" w:cs="Times New Roman"/>
                <w:sz w:val="18"/>
                <w:szCs w:val="18"/>
              </w:rPr>
            </w:pPr>
            <w:r w:rsidRPr="004A3556">
              <w:rPr>
                <w:rFonts w:ascii="Times New Roman" w:eastAsia="华文楷体" w:hAnsi="Times New Roman" w:cs="Times New Roman"/>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5D10B511" w14:textId="77777777" w:rsidR="00483AEC" w:rsidRPr="004A3556" w:rsidRDefault="007D267F">
            <w:pPr>
              <w:jc w:val="center"/>
              <w:rPr>
                <w:rFonts w:ascii="Times New Roman" w:eastAsia="黑体" w:hAnsi="Times New Roman" w:cs="Times New Roman"/>
                <w:sz w:val="18"/>
                <w:szCs w:val="18"/>
              </w:rPr>
            </w:pPr>
            <w:r w:rsidRPr="004A3556">
              <w:rPr>
                <w:rFonts w:ascii="Times New Roman" w:eastAsia="华文楷体" w:hAnsi="Times New Roman" w:cs="Times New Roman"/>
                <w:color w:val="000000" w:themeColor="text1"/>
                <w:sz w:val="18"/>
                <w:szCs w:val="18"/>
              </w:rPr>
              <w:t>主任委员</w:t>
            </w:r>
          </w:p>
        </w:tc>
        <w:tc>
          <w:tcPr>
            <w:tcW w:w="456" w:type="pct"/>
            <w:tcBorders>
              <w:top w:val="single" w:sz="6" w:space="0" w:color="auto"/>
              <w:left w:val="single" w:sz="6" w:space="0" w:color="auto"/>
              <w:bottom w:val="single" w:sz="6" w:space="0" w:color="auto"/>
              <w:right w:val="single" w:sz="6" w:space="0" w:color="auto"/>
            </w:tcBorders>
            <w:vAlign w:val="center"/>
          </w:tcPr>
          <w:p w14:paraId="64FF449C" w14:textId="77777777" w:rsidR="00483AEC" w:rsidRPr="004A3556" w:rsidRDefault="007D267F">
            <w:pPr>
              <w:jc w:val="center"/>
              <w:rPr>
                <w:rFonts w:ascii="Times New Roman" w:eastAsia="黑体" w:hAnsi="Times New Roman" w:cs="Times New Roman"/>
                <w:sz w:val="18"/>
                <w:szCs w:val="18"/>
              </w:rPr>
            </w:pPr>
            <w:r w:rsidRPr="004A3556">
              <w:rPr>
                <w:rFonts w:ascii="Times New Roman" w:eastAsia="华文楷体" w:hAnsi="Times New Roman" w:cs="Times New Roman"/>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2FF8030B" w14:textId="77777777" w:rsidR="00483AEC" w:rsidRPr="004A3556" w:rsidRDefault="007D267F">
            <w:pPr>
              <w:jc w:val="center"/>
              <w:rPr>
                <w:rFonts w:ascii="Times New Roman" w:eastAsia="黑体" w:hAnsi="Times New Roman" w:cs="Times New Roman"/>
                <w:sz w:val="18"/>
                <w:szCs w:val="18"/>
              </w:rPr>
            </w:pPr>
            <w:r w:rsidRPr="004A3556">
              <w:rPr>
                <w:rFonts w:ascii="Times New Roman" w:eastAsia="华文楷体" w:hAnsi="Times New Roman" w:cs="Times New Roman"/>
                <w:color w:val="000000" w:themeColor="text1"/>
                <w:sz w:val="18"/>
                <w:szCs w:val="18"/>
              </w:rPr>
              <w:t>北京大学城市与环境学院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589985D3" w14:textId="77777777" w:rsidR="00483AEC" w:rsidRPr="004A3556" w:rsidRDefault="007D267F">
            <w:pPr>
              <w:jc w:val="center"/>
              <w:rPr>
                <w:rFonts w:ascii="Times New Roman" w:eastAsia="黑体" w:hAnsi="Times New Roman" w:cs="Times New Roman"/>
                <w:sz w:val="18"/>
                <w:szCs w:val="18"/>
              </w:rPr>
            </w:pPr>
            <w:r w:rsidRPr="004A3556">
              <w:rPr>
                <w:rFonts w:ascii="Times New Roman" w:eastAsia="华文楷体" w:hAnsi="Times New Roman" w:cs="Times New Roman"/>
                <w:color w:val="000000" w:themeColor="text1"/>
                <w:sz w:val="18"/>
                <w:szCs w:val="18"/>
              </w:rPr>
              <w:t>校内专家</w:t>
            </w:r>
          </w:p>
        </w:tc>
        <w:tc>
          <w:tcPr>
            <w:tcW w:w="507" w:type="pct"/>
            <w:tcBorders>
              <w:top w:val="single" w:sz="6" w:space="0" w:color="auto"/>
              <w:left w:val="single" w:sz="4" w:space="0" w:color="auto"/>
              <w:bottom w:val="single" w:sz="6" w:space="0" w:color="auto"/>
              <w:right w:val="single" w:sz="6" w:space="0" w:color="auto"/>
            </w:tcBorders>
            <w:vAlign w:val="center"/>
          </w:tcPr>
          <w:p w14:paraId="14AFDEC6" w14:textId="77777777" w:rsidR="00483AEC" w:rsidRPr="004A3556" w:rsidRDefault="007D267F">
            <w:pPr>
              <w:jc w:val="center"/>
              <w:rPr>
                <w:rFonts w:ascii="Times New Roman" w:eastAsia="黑体" w:hAnsi="Times New Roman" w:cs="Times New Roman"/>
                <w:sz w:val="18"/>
                <w:szCs w:val="18"/>
              </w:rPr>
            </w:pPr>
            <w:r w:rsidRPr="004A3556">
              <w:rPr>
                <w:rFonts w:ascii="Times New Roman" w:eastAsia="华文楷体" w:hAnsi="Times New Roman" w:cs="Times New Roman"/>
                <w:color w:val="000000" w:themeColor="text1"/>
                <w:sz w:val="18"/>
                <w:szCs w:val="18"/>
              </w:rPr>
              <w:t>1</w:t>
            </w:r>
          </w:p>
        </w:tc>
      </w:tr>
      <w:tr w:rsidR="00483AEC" w:rsidRPr="004A3556" w14:paraId="66C18F2E"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7CBB3FC0"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2</w:t>
            </w:r>
          </w:p>
        </w:tc>
        <w:tc>
          <w:tcPr>
            <w:tcW w:w="635" w:type="pct"/>
            <w:tcBorders>
              <w:top w:val="single" w:sz="6" w:space="0" w:color="auto"/>
              <w:left w:val="single" w:sz="6" w:space="0" w:color="auto"/>
              <w:bottom w:val="single" w:sz="6" w:space="0" w:color="auto"/>
              <w:right w:val="single" w:sz="6" w:space="0" w:color="auto"/>
            </w:tcBorders>
            <w:vAlign w:val="center"/>
          </w:tcPr>
          <w:p w14:paraId="368994A6"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刘鸿雁</w:t>
            </w:r>
          </w:p>
        </w:tc>
        <w:tc>
          <w:tcPr>
            <w:tcW w:w="433" w:type="pct"/>
            <w:tcBorders>
              <w:top w:val="single" w:sz="6" w:space="0" w:color="auto"/>
              <w:left w:val="single" w:sz="6" w:space="0" w:color="auto"/>
              <w:bottom w:val="single" w:sz="6" w:space="0" w:color="auto"/>
              <w:right w:val="single" w:sz="6" w:space="0" w:color="auto"/>
            </w:tcBorders>
            <w:vAlign w:val="center"/>
          </w:tcPr>
          <w:p w14:paraId="57186D5C"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5F284015"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1968</w:t>
            </w:r>
          </w:p>
        </w:tc>
        <w:tc>
          <w:tcPr>
            <w:tcW w:w="594" w:type="pct"/>
            <w:tcBorders>
              <w:top w:val="single" w:sz="6" w:space="0" w:color="auto"/>
              <w:left w:val="single" w:sz="6" w:space="0" w:color="auto"/>
              <w:bottom w:val="single" w:sz="6" w:space="0" w:color="auto"/>
              <w:right w:val="single" w:sz="6" w:space="0" w:color="auto"/>
            </w:tcBorders>
            <w:vAlign w:val="center"/>
          </w:tcPr>
          <w:p w14:paraId="262F416B"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7DED6CE6"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副主任委员</w:t>
            </w:r>
          </w:p>
        </w:tc>
        <w:tc>
          <w:tcPr>
            <w:tcW w:w="456" w:type="pct"/>
            <w:tcBorders>
              <w:top w:val="single" w:sz="6" w:space="0" w:color="auto"/>
              <w:left w:val="single" w:sz="6" w:space="0" w:color="auto"/>
              <w:bottom w:val="single" w:sz="6" w:space="0" w:color="auto"/>
              <w:right w:val="single" w:sz="6" w:space="0" w:color="auto"/>
            </w:tcBorders>
            <w:vAlign w:val="center"/>
          </w:tcPr>
          <w:p w14:paraId="1877BB41"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44575E4A"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北京大学城市与环境学院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66C92721"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校内专家</w:t>
            </w:r>
          </w:p>
        </w:tc>
        <w:tc>
          <w:tcPr>
            <w:tcW w:w="507" w:type="pct"/>
            <w:tcBorders>
              <w:top w:val="single" w:sz="6" w:space="0" w:color="auto"/>
              <w:left w:val="single" w:sz="4" w:space="0" w:color="auto"/>
              <w:bottom w:val="single" w:sz="6" w:space="0" w:color="auto"/>
              <w:right w:val="single" w:sz="6" w:space="0" w:color="auto"/>
            </w:tcBorders>
            <w:vAlign w:val="center"/>
          </w:tcPr>
          <w:p w14:paraId="4DEF0C8E"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w:t>
            </w:r>
          </w:p>
        </w:tc>
      </w:tr>
      <w:tr w:rsidR="00483AEC" w:rsidRPr="004A3556" w14:paraId="3AD3C34C"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2A9ED19F"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3</w:t>
            </w:r>
          </w:p>
        </w:tc>
        <w:tc>
          <w:tcPr>
            <w:tcW w:w="635" w:type="pct"/>
            <w:tcBorders>
              <w:top w:val="single" w:sz="6" w:space="0" w:color="auto"/>
              <w:left w:val="single" w:sz="6" w:space="0" w:color="auto"/>
              <w:bottom w:val="single" w:sz="6" w:space="0" w:color="auto"/>
              <w:right w:val="single" w:sz="6" w:space="0" w:color="auto"/>
            </w:tcBorders>
            <w:vAlign w:val="center"/>
          </w:tcPr>
          <w:p w14:paraId="29DC888B"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王奇</w:t>
            </w:r>
          </w:p>
        </w:tc>
        <w:tc>
          <w:tcPr>
            <w:tcW w:w="433" w:type="pct"/>
            <w:tcBorders>
              <w:top w:val="single" w:sz="6" w:space="0" w:color="auto"/>
              <w:left w:val="single" w:sz="6" w:space="0" w:color="auto"/>
              <w:bottom w:val="single" w:sz="6" w:space="0" w:color="auto"/>
              <w:right w:val="single" w:sz="6" w:space="0" w:color="auto"/>
            </w:tcBorders>
            <w:vAlign w:val="center"/>
          </w:tcPr>
          <w:p w14:paraId="0C6F16CA"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1CC9F224"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1971</w:t>
            </w:r>
          </w:p>
        </w:tc>
        <w:tc>
          <w:tcPr>
            <w:tcW w:w="594" w:type="pct"/>
            <w:tcBorders>
              <w:top w:val="single" w:sz="6" w:space="0" w:color="auto"/>
              <w:left w:val="single" w:sz="6" w:space="0" w:color="auto"/>
              <w:bottom w:val="single" w:sz="6" w:space="0" w:color="auto"/>
              <w:right w:val="single" w:sz="6" w:space="0" w:color="auto"/>
            </w:tcBorders>
            <w:vAlign w:val="center"/>
          </w:tcPr>
          <w:p w14:paraId="0A5B0FBF"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副高级</w:t>
            </w:r>
          </w:p>
        </w:tc>
        <w:tc>
          <w:tcPr>
            <w:tcW w:w="543" w:type="pct"/>
            <w:tcBorders>
              <w:top w:val="single" w:sz="6" w:space="0" w:color="auto"/>
              <w:left w:val="single" w:sz="6" w:space="0" w:color="auto"/>
              <w:bottom w:val="single" w:sz="6" w:space="0" w:color="auto"/>
              <w:right w:val="single" w:sz="6" w:space="0" w:color="auto"/>
            </w:tcBorders>
          </w:tcPr>
          <w:p w14:paraId="6277BC7F"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副主任委员</w:t>
            </w:r>
          </w:p>
        </w:tc>
        <w:tc>
          <w:tcPr>
            <w:tcW w:w="456" w:type="pct"/>
            <w:tcBorders>
              <w:top w:val="single" w:sz="6" w:space="0" w:color="auto"/>
              <w:left w:val="single" w:sz="6" w:space="0" w:color="auto"/>
              <w:bottom w:val="single" w:sz="6" w:space="0" w:color="auto"/>
              <w:right w:val="single" w:sz="6" w:space="0" w:color="auto"/>
            </w:tcBorders>
            <w:vAlign w:val="center"/>
          </w:tcPr>
          <w:p w14:paraId="26873120"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2B745C10"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北京大学城市与环境学院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29FC9793"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校内专家</w:t>
            </w:r>
          </w:p>
        </w:tc>
        <w:tc>
          <w:tcPr>
            <w:tcW w:w="507" w:type="pct"/>
            <w:tcBorders>
              <w:top w:val="single" w:sz="6" w:space="0" w:color="auto"/>
              <w:left w:val="single" w:sz="4" w:space="0" w:color="auto"/>
              <w:bottom w:val="single" w:sz="6" w:space="0" w:color="auto"/>
              <w:right w:val="single" w:sz="6" w:space="0" w:color="auto"/>
            </w:tcBorders>
            <w:vAlign w:val="center"/>
          </w:tcPr>
          <w:p w14:paraId="5A4F99FF"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w:t>
            </w:r>
          </w:p>
        </w:tc>
      </w:tr>
      <w:tr w:rsidR="00483AEC" w:rsidRPr="004A3556" w14:paraId="7B2D228D"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68F81785"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4</w:t>
            </w:r>
          </w:p>
        </w:tc>
        <w:tc>
          <w:tcPr>
            <w:tcW w:w="635" w:type="pct"/>
            <w:tcBorders>
              <w:top w:val="single" w:sz="6" w:space="0" w:color="auto"/>
              <w:left w:val="single" w:sz="6" w:space="0" w:color="auto"/>
              <w:bottom w:val="single" w:sz="6" w:space="0" w:color="auto"/>
              <w:right w:val="single" w:sz="6" w:space="0" w:color="auto"/>
            </w:tcBorders>
            <w:vAlign w:val="center"/>
          </w:tcPr>
          <w:p w14:paraId="10AB2C26"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胡洪营</w:t>
            </w:r>
          </w:p>
        </w:tc>
        <w:tc>
          <w:tcPr>
            <w:tcW w:w="433" w:type="pct"/>
            <w:tcBorders>
              <w:top w:val="single" w:sz="6" w:space="0" w:color="auto"/>
              <w:left w:val="single" w:sz="6" w:space="0" w:color="auto"/>
              <w:bottom w:val="single" w:sz="6" w:space="0" w:color="auto"/>
              <w:right w:val="single" w:sz="6" w:space="0" w:color="auto"/>
            </w:tcBorders>
            <w:vAlign w:val="center"/>
          </w:tcPr>
          <w:p w14:paraId="11C977B0"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79015228"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1963</w:t>
            </w:r>
          </w:p>
        </w:tc>
        <w:tc>
          <w:tcPr>
            <w:tcW w:w="594" w:type="pct"/>
            <w:tcBorders>
              <w:top w:val="single" w:sz="6" w:space="0" w:color="auto"/>
              <w:left w:val="single" w:sz="6" w:space="0" w:color="auto"/>
              <w:bottom w:val="single" w:sz="6" w:space="0" w:color="auto"/>
              <w:right w:val="single" w:sz="6" w:space="0" w:color="auto"/>
            </w:tcBorders>
            <w:vAlign w:val="center"/>
          </w:tcPr>
          <w:p w14:paraId="42B9C3B7"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6B960EA2"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76BC3DCE"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2E9C09D7"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清华大学环境学院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33323647"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校外专家</w:t>
            </w:r>
          </w:p>
        </w:tc>
        <w:tc>
          <w:tcPr>
            <w:tcW w:w="507" w:type="pct"/>
            <w:tcBorders>
              <w:top w:val="single" w:sz="6" w:space="0" w:color="auto"/>
              <w:left w:val="single" w:sz="4" w:space="0" w:color="auto"/>
              <w:bottom w:val="single" w:sz="6" w:space="0" w:color="auto"/>
              <w:right w:val="single" w:sz="6" w:space="0" w:color="auto"/>
            </w:tcBorders>
            <w:vAlign w:val="center"/>
          </w:tcPr>
          <w:p w14:paraId="28590BF9"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w:t>
            </w:r>
          </w:p>
        </w:tc>
      </w:tr>
      <w:tr w:rsidR="00483AEC" w:rsidRPr="004A3556" w14:paraId="778F5314"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0D9365ED"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5</w:t>
            </w:r>
          </w:p>
        </w:tc>
        <w:tc>
          <w:tcPr>
            <w:tcW w:w="635" w:type="pct"/>
            <w:tcBorders>
              <w:top w:val="single" w:sz="6" w:space="0" w:color="auto"/>
              <w:left w:val="single" w:sz="6" w:space="0" w:color="auto"/>
              <w:bottom w:val="single" w:sz="6" w:space="0" w:color="auto"/>
              <w:right w:val="single" w:sz="6" w:space="0" w:color="auto"/>
            </w:tcBorders>
            <w:vAlign w:val="center"/>
          </w:tcPr>
          <w:p w14:paraId="6AB9DB62"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王遵尧</w:t>
            </w:r>
          </w:p>
        </w:tc>
        <w:tc>
          <w:tcPr>
            <w:tcW w:w="433" w:type="pct"/>
            <w:tcBorders>
              <w:top w:val="single" w:sz="6" w:space="0" w:color="auto"/>
              <w:left w:val="single" w:sz="6" w:space="0" w:color="auto"/>
              <w:bottom w:val="single" w:sz="6" w:space="0" w:color="auto"/>
              <w:right w:val="single" w:sz="6" w:space="0" w:color="auto"/>
            </w:tcBorders>
            <w:vAlign w:val="center"/>
          </w:tcPr>
          <w:p w14:paraId="772237D5"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76C4E288"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1963</w:t>
            </w:r>
          </w:p>
        </w:tc>
        <w:tc>
          <w:tcPr>
            <w:tcW w:w="594" w:type="pct"/>
            <w:tcBorders>
              <w:top w:val="single" w:sz="6" w:space="0" w:color="auto"/>
              <w:left w:val="single" w:sz="6" w:space="0" w:color="auto"/>
              <w:bottom w:val="single" w:sz="6" w:space="0" w:color="auto"/>
              <w:right w:val="single" w:sz="6" w:space="0" w:color="auto"/>
            </w:tcBorders>
            <w:vAlign w:val="center"/>
          </w:tcPr>
          <w:p w14:paraId="7A337ADB"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23FD22B7"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41298366"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70A2AD61"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南京大学环境学院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2BE24D76"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校外专家</w:t>
            </w:r>
          </w:p>
        </w:tc>
        <w:tc>
          <w:tcPr>
            <w:tcW w:w="507" w:type="pct"/>
            <w:tcBorders>
              <w:top w:val="single" w:sz="6" w:space="0" w:color="auto"/>
              <w:left w:val="single" w:sz="4" w:space="0" w:color="auto"/>
              <w:bottom w:val="single" w:sz="6" w:space="0" w:color="auto"/>
              <w:right w:val="single" w:sz="6" w:space="0" w:color="auto"/>
            </w:tcBorders>
            <w:vAlign w:val="center"/>
          </w:tcPr>
          <w:p w14:paraId="23C27F03"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w:t>
            </w:r>
          </w:p>
        </w:tc>
      </w:tr>
      <w:tr w:rsidR="00483AEC" w:rsidRPr="004A3556" w14:paraId="17A60C14"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507320EC"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6</w:t>
            </w:r>
          </w:p>
        </w:tc>
        <w:tc>
          <w:tcPr>
            <w:tcW w:w="635" w:type="pct"/>
            <w:tcBorders>
              <w:top w:val="single" w:sz="6" w:space="0" w:color="auto"/>
              <w:left w:val="single" w:sz="6" w:space="0" w:color="auto"/>
              <w:bottom w:val="single" w:sz="6" w:space="0" w:color="auto"/>
              <w:right w:val="single" w:sz="6" w:space="0" w:color="auto"/>
            </w:tcBorders>
            <w:vAlign w:val="center"/>
          </w:tcPr>
          <w:p w14:paraId="6BC2E4E9"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鞠美庭</w:t>
            </w:r>
          </w:p>
        </w:tc>
        <w:tc>
          <w:tcPr>
            <w:tcW w:w="433" w:type="pct"/>
            <w:tcBorders>
              <w:top w:val="single" w:sz="6" w:space="0" w:color="auto"/>
              <w:left w:val="single" w:sz="6" w:space="0" w:color="auto"/>
              <w:bottom w:val="single" w:sz="6" w:space="0" w:color="auto"/>
              <w:right w:val="single" w:sz="6" w:space="0" w:color="auto"/>
            </w:tcBorders>
            <w:vAlign w:val="center"/>
          </w:tcPr>
          <w:p w14:paraId="2ED49D0E"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2D99F6D5"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1962</w:t>
            </w:r>
          </w:p>
        </w:tc>
        <w:tc>
          <w:tcPr>
            <w:tcW w:w="594" w:type="pct"/>
            <w:tcBorders>
              <w:top w:val="single" w:sz="6" w:space="0" w:color="auto"/>
              <w:left w:val="single" w:sz="6" w:space="0" w:color="auto"/>
              <w:bottom w:val="single" w:sz="6" w:space="0" w:color="auto"/>
              <w:right w:val="single" w:sz="6" w:space="0" w:color="auto"/>
            </w:tcBorders>
            <w:vAlign w:val="center"/>
          </w:tcPr>
          <w:p w14:paraId="069F0D91"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1ED83265"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67120170"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38CE2118"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南开大学环境科学与工程学院</w:t>
            </w:r>
          </w:p>
        </w:tc>
        <w:tc>
          <w:tcPr>
            <w:tcW w:w="420" w:type="pct"/>
            <w:tcBorders>
              <w:top w:val="single" w:sz="6" w:space="0" w:color="auto"/>
              <w:left w:val="single" w:sz="4" w:space="0" w:color="auto"/>
              <w:bottom w:val="single" w:sz="6" w:space="0" w:color="auto"/>
              <w:right w:val="single" w:sz="4" w:space="0" w:color="auto"/>
            </w:tcBorders>
            <w:vAlign w:val="center"/>
          </w:tcPr>
          <w:p w14:paraId="56D875C7"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校外专家</w:t>
            </w:r>
          </w:p>
        </w:tc>
        <w:tc>
          <w:tcPr>
            <w:tcW w:w="507" w:type="pct"/>
            <w:tcBorders>
              <w:top w:val="single" w:sz="6" w:space="0" w:color="auto"/>
              <w:left w:val="single" w:sz="4" w:space="0" w:color="auto"/>
              <w:bottom w:val="single" w:sz="6" w:space="0" w:color="auto"/>
              <w:right w:val="single" w:sz="6" w:space="0" w:color="auto"/>
            </w:tcBorders>
            <w:vAlign w:val="center"/>
          </w:tcPr>
          <w:p w14:paraId="492B27E3"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w:t>
            </w:r>
          </w:p>
        </w:tc>
      </w:tr>
      <w:tr w:rsidR="00483AEC" w:rsidRPr="004A3556" w14:paraId="54D8165D"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582A2239"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7</w:t>
            </w:r>
          </w:p>
        </w:tc>
        <w:tc>
          <w:tcPr>
            <w:tcW w:w="635" w:type="pct"/>
            <w:tcBorders>
              <w:top w:val="single" w:sz="6" w:space="0" w:color="auto"/>
              <w:left w:val="single" w:sz="6" w:space="0" w:color="auto"/>
              <w:bottom w:val="single" w:sz="6" w:space="0" w:color="auto"/>
              <w:right w:val="single" w:sz="6" w:space="0" w:color="auto"/>
            </w:tcBorders>
            <w:vAlign w:val="center"/>
          </w:tcPr>
          <w:p w14:paraId="636FBF12"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江源</w:t>
            </w:r>
          </w:p>
        </w:tc>
        <w:tc>
          <w:tcPr>
            <w:tcW w:w="433" w:type="pct"/>
            <w:tcBorders>
              <w:top w:val="single" w:sz="6" w:space="0" w:color="auto"/>
              <w:left w:val="single" w:sz="6" w:space="0" w:color="auto"/>
              <w:bottom w:val="single" w:sz="6" w:space="0" w:color="auto"/>
              <w:right w:val="single" w:sz="6" w:space="0" w:color="auto"/>
            </w:tcBorders>
            <w:vAlign w:val="center"/>
          </w:tcPr>
          <w:p w14:paraId="5101F1A0"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女</w:t>
            </w:r>
          </w:p>
        </w:tc>
        <w:tc>
          <w:tcPr>
            <w:tcW w:w="435" w:type="pct"/>
            <w:tcBorders>
              <w:top w:val="single" w:sz="6" w:space="0" w:color="auto"/>
              <w:left w:val="single" w:sz="6" w:space="0" w:color="auto"/>
              <w:bottom w:val="single" w:sz="6" w:space="0" w:color="auto"/>
              <w:right w:val="single" w:sz="6" w:space="0" w:color="auto"/>
            </w:tcBorders>
            <w:vAlign w:val="center"/>
          </w:tcPr>
          <w:p w14:paraId="529F6A08"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1962</w:t>
            </w:r>
          </w:p>
        </w:tc>
        <w:tc>
          <w:tcPr>
            <w:tcW w:w="594" w:type="pct"/>
            <w:tcBorders>
              <w:top w:val="single" w:sz="6" w:space="0" w:color="auto"/>
              <w:left w:val="single" w:sz="6" w:space="0" w:color="auto"/>
              <w:bottom w:val="single" w:sz="6" w:space="0" w:color="auto"/>
              <w:right w:val="single" w:sz="6" w:space="0" w:color="auto"/>
            </w:tcBorders>
            <w:vAlign w:val="center"/>
          </w:tcPr>
          <w:p w14:paraId="48B385C1"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2A1F1694"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05B200F7"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18DBA500"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北京师范大学地理学部</w:t>
            </w:r>
          </w:p>
        </w:tc>
        <w:tc>
          <w:tcPr>
            <w:tcW w:w="420" w:type="pct"/>
            <w:tcBorders>
              <w:top w:val="single" w:sz="6" w:space="0" w:color="auto"/>
              <w:left w:val="single" w:sz="4" w:space="0" w:color="auto"/>
              <w:bottom w:val="single" w:sz="6" w:space="0" w:color="auto"/>
              <w:right w:val="single" w:sz="4" w:space="0" w:color="auto"/>
            </w:tcBorders>
            <w:vAlign w:val="center"/>
          </w:tcPr>
          <w:p w14:paraId="3D55BD5A"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校外专家</w:t>
            </w:r>
          </w:p>
        </w:tc>
        <w:tc>
          <w:tcPr>
            <w:tcW w:w="507" w:type="pct"/>
            <w:tcBorders>
              <w:top w:val="single" w:sz="6" w:space="0" w:color="auto"/>
              <w:left w:val="single" w:sz="4" w:space="0" w:color="auto"/>
              <w:bottom w:val="single" w:sz="6" w:space="0" w:color="auto"/>
              <w:right w:val="single" w:sz="6" w:space="0" w:color="auto"/>
            </w:tcBorders>
            <w:vAlign w:val="center"/>
          </w:tcPr>
          <w:p w14:paraId="1D4E030F"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w:t>
            </w:r>
          </w:p>
        </w:tc>
      </w:tr>
      <w:tr w:rsidR="00483AEC" w:rsidRPr="004A3556" w14:paraId="055738CE"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00DEC54E"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8</w:t>
            </w:r>
          </w:p>
        </w:tc>
        <w:tc>
          <w:tcPr>
            <w:tcW w:w="635" w:type="pct"/>
            <w:tcBorders>
              <w:top w:val="single" w:sz="6" w:space="0" w:color="auto"/>
              <w:left w:val="single" w:sz="6" w:space="0" w:color="auto"/>
              <w:bottom w:val="single" w:sz="6" w:space="0" w:color="auto"/>
              <w:right w:val="single" w:sz="6" w:space="0" w:color="auto"/>
            </w:tcBorders>
            <w:vAlign w:val="center"/>
          </w:tcPr>
          <w:p w14:paraId="7D43FACD"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李保国</w:t>
            </w:r>
          </w:p>
        </w:tc>
        <w:tc>
          <w:tcPr>
            <w:tcW w:w="433" w:type="pct"/>
            <w:tcBorders>
              <w:top w:val="single" w:sz="6" w:space="0" w:color="auto"/>
              <w:left w:val="single" w:sz="6" w:space="0" w:color="auto"/>
              <w:bottom w:val="single" w:sz="6" w:space="0" w:color="auto"/>
              <w:right w:val="single" w:sz="6" w:space="0" w:color="auto"/>
            </w:tcBorders>
            <w:vAlign w:val="center"/>
          </w:tcPr>
          <w:p w14:paraId="33F996E4"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091E76FB"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1964</w:t>
            </w:r>
          </w:p>
        </w:tc>
        <w:tc>
          <w:tcPr>
            <w:tcW w:w="594" w:type="pct"/>
            <w:tcBorders>
              <w:top w:val="single" w:sz="6" w:space="0" w:color="auto"/>
              <w:left w:val="single" w:sz="6" w:space="0" w:color="auto"/>
              <w:bottom w:val="single" w:sz="6" w:space="0" w:color="auto"/>
              <w:right w:val="single" w:sz="6" w:space="0" w:color="auto"/>
            </w:tcBorders>
            <w:vAlign w:val="center"/>
          </w:tcPr>
          <w:p w14:paraId="70C73FF7"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26EDDD32"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0E4B8163"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01AF6B9D"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中国农业大学资源环境学院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41C025CD"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校外专家</w:t>
            </w:r>
          </w:p>
        </w:tc>
        <w:tc>
          <w:tcPr>
            <w:tcW w:w="507" w:type="pct"/>
            <w:tcBorders>
              <w:top w:val="single" w:sz="6" w:space="0" w:color="auto"/>
              <w:left w:val="single" w:sz="4" w:space="0" w:color="auto"/>
              <w:bottom w:val="single" w:sz="6" w:space="0" w:color="auto"/>
              <w:right w:val="single" w:sz="6" w:space="0" w:color="auto"/>
            </w:tcBorders>
            <w:vAlign w:val="center"/>
          </w:tcPr>
          <w:p w14:paraId="0376F30F"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w:t>
            </w:r>
          </w:p>
        </w:tc>
      </w:tr>
      <w:tr w:rsidR="00483AEC" w:rsidRPr="004A3556" w14:paraId="3F4C4171"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7E2AECB5"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9</w:t>
            </w:r>
          </w:p>
        </w:tc>
        <w:tc>
          <w:tcPr>
            <w:tcW w:w="635" w:type="pct"/>
            <w:tcBorders>
              <w:top w:val="single" w:sz="6" w:space="0" w:color="auto"/>
              <w:left w:val="single" w:sz="6" w:space="0" w:color="auto"/>
              <w:bottom w:val="single" w:sz="6" w:space="0" w:color="auto"/>
              <w:right w:val="single" w:sz="6" w:space="0" w:color="auto"/>
            </w:tcBorders>
            <w:vAlign w:val="center"/>
          </w:tcPr>
          <w:p w14:paraId="4FC7CC98"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刘水</w:t>
            </w:r>
          </w:p>
        </w:tc>
        <w:tc>
          <w:tcPr>
            <w:tcW w:w="433" w:type="pct"/>
            <w:tcBorders>
              <w:top w:val="single" w:sz="6" w:space="0" w:color="auto"/>
              <w:left w:val="single" w:sz="6" w:space="0" w:color="auto"/>
              <w:bottom w:val="single" w:sz="6" w:space="0" w:color="auto"/>
              <w:right w:val="single" w:sz="6" w:space="0" w:color="auto"/>
            </w:tcBorders>
            <w:vAlign w:val="center"/>
          </w:tcPr>
          <w:p w14:paraId="3F00D256"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1D921565"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1969</w:t>
            </w:r>
          </w:p>
        </w:tc>
        <w:tc>
          <w:tcPr>
            <w:tcW w:w="594" w:type="pct"/>
            <w:tcBorders>
              <w:top w:val="single" w:sz="6" w:space="0" w:color="auto"/>
              <w:left w:val="single" w:sz="6" w:space="0" w:color="auto"/>
              <w:bottom w:val="single" w:sz="6" w:space="0" w:color="auto"/>
              <w:right w:val="single" w:sz="6" w:space="0" w:color="auto"/>
            </w:tcBorders>
            <w:vAlign w:val="center"/>
          </w:tcPr>
          <w:p w14:paraId="084B899A"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54EA9E7A"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47CE9DBD"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5C863952"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深圳铁汉生态环境股份有限公司</w:t>
            </w:r>
          </w:p>
        </w:tc>
        <w:tc>
          <w:tcPr>
            <w:tcW w:w="420" w:type="pct"/>
            <w:tcBorders>
              <w:top w:val="single" w:sz="6" w:space="0" w:color="auto"/>
              <w:left w:val="single" w:sz="4" w:space="0" w:color="auto"/>
              <w:bottom w:val="single" w:sz="6" w:space="0" w:color="auto"/>
              <w:right w:val="single" w:sz="4" w:space="0" w:color="auto"/>
            </w:tcBorders>
            <w:vAlign w:val="center"/>
          </w:tcPr>
          <w:p w14:paraId="2451DA94"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企业专家</w:t>
            </w:r>
          </w:p>
        </w:tc>
        <w:tc>
          <w:tcPr>
            <w:tcW w:w="507" w:type="pct"/>
            <w:tcBorders>
              <w:top w:val="single" w:sz="6" w:space="0" w:color="auto"/>
              <w:left w:val="single" w:sz="4" w:space="0" w:color="auto"/>
              <w:bottom w:val="single" w:sz="6" w:space="0" w:color="auto"/>
              <w:right w:val="single" w:sz="6" w:space="0" w:color="auto"/>
            </w:tcBorders>
            <w:vAlign w:val="center"/>
          </w:tcPr>
          <w:p w14:paraId="733B26CB" w14:textId="77777777" w:rsidR="00483AEC" w:rsidRPr="004A3556" w:rsidRDefault="007D267F">
            <w:pPr>
              <w:jc w:val="center"/>
              <w:rPr>
                <w:rFonts w:ascii="Times New Roman" w:eastAsia="华文楷体" w:hAnsi="Times New Roman" w:cs="Times New Roman"/>
                <w:color w:val="000000" w:themeColor="text1"/>
                <w:sz w:val="18"/>
                <w:szCs w:val="18"/>
              </w:rPr>
            </w:pPr>
            <w:r w:rsidRPr="004A3556">
              <w:rPr>
                <w:rFonts w:ascii="Times New Roman" w:eastAsia="华文楷体" w:hAnsi="Times New Roman" w:cs="Times New Roman"/>
                <w:color w:val="000000" w:themeColor="text1"/>
                <w:sz w:val="18"/>
                <w:szCs w:val="18"/>
              </w:rPr>
              <w:t>1</w:t>
            </w:r>
          </w:p>
        </w:tc>
      </w:tr>
    </w:tbl>
    <w:p w14:paraId="6B776417" w14:textId="77777777" w:rsidR="00483AEC" w:rsidRPr="004A3556" w:rsidRDefault="00483AEC">
      <w:pPr>
        <w:spacing w:beforeLines="50" w:before="163"/>
        <w:ind w:firstLineChars="200" w:firstLine="480"/>
        <w:rPr>
          <w:rFonts w:ascii="Times New Roman" w:eastAsia="楷体" w:hAnsi="Times New Roman" w:cs="Times New Roman"/>
          <w:bCs/>
        </w:rPr>
      </w:pPr>
    </w:p>
    <w:p w14:paraId="5E47B09A" w14:textId="77777777" w:rsidR="00483AEC" w:rsidRPr="004A3556" w:rsidRDefault="007D267F">
      <w:pPr>
        <w:spacing w:beforeLines="50" w:before="163"/>
        <w:ind w:firstLineChars="200" w:firstLine="480"/>
        <w:rPr>
          <w:rFonts w:ascii="Times New Roman" w:eastAsia="黑体" w:hAnsi="Times New Roman" w:cs="Times New Roman"/>
          <w:b/>
          <w:bCs/>
          <w:sz w:val="32"/>
          <w:szCs w:val="32"/>
        </w:rPr>
      </w:pPr>
      <w:r w:rsidRPr="004A3556">
        <w:rPr>
          <w:rFonts w:ascii="Times New Roman" w:eastAsia="楷体" w:hAnsi="Times New Roman" w:cs="Times New Roman"/>
          <w:bCs/>
        </w:rPr>
        <w:t>注：（</w:t>
      </w:r>
      <w:r w:rsidRPr="004A3556">
        <w:rPr>
          <w:rFonts w:ascii="Times New Roman" w:eastAsia="楷体" w:hAnsi="Times New Roman" w:cs="Times New Roman"/>
          <w:bCs/>
        </w:rPr>
        <w:t>1</w:t>
      </w:r>
      <w:r w:rsidRPr="004A3556">
        <w:rPr>
          <w:rFonts w:ascii="Times New Roman" w:eastAsia="楷体" w:hAnsi="Times New Roman" w:cs="Times New Roman"/>
          <w:bCs/>
        </w:rPr>
        <w:t>）教学指导委员会类型包括校内专家、外校专家、企业专家和外籍专家。（</w:t>
      </w:r>
      <w:r w:rsidRPr="004A3556">
        <w:rPr>
          <w:rFonts w:ascii="Times New Roman" w:eastAsia="楷体" w:hAnsi="Times New Roman" w:cs="Times New Roman"/>
          <w:bCs/>
        </w:rPr>
        <w:t>2</w:t>
      </w:r>
      <w:r w:rsidRPr="004A3556">
        <w:rPr>
          <w:rFonts w:ascii="Times New Roman" w:eastAsia="楷体" w:hAnsi="Times New Roman" w:cs="Times New Roman"/>
          <w:bCs/>
        </w:rPr>
        <w:t>）职务：包括主任委员和委员两类。（</w:t>
      </w:r>
      <w:r w:rsidRPr="004A3556">
        <w:rPr>
          <w:rFonts w:ascii="Times New Roman" w:eastAsia="楷体" w:hAnsi="Times New Roman" w:cs="Times New Roman"/>
          <w:bCs/>
        </w:rPr>
        <w:t>3</w:t>
      </w:r>
      <w:r w:rsidRPr="004A3556">
        <w:rPr>
          <w:rFonts w:ascii="Times New Roman" w:eastAsia="楷体" w:hAnsi="Times New Roman" w:cs="Times New Roman"/>
          <w:bCs/>
        </w:rPr>
        <w:t>）参会次数：年度内参加教学指导委员会会议的次数。</w:t>
      </w:r>
    </w:p>
    <w:p w14:paraId="7F4EF3A9" w14:textId="77777777" w:rsidR="00483AEC" w:rsidRPr="004A3556" w:rsidRDefault="007D267F">
      <w:pPr>
        <w:ind w:firstLineChars="200" w:firstLine="643"/>
        <w:rPr>
          <w:rFonts w:ascii="Times New Roman" w:eastAsia="黑体" w:hAnsi="Times New Roman" w:cs="Times New Roman"/>
          <w:b/>
          <w:bCs/>
          <w:sz w:val="32"/>
          <w:szCs w:val="32"/>
        </w:rPr>
      </w:pPr>
      <w:r w:rsidRPr="004A3556">
        <w:rPr>
          <w:rFonts w:ascii="Times New Roman" w:eastAsia="黑体" w:hAnsi="Times New Roman" w:cs="Times New Roman"/>
          <w:b/>
          <w:bCs/>
          <w:sz w:val="32"/>
          <w:szCs w:val="32"/>
        </w:rPr>
        <w:t>三、人才培养情况</w:t>
      </w:r>
    </w:p>
    <w:p w14:paraId="12E693EE" w14:textId="77777777" w:rsidR="00483AEC" w:rsidRPr="004A3556" w:rsidRDefault="007D267F">
      <w:pPr>
        <w:spacing w:afterLines="50" w:after="163"/>
        <w:ind w:firstLineChars="200" w:firstLine="560"/>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（一）示范中心实验教学面向所在学校专业及学生情况</w:t>
      </w:r>
    </w:p>
    <w:tbl>
      <w:tblPr>
        <w:tblStyle w:val="aa"/>
        <w:tblW w:w="4903" w:type="pct"/>
        <w:jc w:val="center"/>
        <w:tblLook w:val="04A0" w:firstRow="1" w:lastRow="0" w:firstColumn="1" w:lastColumn="0" w:noHBand="0" w:noVBand="1"/>
      </w:tblPr>
      <w:tblGrid>
        <w:gridCol w:w="799"/>
        <w:gridCol w:w="3262"/>
        <w:gridCol w:w="1562"/>
        <w:gridCol w:w="1418"/>
        <w:gridCol w:w="1088"/>
      </w:tblGrid>
      <w:tr w:rsidR="00483AEC" w:rsidRPr="004A3556" w14:paraId="0516BC97" w14:textId="77777777">
        <w:trPr>
          <w:trHeight w:val="497"/>
          <w:jc w:val="center"/>
        </w:trPr>
        <w:tc>
          <w:tcPr>
            <w:tcW w:w="491" w:type="pct"/>
            <w:vMerge w:val="restart"/>
            <w:vAlign w:val="center"/>
          </w:tcPr>
          <w:p w14:paraId="32C5DCEA"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序号</w:t>
            </w:r>
          </w:p>
        </w:tc>
        <w:tc>
          <w:tcPr>
            <w:tcW w:w="2967" w:type="pct"/>
            <w:gridSpan w:val="2"/>
            <w:vAlign w:val="center"/>
          </w:tcPr>
          <w:p w14:paraId="6BB8D379"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面向的专业</w:t>
            </w:r>
          </w:p>
        </w:tc>
        <w:tc>
          <w:tcPr>
            <w:tcW w:w="872" w:type="pct"/>
            <w:vMerge w:val="restart"/>
            <w:vAlign w:val="center"/>
          </w:tcPr>
          <w:p w14:paraId="2C95BA53"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学生人数</w:t>
            </w:r>
          </w:p>
        </w:tc>
        <w:tc>
          <w:tcPr>
            <w:tcW w:w="669" w:type="pct"/>
            <w:vMerge w:val="restart"/>
            <w:vAlign w:val="center"/>
          </w:tcPr>
          <w:p w14:paraId="0719D540"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人时数</w:t>
            </w:r>
          </w:p>
        </w:tc>
      </w:tr>
      <w:tr w:rsidR="00483AEC" w:rsidRPr="004A3556" w14:paraId="336FD03D" w14:textId="77777777">
        <w:trPr>
          <w:trHeight w:val="561"/>
          <w:jc w:val="center"/>
        </w:trPr>
        <w:tc>
          <w:tcPr>
            <w:tcW w:w="491" w:type="pct"/>
            <w:vMerge/>
          </w:tcPr>
          <w:p w14:paraId="544D9325" w14:textId="77777777" w:rsidR="00483AEC" w:rsidRPr="004A3556" w:rsidRDefault="00483AEC">
            <w:pPr>
              <w:rPr>
                <w:rFonts w:ascii="Times New Roman" w:eastAsia="仿宋" w:hAnsi="Times New Roman" w:cs="Times New Roman"/>
                <w:b/>
                <w:bCs/>
                <w:sz w:val="28"/>
                <w:szCs w:val="28"/>
              </w:rPr>
            </w:pPr>
          </w:p>
        </w:tc>
        <w:tc>
          <w:tcPr>
            <w:tcW w:w="2006" w:type="pct"/>
            <w:vAlign w:val="center"/>
          </w:tcPr>
          <w:p w14:paraId="3F12C550"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专业名称</w:t>
            </w:r>
          </w:p>
        </w:tc>
        <w:tc>
          <w:tcPr>
            <w:tcW w:w="961" w:type="pct"/>
            <w:vAlign w:val="center"/>
          </w:tcPr>
          <w:p w14:paraId="4E2863DB"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年级</w:t>
            </w:r>
          </w:p>
        </w:tc>
        <w:tc>
          <w:tcPr>
            <w:tcW w:w="872" w:type="pct"/>
            <w:vMerge/>
          </w:tcPr>
          <w:p w14:paraId="7E8BA192" w14:textId="77777777" w:rsidR="00483AEC" w:rsidRPr="004A3556" w:rsidRDefault="00483AEC">
            <w:pPr>
              <w:rPr>
                <w:rFonts w:ascii="Times New Roman" w:eastAsia="仿宋" w:hAnsi="Times New Roman" w:cs="Times New Roman"/>
                <w:b/>
                <w:bCs/>
                <w:sz w:val="28"/>
                <w:szCs w:val="28"/>
              </w:rPr>
            </w:pPr>
          </w:p>
        </w:tc>
        <w:tc>
          <w:tcPr>
            <w:tcW w:w="669" w:type="pct"/>
            <w:vMerge/>
          </w:tcPr>
          <w:p w14:paraId="4DC25626" w14:textId="77777777" w:rsidR="00483AEC" w:rsidRPr="004A3556" w:rsidRDefault="00483AEC">
            <w:pPr>
              <w:rPr>
                <w:rFonts w:ascii="Times New Roman" w:eastAsia="仿宋" w:hAnsi="Times New Roman" w:cs="Times New Roman"/>
                <w:b/>
                <w:bCs/>
                <w:sz w:val="28"/>
                <w:szCs w:val="28"/>
              </w:rPr>
            </w:pPr>
          </w:p>
        </w:tc>
      </w:tr>
      <w:tr w:rsidR="00483AEC" w:rsidRPr="004A3556" w14:paraId="136ED6F4" w14:textId="77777777">
        <w:trPr>
          <w:trHeight w:val="561"/>
          <w:jc w:val="center"/>
        </w:trPr>
        <w:tc>
          <w:tcPr>
            <w:tcW w:w="491" w:type="pct"/>
            <w:vAlign w:val="center"/>
          </w:tcPr>
          <w:p w14:paraId="6394853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lastRenderedPageBreak/>
              <w:t>1</w:t>
            </w:r>
          </w:p>
        </w:tc>
        <w:tc>
          <w:tcPr>
            <w:tcW w:w="2006" w:type="pct"/>
            <w:vAlign w:val="center"/>
          </w:tcPr>
          <w:p w14:paraId="53C816C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自然地理与资源环境</w:t>
            </w:r>
          </w:p>
        </w:tc>
        <w:tc>
          <w:tcPr>
            <w:tcW w:w="961" w:type="pct"/>
            <w:vAlign w:val="center"/>
          </w:tcPr>
          <w:p w14:paraId="3E1FA5A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2019</w:t>
            </w:r>
          </w:p>
        </w:tc>
        <w:tc>
          <w:tcPr>
            <w:tcW w:w="872" w:type="pct"/>
            <w:vAlign w:val="center"/>
          </w:tcPr>
          <w:p w14:paraId="5F2359E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13</w:t>
            </w:r>
          </w:p>
        </w:tc>
        <w:tc>
          <w:tcPr>
            <w:tcW w:w="669" w:type="pct"/>
            <w:vAlign w:val="center"/>
          </w:tcPr>
          <w:p w14:paraId="6A3BCE8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24</w:t>
            </w:r>
            <w:r w:rsidRPr="004A3556">
              <w:rPr>
                <w:rFonts w:ascii="Times New Roman" w:eastAsia="楷体" w:hAnsi="Times New Roman" w:cs="Times New Roman"/>
                <w:bCs/>
              </w:rPr>
              <w:t>学时</w:t>
            </w:r>
            <w:r w:rsidRPr="004A3556">
              <w:rPr>
                <w:rFonts w:ascii="Times New Roman" w:eastAsia="楷体" w:hAnsi="Times New Roman" w:cs="Times New Roman"/>
                <w:bCs/>
              </w:rPr>
              <w:t>*13</w:t>
            </w:r>
            <w:r w:rsidRPr="004A3556">
              <w:rPr>
                <w:rFonts w:ascii="Times New Roman" w:eastAsia="楷体" w:hAnsi="Times New Roman" w:cs="Times New Roman"/>
                <w:bCs/>
              </w:rPr>
              <w:t>人</w:t>
            </w:r>
            <w:r w:rsidRPr="004A3556">
              <w:rPr>
                <w:rFonts w:ascii="Times New Roman" w:eastAsia="楷体" w:hAnsi="Times New Roman" w:cs="Times New Roman"/>
                <w:bCs/>
              </w:rPr>
              <w:t>=312</w:t>
            </w:r>
          </w:p>
        </w:tc>
      </w:tr>
      <w:tr w:rsidR="00483AEC" w:rsidRPr="004A3556" w14:paraId="6C59EF3A" w14:textId="77777777">
        <w:trPr>
          <w:trHeight w:val="561"/>
          <w:jc w:val="center"/>
        </w:trPr>
        <w:tc>
          <w:tcPr>
            <w:tcW w:w="491" w:type="pct"/>
            <w:vAlign w:val="center"/>
          </w:tcPr>
          <w:p w14:paraId="1E39142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w:t>
            </w:r>
          </w:p>
        </w:tc>
        <w:tc>
          <w:tcPr>
            <w:tcW w:w="2006" w:type="pct"/>
            <w:vAlign w:val="center"/>
          </w:tcPr>
          <w:p w14:paraId="0EC7CB6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生态学</w:t>
            </w:r>
          </w:p>
        </w:tc>
        <w:tc>
          <w:tcPr>
            <w:tcW w:w="961" w:type="pct"/>
            <w:vAlign w:val="center"/>
          </w:tcPr>
          <w:p w14:paraId="21D30C1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2019</w:t>
            </w:r>
          </w:p>
        </w:tc>
        <w:tc>
          <w:tcPr>
            <w:tcW w:w="872" w:type="pct"/>
            <w:vAlign w:val="center"/>
          </w:tcPr>
          <w:p w14:paraId="3883370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7</w:t>
            </w:r>
          </w:p>
        </w:tc>
        <w:tc>
          <w:tcPr>
            <w:tcW w:w="669" w:type="pct"/>
            <w:vAlign w:val="center"/>
          </w:tcPr>
          <w:p w14:paraId="1CE3DB1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w:t>
            </w:r>
            <w:r w:rsidRPr="004A3556">
              <w:rPr>
                <w:rFonts w:ascii="Times New Roman" w:eastAsia="楷体" w:hAnsi="Times New Roman" w:cs="Times New Roman"/>
                <w:bCs/>
              </w:rPr>
              <w:t>80</w:t>
            </w:r>
            <w:r w:rsidRPr="004A3556">
              <w:rPr>
                <w:rFonts w:ascii="Times New Roman" w:eastAsia="楷体" w:hAnsi="Times New Roman" w:cs="Times New Roman"/>
                <w:bCs/>
              </w:rPr>
              <w:t>学时</w:t>
            </w:r>
            <w:r w:rsidRPr="004A3556">
              <w:rPr>
                <w:rFonts w:ascii="Times New Roman" w:eastAsia="楷体" w:hAnsi="Times New Roman" w:cs="Times New Roman"/>
                <w:bCs/>
              </w:rPr>
              <w:t>+17</w:t>
            </w:r>
            <w:r w:rsidRPr="004A3556">
              <w:rPr>
                <w:rFonts w:ascii="Times New Roman" w:eastAsia="楷体" w:hAnsi="Times New Roman" w:cs="Times New Roman"/>
                <w:bCs/>
              </w:rPr>
              <w:t>学时）</w:t>
            </w:r>
            <w:r w:rsidRPr="004A3556">
              <w:rPr>
                <w:rFonts w:ascii="Times New Roman" w:eastAsia="楷体" w:hAnsi="Times New Roman" w:cs="Times New Roman"/>
                <w:bCs/>
              </w:rPr>
              <w:t>*7</w:t>
            </w:r>
            <w:r w:rsidRPr="004A3556">
              <w:rPr>
                <w:rFonts w:ascii="Times New Roman" w:eastAsia="楷体" w:hAnsi="Times New Roman" w:cs="Times New Roman"/>
                <w:bCs/>
              </w:rPr>
              <w:t>人</w:t>
            </w:r>
            <w:r w:rsidRPr="004A3556">
              <w:rPr>
                <w:rFonts w:ascii="Times New Roman" w:eastAsia="楷体" w:hAnsi="Times New Roman" w:cs="Times New Roman"/>
                <w:bCs/>
              </w:rPr>
              <w:t>=679</w:t>
            </w:r>
          </w:p>
        </w:tc>
      </w:tr>
      <w:tr w:rsidR="00483AEC" w:rsidRPr="004A3556" w14:paraId="4BFECBAB" w14:textId="77777777">
        <w:trPr>
          <w:trHeight w:val="561"/>
          <w:jc w:val="center"/>
        </w:trPr>
        <w:tc>
          <w:tcPr>
            <w:tcW w:w="491" w:type="pct"/>
            <w:vAlign w:val="center"/>
          </w:tcPr>
          <w:p w14:paraId="513B826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3</w:t>
            </w:r>
          </w:p>
        </w:tc>
        <w:tc>
          <w:tcPr>
            <w:tcW w:w="2006" w:type="pct"/>
            <w:vAlign w:val="center"/>
          </w:tcPr>
          <w:p w14:paraId="7306667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环境科学</w:t>
            </w:r>
          </w:p>
        </w:tc>
        <w:tc>
          <w:tcPr>
            <w:tcW w:w="961" w:type="pct"/>
            <w:vAlign w:val="center"/>
          </w:tcPr>
          <w:p w14:paraId="57967E4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2018</w:t>
            </w:r>
          </w:p>
        </w:tc>
        <w:tc>
          <w:tcPr>
            <w:tcW w:w="872" w:type="pct"/>
            <w:vAlign w:val="center"/>
          </w:tcPr>
          <w:p w14:paraId="43787FD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39</w:t>
            </w:r>
          </w:p>
        </w:tc>
        <w:tc>
          <w:tcPr>
            <w:tcW w:w="669" w:type="pct"/>
            <w:vAlign w:val="center"/>
          </w:tcPr>
          <w:p w14:paraId="00CCCDC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38</w:t>
            </w:r>
            <w:r w:rsidRPr="004A3556">
              <w:rPr>
                <w:rFonts w:ascii="Times New Roman" w:eastAsia="楷体" w:hAnsi="Times New Roman" w:cs="Times New Roman"/>
                <w:bCs/>
              </w:rPr>
              <w:t>学时</w:t>
            </w:r>
            <w:r w:rsidRPr="004A3556">
              <w:rPr>
                <w:rFonts w:ascii="Times New Roman" w:eastAsia="楷体" w:hAnsi="Times New Roman" w:cs="Times New Roman"/>
                <w:bCs/>
              </w:rPr>
              <w:t>*39</w:t>
            </w:r>
            <w:r w:rsidRPr="004A3556">
              <w:rPr>
                <w:rFonts w:ascii="Times New Roman" w:eastAsia="楷体" w:hAnsi="Times New Roman" w:cs="Times New Roman"/>
                <w:bCs/>
              </w:rPr>
              <w:t>人</w:t>
            </w:r>
            <w:r w:rsidRPr="004A3556">
              <w:rPr>
                <w:rFonts w:ascii="Times New Roman" w:eastAsia="楷体" w:hAnsi="Times New Roman" w:cs="Times New Roman"/>
                <w:bCs/>
              </w:rPr>
              <w:t>=1482</w:t>
            </w:r>
          </w:p>
        </w:tc>
      </w:tr>
      <w:tr w:rsidR="00483AEC" w:rsidRPr="004A3556" w14:paraId="2FF18758" w14:textId="77777777">
        <w:trPr>
          <w:trHeight w:val="561"/>
          <w:jc w:val="center"/>
        </w:trPr>
        <w:tc>
          <w:tcPr>
            <w:tcW w:w="491" w:type="pct"/>
            <w:vAlign w:val="center"/>
          </w:tcPr>
          <w:p w14:paraId="08D8357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4</w:t>
            </w:r>
          </w:p>
        </w:tc>
        <w:tc>
          <w:tcPr>
            <w:tcW w:w="2006" w:type="pct"/>
            <w:vAlign w:val="center"/>
          </w:tcPr>
          <w:p w14:paraId="6986F89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环境科学与工程</w:t>
            </w:r>
          </w:p>
        </w:tc>
        <w:tc>
          <w:tcPr>
            <w:tcW w:w="961" w:type="pct"/>
            <w:vAlign w:val="center"/>
          </w:tcPr>
          <w:p w14:paraId="79FB3F5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2018</w:t>
            </w:r>
            <w:r w:rsidRPr="004A3556">
              <w:rPr>
                <w:rFonts w:ascii="Times New Roman" w:eastAsia="楷体" w:hAnsi="Times New Roman" w:cs="Times New Roman"/>
                <w:bCs/>
              </w:rPr>
              <w:t>级</w:t>
            </w:r>
          </w:p>
        </w:tc>
        <w:tc>
          <w:tcPr>
            <w:tcW w:w="872" w:type="pct"/>
            <w:vAlign w:val="center"/>
          </w:tcPr>
          <w:p w14:paraId="36BB182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27</w:t>
            </w:r>
          </w:p>
        </w:tc>
        <w:tc>
          <w:tcPr>
            <w:tcW w:w="669" w:type="pct"/>
            <w:vAlign w:val="center"/>
          </w:tcPr>
          <w:p w14:paraId="429A2E5D"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192</w:t>
            </w:r>
          </w:p>
        </w:tc>
      </w:tr>
      <w:tr w:rsidR="00483AEC" w:rsidRPr="004A3556" w14:paraId="53DD188A" w14:textId="77777777">
        <w:trPr>
          <w:trHeight w:val="561"/>
          <w:jc w:val="center"/>
        </w:trPr>
        <w:tc>
          <w:tcPr>
            <w:tcW w:w="491" w:type="pct"/>
            <w:vAlign w:val="center"/>
          </w:tcPr>
          <w:p w14:paraId="5FE2017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5</w:t>
            </w:r>
          </w:p>
        </w:tc>
        <w:tc>
          <w:tcPr>
            <w:tcW w:w="2006" w:type="pct"/>
            <w:vAlign w:val="center"/>
          </w:tcPr>
          <w:p w14:paraId="7C5F7C3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环境科学与工程</w:t>
            </w:r>
          </w:p>
        </w:tc>
        <w:tc>
          <w:tcPr>
            <w:tcW w:w="961" w:type="pct"/>
            <w:vAlign w:val="center"/>
          </w:tcPr>
          <w:p w14:paraId="762DFE9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2019</w:t>
            </w:r>
            <w:r w:rsidRPr="004A3556">
              <w:rPr>
                <w:rFonts w:ascii="Times New Roman" w:eastAsia="楷体" w:hAnsi="Times New Roman" w:cs="Times New Roman"/>
                <w:bCs/>
              </w:rPr>
              <w:t>级</w:t>
            </w:r>
          </w:p>
        </w:tc>
        <w:tc>
          <w:tcPr>
            <w:tcW w:w="872" w:type="pct"/>
            <w:vAlign w:val="center"/>
          </w:tcPr>
          <w:p w14:paraId="5D8D8767"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25</w:t>
            </w:r>
          </w:p>
        </w:tc>
        <w:tc>
          <w:tcPr>
            <w:tcW w:w="669" w:type="pct"/>
            <w:vAlign w:val="center"/>
          </w:tcPr>
          <w:p w14:paraId="1990677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5808</w:t>
            </w:r>
          </w:p>
        </w:tc>
      </w:tr>
      <w:tr w:rsidR="00483AEC" w:rsidRPr="004A3556" w14:paraId="2DBACB2D" w14:textId="77777777">
        <w:trPr>
          <w:trHeight w:val="561"/>
          <w:jc w:val="center"/>
        </w:trPr>
        <w:tc>
          <w:tcPr>
            <w:tcW w:w="491" w:type="pct"/>
            <w:vAlign w:val="center"/>
          </w:tcPr>
          <w:p w14:paraId="640352B4"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6</w:t>
            </w:r>
          </w:p>
        </w:tc>
        <w:tc>
          <w:tcPr>
            <w:tcW w:w="2006" w:type="pct"/>
            <w:vAlign w:val="center"/>
          </w:tcPr>
          <w:p w14:paraId="6E88A4C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环境科学与工程</w:t>
            </w:r>
          </w:p>
        </w:tc>
        <w:tc>
          <w:tcPr>
            <w:tcW w:w="961" w:type="pct"/>
            <w:vAlign w:val="center"/>
          </w:tcPr>
          <w:p w14:paraId="0B27050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2020</w:t>
            </w:r>
            <w:r w:rsidRPr="004A3556">
              <w:rPr>
                <w:rFonts w:ascii="Times New Roman" w:eastAsia="楷体" w:hAnsi="Times New Roman" w:cs="Times New Roman"/>
                <w:bCs/>
              </w:rPr>
              <w:t>级</w:t>
            </w:r>
          </w:p>
        </w:tc>
        <w:tc>
          <w:tcPr>
            <w:tcW w:w="872" w:type="pct"/>
            <w:vAlign w:val="center"/>
          </w:tcPr>
          <w:p w14:paraId="72F9563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35</w:t>
            </w:r>
          </w:p>
        </w:tc>
        <w:tc>
          <w:tcPr>
            <w:tcW w:w="669" w:type="pct"/>
            <w:vAlign w:val="center"/>
          </w:tcPr>
          <w:p w14:paraId="626DEA1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2624</w:t>
            </w:r>
          </w:p>
        </w:tc>
      </w:tr>
      <w:tr w:rsidR="00483AEC" w:rsidRPr="004A3556" w14:paraId="71079CF7" w14:textId="77777777">
        <w:trPr>
          <w:trHeight w:val="561"/>
          <w:jc w:val="center"/>
        </w:trPr>
        <w:tc>
          <w:tcPr>
            <w:tcW w:w="491" w:type="pct"/>
            <w:vAlign w:val="center"/>
          </w:tcPr>
          <w:p w14:paraId="72114E1E"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7</w:t>
            </w:r>
          </w:p>
        </w:tc>
        <w:tc>
          <w:tcPr>
            <w:tcW w:w="2006" w:type="pct"/>
            <w:vAlign w:val="center"/>
          </w:tcPr>
          <w:p w14:paraId="1CEECDC3"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环境科学与工程</w:t>
            </w:r>
          </w:p>
        </w:tc>
        <w:tc>
          <w:tcPr>
            <w:tcW w:w="961" w:type="pct"/>
            <w:vAlign w:val="center"/>
          </w:tcPr>
          <w:p w14:paraId="105864DF"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w:t>
            </w:r>
            <w:r w:rsidRPr="004A3556">
              <w:rPr>
                <w:rFonts w:ascii="Times New Roman" w:eastAsia="楷体" w:hAnsi="Times New Roman" w:cs="Times New Roman"/>
                <w:bCs/>
              </w:rPr>
              <w:t>级</w:t>
            </w:r>
          </w:p>
        </w:tc>
        <w:tc>
          <w:tcPr>
            <w:tcW w:w="872" w:type="pct"/>
            <w:vAlign w:val="center"/>
          </w:tcPr>
          <w:p w14:paraId="2A2266E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31</w:t>
            </w:r>
          </w:p>
        </w:tc>
        <w:tc>
          <w:tcPr>
            <w:tcW w:w="669" w:type="pct"/>
            <w:vAlign w:val="center"/>
          </w:tcPr>
          <w:p w14:paraId="04D16B2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3072</w:t>
            </w:r>
          </w:p>
        </w:tc>
      </w:tr>
    </w:tbl>
    <w:p w14:paraId="4C1D909D" w14:textId="77777777" w:rsidR="00483AEC" w:rsidRPr="004A3556" w:rsidRDefault="007D267F">
      <w:pPr>
        <w:ind w:firstLineChars="196" w:firstLine="470"/>
        <w:rPr>
          <w:rFonts w:ascii="Times New Roman" w:eastAsia="楷体" w:hAnsi="Times New Roman" w:cs="Times New Roman"/>
          <w:bCs/>
        </w:rPr>
      </w:pPr>
      <w:r w:rsidRPr="004A3556">
        <w:rPr>
          <w:rFonts w:ascii="Times New Roman" w:eastAsia="楷体" w:hAnsi="Times New Roman" w:cs="Times New Roman"/>
          <w:bCs/>
        </w:rPr>
        <w:t>注：面向的本校专业：实验教学内容列入专业人才培养方案的专业。</w:t>
      </w:r>
    </w:p>
    <w:p w14:paraId="2541ABA2" w14:textId="77777777" w:rsidR="00483AEC" w:rsidRPr="004A3556" w:rsidRDefault="007D267F">
      <w:pPr>
        <w:spacing w:beforeLines="50" w:before="163" w:afterLines="50" w:after="163"/>
        <w:ind w:firstLineChars="200" w:firstLine="560"/>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（二）实验教学资源情况</w:t>
      </w:r>
    </w:p>
    <w:tbl>
      <w:tblPr>
        <w:tblStyle w:val="aa"/>
        <w:tblW w:w="4904" w:type="pct"/>
        <w:tblInd w:w="79" w:type="dxa"/>
        <w:tblLook w:val="04A0" w:firstRow="1" w:lastRow="0" w:firstColumn="1" w:lastColumn="0" w:noHBand="0" w:noVBand="1"/>
      </w:tblPr>
      <w:tblGrid>
        <w:gridCol w:w="4283"/>
        <w:gridCol w:w="3848"/>
      </w:tblGrid>
      <w:tr w:rsidR="00483AEC" w:rsidRPr="004A3556" w14:paraId="4466C1C8" w14:textId="77777777">
        <w:trPr>
          <w:trHeight w:val="395"/>
        </w:trPr>
        <w:tc>
          <w:tcPr>
            <w:tcW w:w="2633" w:type="pct"/>
            <w:vAlign w:val="center"/>
          </w:tcPr>
          <w:p w14:paraId="63621C19"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实验项目资源总数</w:t>
            </w:r>
          </w:p>
        </w:tc>
        <w:tc>
          <w:tcPr>
            <w:tcW w:w="2366" w:type="pct"/>
          </w:tcPr>
          <w:p w14:paraId="45DCD867" w14:textId="77777777" w:rsidR="00483AEC" w:rsidRPr="004A3556" w:rsidRDefault="007D267F">
            <w:pPr>
              <w:jc w:val="right"/>
              <w:rPr>
                <w:rFonts w:ascii="Times New Roman" w:eastAsia="黑体" w:hAnsi="Times New Roman" w:cs="Times New Roman"/>
                <w:bCs/>
              </w:rPr>
            </w:pPr>
            <w:r w:rsidRPr="004A3556">
              <w:rPr>
                <w:rFonts w:ascii="Times New Roman" w:eastAsia="黑体" w:hAnsi="Times New Roman" w:cs="Times New Roman"/>
                <w:bCs/>
              </w:rPr>
              <w:t>39</w:t>
            </w:r>
            <w:r w:rsidRPr="004A3556">
              <w:rPr>
                <w:rFonts w:ascii="Times New Roman" w:eastAsia="黑体" w:hAnsi="Times New Roman" w:cs="Times New Roman"/>
                <w:bCs/>
              </w:rPr>
              <w:t>个</w:t>
            </w:r>
          </w:p>
        </w:tc>
      </w:tr>
      <w:tr w:rsidR="00483AEC" w:rsidRPr="004A3556" w14:paraId="6BA6C34E" w14:textId="77777777">
        <w:trPr>
          <w:trHeight w:val="395"/>
        </w:trPr>
        <w:tc>
          <w:tcPr>
            <w:tcW w:w="2633" w:type="pct"/>
            <w:vAlign w:val="center"/>
          </w:tcPr>
          <w:p w14:paraId="3524F1BE"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年度开设实验项目数</w:t>
            </w:r>
          </w:p>
        </w:tc>
        <w:tc>
          <w:tcPr>
            <w:tcW w:w="2366" w:type="pct"/>
          </w:tcPr>
          <w:p w14:paraId="655AE8ED" w14:textId="77777777" w:rsidR="00483AEC" w:rsidRPr="004A3556" w:rsidRDefault="007D267F">
            <w:pPr>
              <w:jc w:val="right"/>
              <w:rPr>
                <w:rFonts w:ascii="Times New Roman" w:eastAsia="黑体" w:hAnsi="Times New Roman" w:cs="Times New Roman"/>
                <w:bCs/>
              </w:rPr>
            </w:pPr>
            <w:r w:rsidRPr="004A3556">
              <w:rPr>
                <w:rFonts w:ascii="Times New Roman" w:eastAsia="黑体" w:hAnsi="Times New Roman" w:cs="Times New Roman"/>
                <w:bCs/>
              </w:rPr>
              <w:t>39</w:t>
            </w:r>
            <w:r w:rsidRPr="004A3556">
              <w:rPr>
                <w:rFonts w:ascii="Times New Roman" w:eastAsia="黑体" w:hAnsi="Times New Roman" w:cs="Times New Roman"/>
                <w:bCs/>
              </w:rPr>
              <w:t>个</w:t>
            </w:r>
          </w:p>
        </w:tc>
      </w:tr>
      <w:tr w:rsidR="00483AEC" w:rsidRPr="004A3556" w14:paraId="33C28897" w14:textId="77777777">
        <w:trPr>
          <w:trHeight w:val="395"/>
        </w:trPr>
        <w:tc>
          <w:tcPr>
            <w:tcW w:w="2633" w:type="pct"/>
            <w:vAlign w:val="center"/>
          </w:tcPr>
          <w:p w14:paraId="779F8729"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年度独立设课的实验课程</w:t>
            </w:r>
          </w:p>
        </w:tc>
        <w:tc>
          <w:tcPr>
            <w:tcW w:w="2366" w:type="pct"/>
          </w:tcPr>
          <w:p w14:paraId="3E112B9A" w14:textId="77777777" w:rsidR="00483AEC" w:rsidRPr="004A3556" w:rsidRDefault="007D267F">
            <w:pPr>
              <w:jc w:val="right"/>
              <w:rPr>
                <w:rFonts w:ascii="Times New Roman" w:eastAsia="黑体" w:hAnsi="Times New Roman" w:cs="Times New Roman"/>
                <w:bCs/>
              </w:rPr>
            </w:pPr>
            <w:r w:rsidRPr="004A3556">
              <w:rPr>
                <w:rFonts w:ascii="Times New Roman" w:eastAsia="黑体" w:hAnsi="Times New Roman" w:cs="Times New Roman"/>
                <w:bCs/>
              </w:rPr>
              <w:t>13</w:t>
            </w:r>
            <w:r w:rsidRPr="004A3556">
              <w:rPr>
                <w:rFonts w:ascii="Times New Roman" w:eastAsia="黑体" w:hAnsi="Times New Roman" w:cs="Times New Roman"/>
                <w:bCs/>
              </w:rPr>
              <w:t>门</w:t>
            </w:r>
          </w:p>
        </w:tc>
      </w:tr>
      <w:tr w:rsidR="00483AEC" w:rsidRPr="004A3556" w14:paraId="13F0782D" w14:textId="77777777">
        <w:trPr>
          <w:trHeight w:val="395"/>
        </w:trPr>
        <w:tc>
          <w:tcPr>
            <w:tcW w:w="2633" w:type="pct"/>
            <w:vAlign w:val="center"/>
          </w:tcPr>
          <w:p w14:paraId="48FED3EF"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实验教材总数</w:t>
            </w:r>
          </w:p>
        </w:tc>
        <w:tc>
          <w:tcPr>
            <w:tcW w:w="2366" w:type="pct"/>
          </w:tcPr>
          <w:p w14:paraId="731551CF" w14:textId="77777777" w:rsidR="00483AEC" w:rsidRPr="004A3556" w:rsidRDefault="007D267F">
            <w:pPr>
              <w:jc w:val="right"/>
              <w:rPr>
                <w:rFonts w:ascii="Times New Roman" w:eastAsia="黑体" w:hAnsi="Times New Roman" w:cs="Times New Roman"/>
                <w:bCs/>
              </w:rPr>
            </w:pPr>
            <w:r w:rsidRPr="004A3556">
              <w:rPr>
                <w:rFonts w:ascii="Times New Roman" w:eastAsia="黑体" w:hAnsi="Times New Roman" w:cs="Times New Roman"/>
                <w:bCs/>
              </w:rPr>
              <w:t>0</w:t>
            </w:r>
            <w:r w:rsidRPr="004A3556">
              <w:rPr>
                <w:rFonts w:ascii="Times New Roman" w:eastAsia="黑体" w:hAnsi="Times New Roman" w:cs="Times New Roman"/>
                <w:bCs/>
              </w:rPr>
              <w:t>种</w:t>
            </w:r>
          </w:p>
        </w:tc>
      </w:tr>
      <w:tr w:rsidR="00483AEC" w:rsidRPr="004A3556" w14:paraId="30190F3A" w14:textId="77777777">
        <w:trPr>
          <w:trHeight w:val="395"/>
        </w:trPr>
        <w:tc>
          <w:tcPr>
            <w:tcW w:w="2633" w:type="pct"/>
            <w:vAlign w:val="center"/>
          </w:tcPr>
          <w:p w14:paraId="0B3F0123"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年度新增实验教材</w:t>
            </w:r>
          </w:p>
        </w:tc>
        <w:tc>
          <w:tcPr>
            <w:tcW w:w="2366" w:type="pct"/>
          </w:tcPr>
          <w:p w14:paraId="0B1B4454" w14:textId="77777777" w:rsidR="00483AEC" w:rsidRPr="004A3556" w:rsidRDefault="007D267F">
            <w:pPr>
              <w:jc w:val="right"/>
              <w:rPr>
                <w:rFonts w:ascii="Times New Roman" w:eastAsia="黑体" w:hAnsi="Times New Roman" w:cs="Times New Roman"/>
                <w:bCs/>
              </w:rPr>
            </w:pPr>
            <w:r w:rsidRPr="004A3556">
              <w:rPr>
                <w:rFonts w:ascii="Times New Roman" w:eastAsia="黑体" w:hAnsi="Times New Roman" w:cs="Times New Roman"/>
                <w:bCs/>
              </w:rPr>
              <w:t>0</w:t>
            </w:r>
            <w:r w:rsidRPr="004A3556">
              <w:rPr>
                <w:rFonts w:ascii="Times New Roman" w:eastAsia="黑体" w:hAnsi="Times New Roman" w:cs="Times New Roman"/>
                <w:bCs/>
              </w:rPr>
              <w:t>种</w:t>
            </w:r>
          </w:p>
        </w:tc>
      </w:tr>
    </w:tbl>
    <w:p w14:paraId="4C69ED33" w14:textId="77777777" w:rsidR="00483AEC" w:rsidRPr="004A3556" w:rsidRDefault="007D267F">
      <w:pPr>
        <w:ind w:firstLineChars="196" w:firstLine="470"/>
        <w:rPr>
          <w:rFonts w:ascii="Times New Roman" w:eastAsia="楷体" w:hAnsi="Times New Roman" w:cs="Times New Roman"/>
          <w:bCs/>
        </w:rPr>
      </w:pPr>
      <w:r w:rsidRPr="004A3556">
        <w:rPr>
          <w:rFonts w:ascii="Times New Roman" w:eastAsia="楷体" w:hAnsi="Times New Roman" w:cs="Times New Roman"/>
          <w:bCs/>
        </w:rPr>
        <w:t>注：（</w:t>
      </w:r>
      <w:r w:rsidRPr="004A3556">
        <w:rPr>
          <w:rFonts w:ascii="Times New Roman" w:eastAsia="楷体" w:hAnsi="Times New Roman" w:cs="Times New Roman"/>
          <w:bCs/>
        </w:rPr>
        <w:t>1</w:t>
      </w:r>
      <w:r w:rsidRPr="004A3556">
        <w:rPr>
          <w:rFonts w:ascii="Times New Roman" w:eastAsia="楷体" w:hAnsi="Times New Roman" w:cs="Times New Roman"/>
          <w:bCs/>
        </w:rPr>
        <w:t>）实验项目：有实验讲义和既往学生实验报告的实验项目。（</w:t>
      </w:r>
      <w:r w:rsidRPr="004A3556">
        <w:rPr>
          <w:rFonts w:ascii="Times New Roman" w:eastAsia="楷体" w:hAnsi="Times New Roman" w:cs="Times New Roman"/>
          <w:bCs/>
        </w:rPr>
        <w:t>2</w:t>
      </w:r>
      <w:r w:rsidRPr="004A3556">
        <w:rPr>
          <w:rFonts w:ascii="Times New Roman" w:eastAsia="楷体" w:hAnsi="Times New Roman" w:cs="Times New Roman"/>
          <w:bCs/>
        </w:rPr>
        <w:t>）实验教材：由中心固定人员担任主编、正式出版的实验教材。（</w:t>
      </w:r>
      <w:r w:rsidRPr="004A3556">
        <w:rPr>
          <w:rFonts w:ascii="Times New Roman" w:eastAsia="楷体" w:hAnsi="Times New Roman" w:cs="Times New Roman"/>
          <w:bCs/>
        </w:rPr>
        <w:t>3</w:t>
      </w:r>
      <w:r w:rsidRPr="004A3556">
        <w:rPr>
          <w:rFonts w:ascii="Times New Roman" w:eastAsia="楷体" w:hAnsi="Times New Roman" w:cs="Times New Roman"/>
          <w:bCs/>
        </w:rPr>
        <w:t>）实验课程：在专业培养方案中独立设置学分的实验课程。</w:t>
      </w:r>
    </w:p>
    <w:p w14:paraId="16BDA229" w14:textId="77777777" w:rsidR="00483AEC" w:rsidRPr="004A3556" w:rsidRDefault="007D267F">
      <w:pPr>
        <w:spacing w:beforeLines="50" w:before="163" w:afterLines="50" w:after="163"/>
        <w:ind w:firstLineChars="200" w:firstLine="560"/>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（三）学生获奖情况</w:t>
      </w:r>
    </w:p>
    <w:tbl>
      <w:tblPr>
        <w:tblStyle w:val="aa"/>
        <w:tblW w:w="4897" w:type="pct"/>
        <w:tblInd w:w="85" w:type="dxa"/>
        <w:tblLook w:val="04A0" w:firstRow="1" w:lastRow="0" w:firstColumn="1" w:lastColumn="0" w:noHBand="0" w:noVBand="1"/>
      </w:tblPr>
      <w:tblGrid>
        <w:gridCol w:w="4277"/>
        <w:gridCol w:w="3842"/>
      </w:tblGrid>
      <w:tr w:rsidR="00483AEC" w:rsidRPr="004A3556" w14:paraId="6B89BDA2" w14:textId="77777777">
        <w:trPr>
          <w:trHeight w:val="509"/>
        </w:trPr>
        <w:tc>
          <w:tcPr>
            <w:tcW w:w="2633" w:type="pct"/>
            <w:vAlign w:val="center"/>
          </w:tcPr>
          <w:p w14:paraId="0402B034"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学生获奖人数</w:t>
            </w:r>
          </w:p>
        </w:tc>
        <w:tc>
          <w:tcPr>
            <w:tcW w:w="2366" w:type="pct"/>
            <w:vAlign w:val="center"/>
          </w:tcPr>
          <w:p w14:paraId="762E5BEE" w14:textId="77777777" w:rsidR="00483AEC" w:rsidRPr="004A3556" w:rsidRDefault="007D267F">
            <w:pPr>
              <w:jc w:val="right"/>
              <w:rPr>
                <w:rFonts w:ascii="Times New Roman" w:eastAsia="黑体" w:hAnsi="Times New Roman" w:cs="Times New Roman"/>
                <w:bCs/>
              </w:rPr>
            </w:pPr>
            <w:r w:rsidRPr="004A3556">
              <w:rPr>
                <w:rFonts w:ascii="Times New Roman" w:eastAsia="黑体" w:hAnsi="Times New Roman" w:cs="Times New Roman"/>
                <w:bCs/>
              </w:rPr>
              <w:t>6</w:t>
            </w:r>
            <w:r w:rsidRPr="004A3556">
              <w:rPr>
                <w:rFonts w:ascii="Times New Roman" w:eastAsia="黑体" w:hAnsi="Times New Roman" w:cs="Times New Roman"/>
                <w:bCs/>
              </w:rPr>
              <w:t>人</w:t>
            </w:r>
          </w:p>
        </w:tc>
      </w:tr>
      <w:tr w:rsidR="00483AEC" w:rsidRPr="004A3556" w14:paraId="36D8268A" w14:textId="77777777">
        <w:trPr>
          <w:trHeight w:val="451"/>
        </w:trPr>
        <w:tc>
          <w:tcPr>
            <w:tcW w:w="2633" w:type="pct"/>
            <w:vAlign w:val="center"/>
          </w:tcPr>
          <w:p w14:paraId="1E3CD994"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学生发表论文数</w:t>
            </w:r>
          </w:p>
        </w:tc>
        <w:tc>
          <w:tcPr>
            <w:tcW w:w="2366" w:type="pct"/>
            <w:vAlign w:val="center"/>
          </w:tcPr>
          <w:p w14:paraId="1F73C1A2" w14:textId="77777777" w:rsidR="00483AEC" w:rsidRPr="004A3556" w:rsidRDefault="007D267F">
            <w:pPr>
              <w:jc w:val="right"/>
              <w:rPr>
                <w:rFonts w:ascii="Times New Roman" w:eastAsia="黑体" w:hAnsi="Times New Roman" w:cs="Times New Roman"/>
                <w:bCs/>
              </w:rPr>
            </w:pPr>
            <w:r w:rsidRPr="004A3556">
              <w:rPr>
                <w:rFonts w:ascii="Times New Roman" w:eastAsia="黑体" w:hAnsi="Times New Roman" w:cs="Times New Roman"/>
                <w:bCs/>
              </w:rPr>
              <w:t>8</w:t>
            </w:r>
            <w:r w:rsidRPr="004A3556">
              <w:rPr>
                <w:rFonts w:ascii="Times New Roman" w:eastAsia="黑体" w:hAnsi="Times New Roman" w:cs="Times New Roman"/>
                <w:bCs/>
              </w:rPr>
              <w:t>篇</w:t>
            </w:r>
          </w:p>
        </w:tc>
      </w:tr>
      <w:tr w:rsidR="00483AEC" w:rsidRPr="004A3556" w14:paraId="025EE968" w14:textId="77777777">
        <w:trPr>
          <w:trHeight w:val="451"/>
        </w:trPr>
        <w:tc>
          <w:tcPr>
            <w:tcW w:w="2633" w:type="pct"/>
            <w:vAlign w:val="center"/>
          </w:tcPr>
          <w:p w14:paraId="1D4B48F0" w14:textId="77777777" w:rsidR="00483AEC" w:rsidRPr="004A3556" w:rsidRDefault="007D267F">
            <w:pPr>
              <w:jc w:val="center"/>
              <w:rPr>
                <w:rFonts w:ascii="Times New Roman" w:eastAsia="黑体" w:hAnsi="Times New Roman" w:cs="Times New Roman"/>
                <w:bCs/>
              </w:rPr>
            </w:pPr>
            <w:r w:rsidRPr="004A3556">
              <w:rPr>
                <w:rFonts w:ascii="Times New Roman" w:eastAsia="黑体" w:hAnsi="Times New Roman" w:cs="Times New Roman"/>
                <w:bCs/>
              </w:rPr>
              <w:t>学生获得专利数</w:t>
            </w:r>
          </w:p>
        </w:tc>
        <w:tc>
          <w:tcPr>
            <w:tcW w:w="2366" w:type="pct"/>
            <w:vAlign w:val="center"/>
          </w:tcPr>
          <w:p w14:paraId="6C39D9A1" w14:textId="77777777" w:rsidR="00483AEC" w:rsidRPr="004A3556" w:rsidRDefault="007D267F">
            <w:pPr>
              <w:jc w:val="right"/>
              <w:rPr>
                <w:rFonts w:ascii="Times New Roman" w:eastAsia="黑体" w:hAnsi="Times New Roman" w:cs="Times New Roman"/>
                <w:bCs/>
              </w:rPr>
            </w:pPr>
            <w:r w:rsidRPr="004A3556">
              <w:rPr>
                <w:rFonts w:ascii="Times New Roman" w:eastAsia="黑体" w:hAnsi="Times New Roman" w:cs="Times New Roman"/>
                <w:bCs/>
              </w:rPr>
              <w:t>0</w:t>
            </w:r>
            <w:r w:rsidRPr="004A3556">
              <w:rPr>
                <w:rFonts w:ascii="Times New Roman" w:eastAsia="黑体" w:hAnsi="Times New Roman" w:cs="Times New Roman"/>
                <w:bCs/>
              </w:rPr>
              <w:t>项</w:t>
            </w:r>
          </w:p>
        </w:tc>
      </w:tr>
    </w:tbl>
    <w:p w14:paraId="0E2CEE43" w14:textId="77777777" w:rsidR="00483AEC" w:rsidRPr="004A3556" w:rsidRDefault="007D267F">
      <w:pPr>
        <w:ind w:firstLineChars="196" w:firstLine="470"/>
        <w:rPr>
          <w:rFonts w:ascii="Times New Roman" w:eastAsia="楷体" w:hAnsi="Times New Roman" w:cs="Times New Roman"/>
          <w:bCs/>
        </w:rPr>
      </w:pPr>
      <w:r w:rsidRPr="004A3556">
        <w:rPr>
          <w:rFonts w:ascii="Times New Roman" w:eastAsia="楷体" w:hAnsi="Times New Roman" w:cs="Times New Roman"/>
          <w:bCs/>
        </w:rPr>
        <w:t>注：（</w:t>
      </w:r>
      <w:r w:rsidRPr="004A3556">
        <w:rPr>
          <w:rFonts w:ascii="Times New Roman" w:eastAsia="楷体" w:hAnsi="Times New Roman" w:cs="Times New Roman"/>
          <w:bCs/>
        </w:rPr>
        <w:t>1</w:t>
      </w:r>
      <w:r w:rsidRPr="004A3556">
        <w:rPr>
          <w:rFonts w:ascii="Times New Roman" w:eastAsia="楷体" w:hAnsi="Times New Roman" w:cs="Times New Roman"/>
          <w:bCs/>
        </w:rPr>
        <w:t>）学生获奖：指导教师必须是中心固定人员，获奖项目必须是相关项目的全国总决赛以上项目。（</w:t>
      </w:r>
      <w:r w:rsidRPr="004A3556">
        <w:rPr>
          <w:rFonts w:ascii="Times New Roman" w:eastAsia="楷体" w:hAnsi="Times New Roman" w:cs="Times New Roman"/>
          <w:bCs/>
        </w:rPr>
        <w:t>2</w:t>
      </w:r>
      <w:r w:rsidRPr="004A3556">
        <w:rPr>
          <w:rFonts w:ascii="Times New Roman" w:eastAsia="楷体" w:hAnsi="Times New Roman" w:cs="Times New Roman"/>
          <w:bCs/>
        </w:rPr>
        <w:t>）学生发表论文：必须是在正规出版物上发表，通讯作者或指导老师为中心固定人员。（</w:t>
      </w:r>
      <w:r w:rsidRPr="004A3556">
        <w:rPr>
          <w:rFonts w:ascii="Times New Roman" w:eastAsia="楷体" w:hAnsi="Times New Roman" w:cs="Times New Roman"/>
          <w:bCs/>
        </w:rPr>
        <w:t>3</w:t>
      </w:r>
      <w:r w:rsidRPr="004A3556">
        <w:rPr>
          <w:rFonts w:ascii="Times New Roman" w:eastAsia="楷体" w:hAnsi="Times New Roman" w:cs="Times New Roman"/>
          <w:bCs/>
        </w:rPr>
        <w:t>）学生获得专利：为已批准专利，中心固定人员为专利共同持有人。</w:t>
      </w:r>
    </w:p>
    <w:p w14:paraId="6CBD2BA6" w14:textId="77777777" w:rsidR="00483AEC" w:rsidRPr="004A3556" w:rsidRDefault="007D267F">
      <w:pPr>
        <w:spacing w:beforeLines="50" w:before="163"/>
        <w:ind w:firstLineChars="196" w:firstLine="630"/>
        <w:rPr>
          <w:rFonts w:ascii="Times New Roman" w:eastAsia="黑体" w:hAnsi="Times New Roman" w:cs="Times New Roman"/>
          <w:b/>
          <w:bCs/>
          <w:sz w:val="32"/>
          <w:szCs w:val="32"/>
        </w:rPr>
      </w:pPr>
      <w:r w:rsidRPr="004A3556">
        <w:rPr>
          <w:rFonts w:ascii="Times New Roman" w:eastAsia="黑体" w:hAnsi="Times New Roman" w:cs="Times New Roman"/>
          <w:b/>
          <w:bCs/>
          <w:sz w:val="32"/>
          <w:szCs w:val="32"/>
        </w:rPr>
        <w:lastRenderedPageBreak/>
        <w:t>四、教学改革与科学研究情况</w:t>
      </w:r>
    </w:p>
    <w:p w14:paraId="30406FB3" w14:textId="77777777" w:rsidR="00483AEC" w:rsidRPr="004A3556" w:rsidRDefault="007D267F">
      <w:pPr>
        <w:spacing w:beforeLines="50" w:before="163" w:afterLines="50" w:after="163"/>
        <w:ind w:firstLineChars="200" w:firstLine="560"/>
        <w:rPr>
          <w:rFonts w:ascii="Times New Roman" w:eastAsia="黑体" w:hAnsi="Times New Roman" w:cs="Times New Roman"/>
          <w:bCs/>
          <w:sz w:val="28"/>
          <w:szCs w:val="28"/>
        </w:rPr>
      </w:pPr>
      <w:r w:rsidRPr="004A3556">
        <w:rPr>
          <w:rFonts w:ascii="Times New Roman" w:eastAsia="黑体" w:hAnsi="Times New Roman" w:cs="Times New Roman"/>
          <w:bCs/>
          <w:sz w:val="28"/>
          <w:szCs w:val="28"/>
        </w:rPr>
        <w:t>（一）承担教学改革任务及经费</w:t>
      </w:r>
    </w:p>
    <w:tbl>
      <w:tblPr>
        <w:tblW w:w="488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6"/>
        <w:gridCol w:w="2082"/>
        <w:gridCol w:w="1170"/>
        <w:gridCol w:w="806"/>
        <w:gridCol w:w="1236"/>
        <w:gridCol w:w="1160"/>
        <w:gridCol w:w="749"/>
        <w:gridCol w:w="459"/>
      </w:tblGrid>
      <w:tr w:rsidR="00483AEC" w:rsidRPr="004A3556" w14:paraId="33FDA0DD" w14:textId="77777777">
        <w:trPr>
          <w:jc w:val="center"/>
        </w:trPr>
        <w:tc>
          <w:tcPr>
            <w:tcW w:w="264" w:type="pct"/>
            <w:vAlign w:val="center"/>
          </w:tcPr>
          <w:p w14:paraId="3309EB30"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序号</w:t>
            </w:r>
          </w:p>
        </w:tc>
        <w:tc>
          <w:tcPr>
            <w:tcW w:w="1287" w:type="pct"/>
            <w:vAlign w:val="center"/>
          </w:tcPr>
          <w:p w14:paraId="1E905D04"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项目</w:t>
            </w:r>
            <w:r w:rsidRPr="004A3556">
              <w:rPr>
                <w:rFonts w:ascii="Times New Roman" w:eastAsia="黑体" w:hAnsi="Times New Roman" w:cs="Times New Roman"/>
              </w:rPr>
              <w:t>/</w:t>
            </w:r>
          </w:p>
          <w:p w14:paraId="234D2E5C"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课题名称</w:t>
            </w:r>
          </w:p>
        </w:tc>
        <w:tc>
          <w:tcPr>
            <w:tcW w:w="723" w:type="pct"/>
            <w:vAlign w:val="center"/>
          </w:tcPr>
          <w:p w14:paraId="62F832F9"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文号</w:t>
            </w:r>
          </w:p>
        </w:tc>
        <w:tc>
          <w:tcPr>
            <w:tcW w:w="498" w:type="pct"/>
            <w:vAlign w:val="center"/>
          </w:tcPr>
          <w:p w14:paraId="66C85318"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负责人</w:t>
            </w:r>
          </w:p>
        </w:tc>
        <w:tc>
          <w:tcPr>
            <w:tcW w:w="764" w:type="pct"/>
            <w:vAlign w:val="center"/>
          </w:tcPr>
          <w:p w14:paraId="2E28BB5A"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参加人员</w:t>
            </w:r>
          </w:p>
        </w:tc>
        <w:tc>
          <w:tcPr>
            <w:tcW w:w="717" w:type="pct"/>
            <w:vAlign w:val="center"/>
          </w:tcPr>
          <w:p w14:paraId="6BA83A4B"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起止时间</w:t>
            </w:r>
          </w:p>
        </w:tc>
        <w:tc>
          <w:tcPr>
            <w:tcW w:w="463" w:type="pct"/>
            <w:vAlign w:val="center"/>
          </w:tcPr>
          <w:p w14:paraId="2FD13DD7"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经费（万元）</w:t>
            </w:r>
          </w:p>
        </w:tc>
        <w:tc>
          <w:tcPr>
            <w:tcW w:w="284" w:type="pct"/>
            <w:vAlign w:val="center"/>
          </w:tcPr>
          <w:p w14:paraId="093E3ED8"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类别</w:t>
            </w:r>
          </w:p>
        </w:tc>
      </w:tr>
      <w:tr w:rsidR="00483AEC" w:rsidRPr="004A3556" w14:paraId="2D3B4291" w14:textId="77777777">
        <w:trPr>
          <w:trHeight w:val="505"/>
          <w:jc w:val="center"/>
        </w:trPr>
        <w:tc>
          <w:tcPr>
            <w:tcW w:w="264" w:type="pct"/>
          </w:tcPr>
          <w:p w14:paraId="2411013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w:t>
            </w:r>
          </w:p>
        </w:tc>
        <w:tc>
          <w:tcPr>
            <w:tcW w:w="1287" w:type="pct"/>
          </w:tcPr>
          <w:p w14:paraId="3B67BCD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面向空间治理的规划实践实习教学创新探索</w:t>
            </w:r>
          </w:p>
        </w:tc>
        <w:tc>
          <w:tcPr>
            <w:tcW w:w="723" w:type="pct"/>
          </w:tcPr>
          <w:p w14:paraId="15C58B75" w14:textId="77777777" w:rsidR="00483AEC" w:rsidRPr="004A3556" w:rsidRDefault="00483AEC">
            <w:pPr>
              <w:adjustRightInd w:val="0"/>
              <w:snapToGrid w:val="0"/>
              <w:jc w:val="center"/>
              <w:rPr>
                <w:rFonts w:ascii="Times New Roman" w:eastAsia="楷体" w:hAnsi="Times New Roman" w:cs="Times New Roman"/>
              </w:rPr>
            </w:pPr>
          </w:p>
        </w:tc>
        <w:tc>
          <w:tcPr>
            <w:tcW w:w="498" w:type="pct"/>
          </w:tcPr>
          <w:p w14:paraId="5683D62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林坚</w:t>
            </w:r>
          </w:p>
        </w:tc>
        <w:tc>
          <w:tcPr>
            <w:tcW w:w="764" w:type="pct"/>
            <w:vAlign w:val="center"/>
          </w:tcPr>
          <w:p w14:paraId="1ABC71EA" w14:textId="77777777" w:rsidR="00483AEC" w:rsidRPr="004A3556" w:rsidRDefault="00483AEC">
            <w:pPr>
              <w:adjustRightInd w:val="0"/>
              <w:snapToGrid w:val="0"/>
              <w:jc w:val="center"/>
              <w:rPr>
                <w:rFonts w:ascii="Times New Roman" w:eastAsia="楷体" w:hAnsi="Times New Roman" w:cs="Times New Roman"/>
              </w:rPr>
            </w:pPr>
          </w:p>
        </w:tc>
        <w:tc>
          <w:tcPr>
            <w:tcW w:w="717" w:type="pct"/>
            <w:vAlign w:val="center"/>
          </w:tcPr>
          <w:p w14:paraId="4A6AD142" w14:textId="77777777" w:rsidR="00483AEC" w:rsidRPr="004A3556" w:rsidRDefault="007D267F">
            <w:pPr>
              <w:jc w:val="center"/>
              <w:rPr>
                <w:rFonts w:ascii="Times New Roman" w:eastAsia="仿宋" w:hAnsi="Times New Roman" w:cs="Times New Roman"/>
                <w:sz w:val="28"/>
                <w:szCs w:val="28"/>
              </w:rPr>
            </w:pPr>
            <w:r w:rsidRPr="004A3556">
              <w:rPr>
                <w:rFonts w:ascii="Times New Roman" w:eastAsia="楷体" w:hAnsi="Times New Roman" w:cs="Times New Roman"/>
              </w:rPr>
              <w:t>2021.1-2021.12</w:t>
            </w:r>
          </w:p>
        </w:tc>
        <w:tc>
          <w:tcPr>
            <w:tcW w:w="463" w:type="pct"/>
            <w:vAlign w:val="center"/>
          </w:tcPr>
          <w:p w14:paraId="7EEAB41A" w14:textId="77777777" w:rsidR="00483AEC" w:rsidRPr="004A3556" w:rsidRDefault="00483AEC">
            <w:pPr>
              <w:adjustRightInd w:val="0"/>
              <w:snapToGrid w:val="0"/>
              <w:jc w:val="center"/>
              <w:rPr>
                <w:rFonts w:ascii="Times New Roman" w:eastAsia="楷体" w:hAnsi="Times New Roman" w:cs="Times New Roman"/>
              </w:rPr>
            </w:pPr>
          </w:p>
        </w:tc>
        <w:tc>
          <w:tcPr>
            <w:tcW w:w="284" w:type="pct"/>
            <w:vAlign w:val="center"/>
          </w:tcPr>
          <w:p w14:paraId="0D0C559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a</w:t>
            </w:r>
          </w:p>
        </w:tc>
      </w:tr>
      <w:tr w:rsidR="00483AEC" w:rsidRPr="004A3556" w14:paraId="48EF9E00" w14:textId="77777777">
        <w:trPr>
          <w:trHeight w:val="505"/>
          <w:jc w:val="center"/>
        </w:trPr>
        <w:tc>
          <w:tcPr>
            <w:tcW w:w="264" w:type="pct"/>
          </w:tcPr>
          <w:p w14:paraId="5575729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w:t>
            </w:r>
          </w:p>
        </w:tc>
        <w:tc>
          <w:tcPr>
            <w:tcW w:w="1287" w:type="pct"/>
          </w:tcPr>
          <w:p w14:paraId="15B8FFDE"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环境健康跨学部交叉学科专业建设</w:t>
            </w:r>
          </w:p>
        </w:tc>
        <w:tc>
          <w:tcPr>
            <w:tcW w:w="723" w:type="pct"/>
          </w:tcPr>
          <w:p w14:paraId="753C9D4B" w14:textId="77777777" w:rsidR="00483AEC" w:rsidRPr="004A3556" w:rsidRDefault="00483AEC">
            <w:pPr>
              <w:adjustRightInd w:val="0"/>
              <w:snapToGrid w:val="0"/>
              <w:jc w:val="center"/>
              <w:rPr>
                <w:rFonts w:ascii="Times New Roman" w:eastAsia="楷体" w:hAnsi="Times New Roman" w:cs="Times New Roman"/>
              </w:rPr>
            </w:pPr>
          </w:p>
        </w:tc>
        <w:tc>
          <w:tcPr>
            <w:tcW w:w="498" w:type="pct"/>
          </w:tcPr>
          <w:p w14:paraId="316B488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卢晓霞</w:t>
            </w:r>
          </w:p>
        </w:tc>
        <w:tc>
          <w:tcPr>
            <w:tcW w:w="764" w:type="pct"/>
            <w:vAlign w:val="center"/>
          </w:tcPr>
          <w:p w14:paraId="7BCAF7E6" w14:textId="77777777" w:rsidR="00483AEC" w:rsidRPr="004A3556" w:rsidRDefault="00483AEC">
            <w:pPr>
              <w:adjustRightInd w:val="0"/>
              <w:snapToGrid w:val="0"/>
              <w:jc w:val="center"/>
              <w:rPr>
                <w:rFonts w:ascii="Times New Roman" w:eastAsia="楷体" w:hAnsi="Times New Roman" w:cs="Times New Roman"/>
              </w:rPr>
            </w:pPr>
          </w:p>
        </w:tc>
        <w:tc>
          <w:tcPr>
            <w:tcW w:w="717" w:type="pct"/>
            <w:vAlign w:val="center"/>
          </w:tcPr>
          <w:p w14:paraId="349538F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2021.1-2021.12</w:t>
            </w:r>
          </w:p>
        </w:tc>
        <w:tc>
          <w:tcPr>
            <w:tcW w:w="463" w:type="pct"/>
            <w:vAlign w:val="center"/>
          </w:tcPr>
          <w:p w14:paraId="5BB7A390" w14:textId="77777777" w:rsidR="00483AEC" w:rsidRPr="004A3556" w:rsidRDefault="00483AEC">
            <w:pPr>
              <w:adjustRightInd w:val="0"/>
              <w:snapToGrid w:val="0"/>
              <w:jc w:val="center"/>
              <w:rPr>
                <w:rFonts w:ascii="Times New Roman" w:eastAsia="楷体" w:hAnsi="Times New Roman" w:cs="Times New Roman"/>
              </w:rPr>
            </w:pPr>
          </w:p>
        </w:tc>
        <w:tc>
          <w:tcPr>
            <w:tcW w:w="284" w:type="pct"/>
            <w:vAlign w:val="center"/>
          </w:tcPr>
          <w:p w14:paraId="2F0AB5D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a</w:t>
            </w:r>
          </w:p>
        </w:tc>
      </w:tr>
      <w:tr w:rsidR="00483AEC" w:rsidRPr="004A3556" w14:paraId="66073512" w14:textId="77777777">
        <w:trPr>
          <w:trHeight w:val="505"/>
          <w:jc w:val="center"/>
        </w:trPr>
        <w:tc>
          <w:tcPr>
            <w:tcW w:w="264" w:type="pct"/>
          </w:tcPr>
          <w:p w14:paraId="2B8D411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3</w:t>
            </w:r>
          </w:p>
        </w:tc>
        <w:tc>
          <w:tcPr>
            <w:tcW w:w="1287" w:type="pct"/>
          </w:tcPr>
          <w:p w14:paraId="6507CA9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《世界自然地理》课程建设</w:t>
            </w:r>
          </w:p>
        </w:tc>
        <w:tc>
          <w:tcPr>
            <w:tcW w:w="723" w:type="pct"/>
          </w:tcPr>
          <w:p w14:paraId="76F36FD2" w14:textId="77777777" w:rsidR="00483AEC" w:rsidRPr="004A3556" w:rsidRDefault="00483AEC">
            <w:pPr>
              <w:adjustRightInd w:val="0"/>
              <w:snapToGrid w:val="0"/>
              <w:jc w:val="center"/>
              <w:rPr>
                <w:rFonts w:ascii="Times New Roman" w:eastAsia="楷体" w:hAnsi="Times New Roman" w:cs="Times New Roman"/>
              </w:rPr>
            </w:pPr>
          </w:p>
        </w:tc>
        <w:tc>
          <w:tcPr>
            <w:tcW w:w="498" w:type="pct"/>
          </w:tcPr>
          <w:p w14:paraId="7415C63E"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彭建</w:t>
            </w:r>
          </w:p>
        </w:tc>
        <w:tc>
          <w:tcPr>
            <w:tcW w:w="764" w:type="pct"/>
            <w:vAlign w:val="center"/>
          </w:tcPr>
          <w:p w14:paraId="02633B94" w14:textId="77777777" w:rsidR="00483AEC" w:rsidRPr="004A3556" w:rsidRDefault="00483AEC">
            <w:pPr>
              <w:adjustRightInd w:val="0"/>
              <w:snapToGrid w:val="0"/>
              <w:jc w:val="center"/>
              <w:rPr>
                <w:rFonts w:ascii="Times New Roman" w:eastAsia="楷体" w:hAnsi="Times New Roman" w:cs="Times New Roman"/>
              </w:rPr>
            </w:pPr>
          </w:p>
        </w:tc>
        <w:tc>
          <w:tcPr>
            <w:tcW w:w="717" w:type="pct"/>
            <w:vAlign w:val="center"/>
          </w:tcPr>
          <w:p w14:paraId="33F14467"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2021.1-2021.12</w:t>
            </w:r>
          </w:p>
        </w:tc>
        <w:tc>
          <w:tcPr>
            <w:tcW w:w="463" w:type="pct"/>
            <w:vAlign w:val="center"/>
          </w:tcPr>
          <w:p w14:paraId="49DA00A1" w14:textId="77777777" w:rsidR="00483AEC" w:rsidRPr="004A3556" w:rsidRDefault="00483AEC">
            <w:pPr>
              <w:adjustRightInd w:val="0"/>
              <w:snapToGrid w:val="0"/>
              <w:jc w:val="center"/>
              <w:rPr>
                <w:rFonts w:ascii="Times New Roman" w:eastAsia="楷体" w:hAnsi="Times New Roman" w:cs="Times New Roman"/>
              </w:rPr>
            </w:pPr>
          </w:p>
        </w:tc>
        <w:tc>
          <w:tcPr>
            <w:tcW w:w="284" w:type="pct"/>
            <w:vAlign w:val="center"/>
          </w:tcPr>
          <w:p w14:paraId="4B570FD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a</w:t>
            </w:r>
          </w:p>
        </w:tc>
      </w:tr>
      <w:tr w:rsidR="00483AEC" w:rsidRPr="004A3556" w14:paraId="735E7C0D" w14:textId="77777777">
        <w:trPr>
          <w:trHeight w:val="505"/>
          <w:jc w:val="center"/>
        </w:trPr>
        <w:tc>
          <w:tcPr>
            <w:tcW w:w="264" w:type="pct"/>
          </w:tcPr>
          <w:p w14:paraId="3D8BD37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4</w:t>
            </w:r>
          </w:p>
        </w:tc>
        <w:tc>
          <w:tcPr>
            <w:tcW w:w="1287" w:type="pct"/>
          </w:tcPr>
          <w:p w14:paraId="383BA96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产业地理学重点课程建设</w:t>
            </w:r>
          </w:p>
        </w:tc>
        <w:tc>
          <w:tcPr>
            <w:tcW w:w="723" w:type="pct"/>
          </w:tcPr>
          <w:p w14:paraId="63DFEC2D" w14:textId="77777777" w:rsidR="00483AEC" w:rsidRPr="004A3556" w:rsidRDefault="00483AEC">
            <w:pPr>
              <w:adjustRightInd w:val="0"/>
              <w:snapToGrid w:val="0"/>
              <w:jc w:val="center"/>
              <w:rPr>
                <w:rFonts w:ascii="Times New Roman" w:eastAsia="楷体" w:hAnsi="Times New Roman" w:cs="Times New Roman"/>
              </w:rPr>
            </w:pPr>
          </w:p>
        </w:tc>
        <w:tc>
          <w:tcPr>
            <w:tcW w:w="498" w:type="pct"/>
          </w:tcPr>
          <w:p w14:paraId="207466E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童昕</w:t>
            </w:r>
          </w:p>
        </w:tc>
        <w:tc>
          <w:tcPr>
            <w:tcW w:w="764" w:type="pct"/>
            <w:vAlign w:val="center"/>
          </w:tcPr>
          <w:p w14:paraId="2C9D26C8" w14:textId="77777777" w:rsidR="00483AEC" w:rsidRPr="004A3556" w:rsidRDefault="00483AEC">
            <w:pPr>
              <w:adjustRightInd w:val="0"/>
              <w:snapToGrid w:val="0"/>
              <w:jc w:val="center"/>
              <w:rPr>
                <w:rFonts w:ascii="Times New Roman" w:eastAsia="楷体" w:hAnsi="Times New Roman" w:cs="Times New Roman"/>
              </w:rPr>
            </w:pPr>
          </w:p>
        </w:tc>
        <w:tc>
          <w:tcPr>
            <w:tcW w:w="717" w:type="pct"/>
            <w:vAlign w:val="center"/>
          </w:tcPr>
          <w:p w14:paraId="23E57F3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2021.1-2021.12</w:t>
            </w:r>
          </w:p>
        </w:tc>
        <w:tc>
          <w:tcPr>
            <w:tcW w:w="463" w:type="pct"/>
            <w:vAlign w:val="center"/>
          </w:tcPr>
          <w:p w14:paraId="364EB33B" w14:textId="77777777" w:rsidR="00483AEC" w:rsidRPr="004A3556" w:rsidRDefault="00483AEC">
            <w:pPr>
              <w:adjustRightInd w:val="0"/>
              <w:snapToGrid w:val="0"/>
              <w:jc w:val="center"/>
              <w:rPr>
                <w:rFonts w:ascii="Times New Roman" w:eastAsia="楷体" w:hAnsi="Times New Roman" w:cs="Times New Roman"/>
              </w:rPr>
            </w:pPr>
          </w:p>
        </w:tc>
        <w:tc>
          <w:tcPr>
            <w:tcW w:w="284" w:type="pct"/>
            <w:vAlign w:val="center"/>
          </w:tcPr>
          <w:p w14:paraId="043EAC2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a</w:t>
            </w:r>
          </w:p>
        </w:tc>
      </w:tr>
      <w:tr w:rsidR="00483AEC" w:rsidRPr="004A3556" w14:paraId="2ACDD1C5" w14:textId="77777777">
        <w:trPr>
          <w:trHeight w:val="505"/>
          <w:jc w:val="center"/>
        </w:trPr>
        <w:tc>
          <w:tcPr>
            <w:tcW w:w="264" w:type="pct"/>
          </w:tcPr>
          <w:p w14:paraId="0AC9E78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5</w:t>
            </w:r>
          </w:p>
        </w:tc>
        <w:tc>
          <w:tcPr>
            <w:tcW w:w="1287" w:type="pct"/>
          </w:tcPr>
          <w:p w14:paraId="7EC4C43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气象观测与天气气候分析实习</w:t>
            </w:r>
          </w:p>
        </w:tc>
        <w:tc>
          <w:tcPr>
            <w:tcW w:w="723" w:type="pct"/>
          </w:tcPr>
          <w:p w14:paraId="5DA77FF0" w14:textId="77777777" w:rsidR="00483AEC" w:rsidRPr="004A3556" w:rsidRDefault="00483AEC">
            <w:pPr>
              <w:adjustRightInd w:val="0"/>
              <w:snapToGrid w:val="0"/>
              <w:jc w:val="center"/>
              <w:rPr>
                <w:rFonts w:ascii="Times New Roman" w:eastAsia="楷体" w:hAnsi="Times New Roman" w:cs="Times New Roman"/>
              </w:rPr>
            </w:pPr>
          </w:p>
        </w:tc>
        <w:tc>
          <w:tcPr>
            <w:tcW w:w="498" w:type="pct"/>
          </w:tcPr>
          <w:p w14:paraId="7DE4090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赵昕奕</w:t>
            </w:r>
          </w:p>
        </w:tc>
        <w:tc>
          <w:tcPr>
            <w:tcW w:w="764" w:type="pct"/>
            <w:vAlign w:val="center"/>
          </w:tcPr>
          <w:p w14:paraId="303A5E01" w14:textId="77777777" w:rsidR="00483AEC" w:rsidRPr="004A3556" w:rsidRDefault="00483AEC">
            <w:pPr>
              <w:adjustRightInd w:val="0"/>
              <w:snapToGrid w:val="0"/>
              <w:jc w:val="center"/>
              <w:rPr>
                <w:rFonts w:ascii="Times New Roman" w:eastAsia="楷体" w:hAnsi="Times New Roman" w:cs="Times New Roman"/>
              </w:rPr>
            </w:pPr>
          </w:p>
        </w:tc>
        <w:tc>
          <w:tcPr>
            <w:tcW w:w="717" w:type="pct"/>
            <w:vAlign w:val="center"/>
          </w:tcPr>
          <w:p w14:paraId="4A3522E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2021.1-2021.12</w:t>
            </w:r>
          </w:p>
        </w:tc>
        <w:tc>
          <w:tcPr>
            <w:tcW w:w="463" w:type="pct"/>
            <w:vAlign w:val="center"/>
          </w:tcPr>
          <w:p w14:paraId="7388F040" w14:textId="77777777" w:rsidR="00483AEC" w:rsidRPr="004A3556" w:rsidRDefault="00483AEC">
            <w:pPr>
              <w:adjustRightInd w:val="0"/>
              <w:snapToGrid w:val="0"/>
              <w:jc w:val="center"/>
              <w:rPr>
                <w:rFonts w:ascii="Times New Roman" w:eastAsia="楷体" w:hAnsi="Times New Roman" w:cs="Times New Roman"/>
              </w:rPr>
            </w:pPr>
          </w:p>
        </w:tc>
        <w:tc>
          <w:tcPr>
            <w:tcW w:w="284" w:type="pct"/>
            <w:vAlign w:val="center"/>
          </w:tcPr>
          <w:p w14:paraId="6775BC8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a</w:t>
            </w:r>
          </w:p>
        </w:tc>
      </w:tr>
    </w:tbl>
    <w:p w14:paraId="34F546C9" w14:textId="77777777" w:rsidR="00483AEC" w:rsidRPr="004A3556" w:rsidRDefault="007D267F">
      <w:pPr>
        <w:spacing w:beforeLines="50" w:before="163"/>
        <w:ind w:leftChars="1" w:left="2" w:firstLineChars="200" w:firstLine="480"/>
        <w:rPr>
          <w:rFonts w:ascii="Times New Roman" w:eastAsia="楷体" w:hAnsi="Times New Roman" w:cs="Times New Roman"/>
        </w:rPr>
      </w:pPr>
      <w:r w:rsidRPr="004A3556">
        <w:rPr>
          <w:rFonts w:ascii="Times New Roman" w:eastAsia="楷体" w:hAnsi="Times New Roman" w:cs="Times New Roman"/>
          <w:bCs/>
        </w:rPr>
        <w:t>注：</w:t>
      </w:r>
      <w:r w:rsidRPr="004A3556">
        <w:rPr>
          <w:rFonts w:ascii="Times New Roman" w:eastAsia="楷体" w:hAnsi="Times New Roman" w:cs="Times New Roman"/>
        </w:rPr>
        <w:t>此表填写省部级以上教学改革项目</w:t>
      </w:r>
      <w:r w:rsidRPr="004A3556">
        <w:rPr>
          <w:rFonts w:ascii="Times New Roman" w:eastAsia="楷体" w:hAnsi="Times New Roman" w:cs="Times New Roman"/>
          <w:bCs/>
        </w:rPr>
        <w:t>/</w:t>
      </w:r>
      <w:r w:rsidRPr="004A3556">
        <w:rPr>
          <w:rFonts w:ascii="Times New Roman" w:eastAsia="楷体" w:hAnsi="Times New Roman" w:cs="Times New Roman"/>
          <w:bCs/>
        </w:rPr>
        <w:t>课题。</w:t>
      </w:r>
      <w:r w:rsidRPr="004A3556">
        <w:rPr>
          <w:rFonts w:ascii="Times New Roman" w:eastAsia="楷体" w:hAnsi="Times New Roman" w:cs="Times New Roman"/>
        </w:rPr>
        <w:t>（</w:t>
      </w:r>
      <w:r w:rsidRPr="004A3556">
        <w:rPr>
          <w:rFonts w:ascii="Times New Roman" w:eastAsia="楷体" w:hAnsi="Times New Roman" w:cs="Times New Roman"/>
        </w:rPr>
        <w:t>1</w:t>
      </w:r>
      <w:r w:rsidRPr="004A3556">
        <w:rPr>
          <w:rFonts w:ascii="Times New Roman" w:eastAsia="楷体" w:hAnsi="Times New Roman" w:cs="Times New Roman"/>
        </w:rPr>
        <w:t>）项目</w:t>
      </w:r>
      <w:r w:rsidRPr="004A3556">
        <w:rPr>
          <w:rFonts w:ascii="Times New Roman" w:eastAsia="楷体" w:hAnsi="Times New Roman" w:cs="Times New Roman"/>
        </w:rPr>
        <w:t>/</w:t>
      </w:r>
      <w:r w:rsidRPr="004A3556">
        <w:rPr>
          <w:rFonts w:ascii="Times New Roman" w:eastAsia="楷体" w:hAnsi="Times New Roman" w:cs="Times New Roman"/>
        </w:rPr>
        <w:t>课题</w:t>
      </w:r>
      <w:r w:rsidRPr="004A3556">
        <w:rPr>
          <w:rFonts w:ascii="Times New Roman" w:eastAsia="楷体" w:hAnsi="Times New Roman" w:cs="Times New Roman"/>
          <w:bCs/>
        </w:rPr>
        <w:t>名称：</w:t>
      </w:r>
      <w:r w:rsidRPr="004A3556">
        <w:rPr>
          <w:rFonts w:ascii="Times New Roman" w:eastAsia="楷体" w:hAnsi="Times New Roman" w:cs="Times New Roman"/>
        </w:rPr>
        <w:t>项目管理部门下达的有正式文号的最小一级子课题名称。（</w:t>
      </w:r>
      <w:r w:rsidRPr="004A3556">
        <w:rPr>
          <w:rFonts w:ascii="Times New Roman" w:eastAsia="楷体" w:hAnsi="Times New Roman" w:cs="Times New Roman"/>
        </w:rPr>
        <w:t>2</w:t>
      </w:r>
      <w:r w:rsidRPr="004A3556">
        <w:rPr>
          <w:rFonts w:ascii="Times New Roman" w:eastAsia="楷体" w:hAnsi="Times New Roman" w:cs="Times New Roman"/>
        </w:rPr>
        <w:t>）</w:t>
      </w:r>
      <w:r w:rsidRPr="004A3556">
        <w:rPr>
          <w:rFonts w:ascii="Times New Roman" w:eastAsia="楷体" w:hAnsi="Times New Roman" w:cs="Times New Roman"/>
          <w:bCs/>
        </w:rPr>
        <w:t>文号：</w:t>
      </w:r>
      <w:r w:rsidRPr="004A3556">
        <w:rPr>
          <w:rFonts w:ascii="Times New Roman" w:eastAsia="楷体" w:hAnsi="Times New Roman" w:cs="Times New Roman"/>
        </w:rPr>
        <w:t>项目管理部门下达文件的文号。（</w:t>
      </w:r>
      <w:r w:rsidRPr="004A3556">
        <w:rPr>
          <w:rFonts w:ascii="Times New Roman" w:eastAsia="楷体" w:hAnsi="Times New Roman" w:cs="Times New Roman"/>
        </w:rPr>
        <w:t>3</w:t>
      </w:r>
      <w:r w:rsidRPr="004A3556">
        <w:rPr>
          <w:rFonts w:ascii="Times New Roman" w:eastAsia="楷体" w:hAnsi="Times New Roman" w:cs="Times New Roman"/>
        </w:rPr>
        <w:t>）负责人：必须是示范中心人员（含固定人员和流动人员）。（</w:t>
      </w:r>
      <w:r w:rsidRPr="004A3556">
        <w:rPr>
          <w:rFonts w:ascii="Times New Roman" w:eastAsia="楷体" w:hAnsi="Times New Roman" w:cs="Times New Roman"/>
        </w:rPr>
        <w:t>4</w:t>
      </w:r>
      <w:r w:rsidRPr="004A3556">
        <w:rPr>
          <w:rFonts w:ascii="Times New Roman" w:eastAsia="楷体" w:hAnsi="Times New Roman" w:cs="Times New Roman"/>
        </w:rPr>
        <w:t>）</w:t>
      </w:r>
      <w:r w:rsidRPr="004A3556">
        <w:rPr>
          <w:rFonts w:ascii="Times New Roman" w:eastAsia="楷体" w:hAnsi="Times New Roman" w:cs="Times New Roman"/>
          <w:bCs/>
        </w:rPr>
        <w:t>参加人员：</w:t>
      </w:r>
      <w:r w:rsidRPr="004A3556">
        <w:rPr>
          <w:rFonts w:ascii="Times New Roman" w:eastAsia="楷体" w:hAnsi="Times New Roman" w:cs="Times New Roman"/>
        </w:rPr>
        <w:t>所有参加人员，其中研究生、博士后名字后标注</w:t>
      </w:r>
      <w:r w:rsidRPr="004A3556">
        <w:rPr>
          <w:rFonts w:ascii="Times New Roman" w:eastAsia="楷体" w:hAnsi="Times New Roman" w:cs="Times New Roman"/>
        </w:rPr>
        <w:t>*</w:t>
      </w:r>
      <w:r w:rsidRPr="004A3556">
        <w:rPr>
          <w:rFonts w:ascii="Times New Roman" w:eastAsia="楷体" w:hAnsi="Times New Roman" w:cs="Times New Roman"/>
        </w:rPr>
        <w:t>，非本中心人员名字后标注＃。（</w:t>
      </w:r>
      <w:r w:rsidRPr="004A3556">
        <w:rPr>
          <w:rFonts w:ascii="Times New Roman" w:eastAsia="楷体" w:hAnsi="Times New Roman" w:cs="Times New Roman"/>
        </w:rPr>
        <w:t>5</w:t>
      </w:r>
      <w:r w:rsidRPr="004A3556">
        <w:rPr>
          <w:rFonts w:ascii="Times New Roman" w:eastAsia="楷体" w:hAnsi="Times New Roman" w:cs="Times New Roman"/>
        </w:rPr>
        <w:t>）</w:t>
      </w:r>
      <w:r w:rsidRPr="004A3556">
        <w:rPr>
          <w:rFonts w:ascii="Times New Roman" w:eastAsia="楷体" w:hAnsi="Times New Roman" w:cs="Times New Roman"/>
          <w:bCs/>
        </w:rPr>
        <w:t>经费：</w:t>
      </w:r>
      <w:r w:rsidRPr="004A3556">
        <w:rPr>
          <w:rFonts w:ascii="Times New Roman" w:eastAsia="楷体" w:hAnsi="Times New Roman" w:cs="Times New Roman"/>
        </w:rPr>
        <w:t>指示范中心本年度实际到账的研究经费。（</w:t>
      </w:r>
      <w:r w:rsidRPr="004A3556">
        <w:rPr>
          <w:rFonts w:ascii="Times New Roman" w:eastAsia="楷体" w:hAnsi="Times New Roman" w:cs="Times New Roman"/>
        </w:rPr>
        <w:t>6</w:t>
      </w:r>
      <w:r w:rsidRPr="004A3556">
        <w:rPr>
          <w:rFonts w:ascii="Times New Roman" w:eastAsia="楷体" w:hAnsi="Times New Roman" w:cs="Times New Roman"/>
        </w:rPr>
        <w:t>）</w:t>
      </w:r>
      <w:r w:rsidRPr="004A3556">
        <w:rPr>
          <w:rFonts w:ascii="Times New Roman" w:eastAsia="楷体" w:hAnsi="Times New Roman" w:cs="Times New Roman"/>
          <w:bCs/>
        </w:rPr>
        <w:t>类别：</w:t>
      </w:r>
      <w:r w:rsidRPr="004A3556">
        <w:rPr>
          <w:rFonts w:ascii="Times New Roman" w:eastAsia="楷体" w:hAnsi="Times New Roman" w:cs="Times New Roman"/>
        </w:rPr>
        <w:t>分为</w:t>
      </w:r>
      <w:r w:rsidRPr="004A3556">
        <w:rPr>
          <w:rFonts w:ascii="Times New Roman" w:eastAsia="楷体" w:hAnsi="Times New Roman" w:cs="Times New Roman"/>
        </w:rPr>
        <w:t>a</w:t>
      </w:r>
      <w:r w:rsidRPr="004A3556">
        <w:rPr>
          <w:rFonts w:ascii="Times New Roman" w:eastAsia="楷体" w:hAnsi="Times New Roman" w:cs="Times New Roman"/>
        </w:rPr>
        <w:t>、</w:t>
      </w:r>
      <w:r w:rsidRPr="004A3556">
        <w:rPr>
          <w:rFonts w:ascii="Times New Roman" w:eastAsia="楷体" w:hAnsi="Times New Roman" w:cs="Times New Roman"/>
        </w:rPr>
        <w:t>b</w:t>
      </w:r>
      <w:r w:rsidRPr="004A3556">
        <w:rPr>
          <w:rFonts w:ascii="Times New Roman" w:eastAsia="楷体" w:hAnsi="Times New Roman" w:cs="Times New Roman"/>
        </w:rPr>
        <w:t>两类，</w:t>
      </w:r>
      <w:r w:rsidRPr="004A3556">
        <w:rPr>
          <w:rFonts w:ascii="Times New Roman" w:eastAsia="楷体" w:hAnsi="Times New Roman" w:cs="Times New Roman"/>
        </w:rPr>
        <w:t>a</w:t>
      </w:r>
      <w:r w:rsidRPr="004A3556">
        <w:rPr>
          <w:rFonts w:ascii="Times New Roman" w:eastAsia="楷体" w:hAnsi="Times New Roman" w:cs="Times New Roman"/>
        </w:rPr>
        <w:t>类课题指以示范中心人员为第一负责人的课题；</w:t>
      </w:r>
      <w:r w:rsidRPr="004A3556">
        <w:rPr>
          <w:rFonts w:ascii="Times New Roman" w:eastAsia="楷体" w:hAnsi="Times New Roman" w:cs="Times New Roman"/>
        </w:rPr>
        <w:t>b</w:t>
      </w:r>
      <w:r w:rsidRPr="004A3556">
        <w:rPr>
          <w:rFonts w:ascii="Times New Roman" w:eastAsia="楷体" w:hAnsi="Times New Roman" w:cs="Times New Roman"/>
        </w:rPr>
        <w:t>类课题指本示范中心协同其他单位研究的课题。</w:t>
      </w:r>
    </w:p>
    <w:p w14:paraId="40A96D27" w14:textId="77777777" w:rsidR="00483AEC" w:rsidRPr="004A3556" w:rsidRDefault="007D267F">
      <w:pPr>
        <w:spacing w:beforeLines="50" w:before="163" w:afterLines="50" w:after="163"/>
        <w:ind w:firstLineChars="200" w:firstLine="560"/>
        <w:rPr>
          <w:rFonts w:ascii="Times New Roman" w:eastAsia="黑体" w:hAnsi="Times New Roman" w:cs="Times New Roman"/>
          <w:bCs/>
          <w:sz w:val="28"/>
          <w:szCs w:val="28"/>
        </w:rPr>
      </w:pPr>
      <w:r w:rsidRPr="004A3556">
        <w:rPr>
          <w:rFonts w:ascii="Times New Roman" w:eastAsia="黑体" w:hAnsi="Times New Roman" w:cs="Times New Roman"/>
          <w:sz w:val="28"/>
          <w:szCs w:val="28"/>
        </w:rPr>
        <w:t>（二）</w:t>
      </w:r>
      <w:r w:rsidRPr="004A3556">
        <w:rPr>
          <w:rFonts w:ascii="Times New Roman" w:eastAsia="黑体" w:hAnsi="Times New Roman" w:cs="Times New Roman"/>
          <w:bCs/>
          <w:sz w:val="28"/>
          <w:szCs w:val="28"/>
        </w:rPr>
        <w:t>研究成果</w:t>
      </w:r>
    </w:p>
    <w:p w14:paraId="3ECD4CBB" w14:textId="77777777" w:rsidR="00483AEC" w:rsidRPr="004A3556" w:rsidRDefault="007D267F">
      <w:pPr>
        <w:spacing w:beforeLines="50" w:before="163" w:afterLines="50" w:after="163"/>
        <w:ind w:firstLineChars="200" w:firstLine="480"/>
        <w:rPr>
          <w:rFonts w:ascii="Times New Roman" w:eastAsia="黑体" w:hAnsi="Times New Roman" w:cs="Times New Roman"/>
        </w:rPr>
      </w:pPr>
      <w:r w:rsidRPr="004A3556">
        <w:rPr>
          <w:rFonts w:ascii="Times New Roman" w:eastAsia="黑体" w:hAnsi="Times New Roman" w:cs="Times New Roman"/>
        </w:rPr>
        <w:t>1.</w:t>
      </w:r>
      <w:r w:rsidRPr="004A3556">
        <w:rPr>
          <w:rFonts w:ascii="Times New Roman" w:eastAsia="黑体" w:hAnsi="Times New Roman" w:cs="Times New Roman"/>
        </w:rPr>
        <w:t>专利情况</w:t>
      </w:r>
    </w:p>
    <w:tbl>
      <w:tblPr>
        <w:tblW w:w="4873" w:type="pct"/>
        <w:tblInd w:w="1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01"/>
        <w:gridCol w:w="1728"/>
        <w:gridCol w:w="1813"/>
        <w:gridCol w:w="845"/>
        <w:gridCol w:w="1012"/>
        <w:gridCol w:w="1077"/>
        <w:gridCol w:w="998"/>
      </w:tblGrid>
      <w:tr w:rsidR="00483AEC" w:rsidRPr="004A3556" w14:paraId="267B4609" w14:textId="77777777">
        <w:trPr>
          <w:cantSplit/>
          <w:trHeight w:val="429"/>
        </w:trPr>
        <w:tc>
          <w:tcPr>
            <w:tcW w:w="372" w:type="pct"/>
            <w:vAlign w:val="center"/>
          </w:tcPr>
          <w:p w14:paraId="65057A6C"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序号</w:t>
            </w:r>
          </w:p>
        </w:tc>
        <w:tc>
          <w:tcPr>
            <w:tcW w:w="1070" w:type="pct"/>
            <w:vAlign w:val="center"/>
          </w:tcPr>
          <w:p w14:paraId="1E366EEF"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专利名称</w:t>
            </w:r>
          </w:p>
        </w:tc>
        <w:tc>
          <w:tcPr>
            <w:tcW w:w="1123" w:type="pct"/>
            <w:vAlign w:val="center"/>
          </w:tcPr>
          <w:p w14:paraId="294A774E"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专利授权号</w:t>
            </w:r>
          </w:p>
        </w:tc>
        <w:tc>
          <w:tcPr>
            <w:tcW w:w="523" w:type="pct"/>
            <w:vAlign w:val="center"/>
          </w:tcPr>
          <w:p w14:paraId="28CFB2D2"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获准国别</w:t>
            </w:r>
          </w:p>
        </w:tc>
        <w:tc>
          <w:tcPr>
            <w:tcW w:w="627" w:type="pct"/>
            <w:vAlign w:val="center"/>
          </w:tcPr>
          <w:p w14:paraId="430BE0B4"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完成人</w:t>
            </w:r>
          </w:p>
        </w:tc>
        <w:tc>
          <w:tcPr>
            <w:tcW w:w="667" w:type="pct"/>
            <w:vAlign w:val="center"/>
          </w:tcPr>
          <w:p w14:paraId="39B83EFE"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类型</w:t>
            </w:r>
          </w:p>
        </w:tc>
        <w:tc>
          <w:tcPr>
            <w:tcW w:w="618" w:type="pct"/>
            <w:vAlign w:val="center"/>
          </w:tcPr>
          <w:p w14:paraId="6C557BCD"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类别</w:t>
            </w:r>
          </w:p>
        </w:tc>
      </w:tr>
      <w:tr w:rsidR="00483AEC" w:rsidRPr="004A3556" w14:paraId="21171638" w14:textId="77777777">
        <w:trPr>
          <w:trHeight w:val="429"/>
        </w:trPr>
        <w:tc>
          <w:tcPr>
            <w:tcW w:w="372" w:type="pct"/>
            <w:vAlign w:val="center"/>
          </w:tcPr>
          <w:p w14:paraId="623A83B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w:t>
            </w:r>
          </w:p>
        </w:tc>
        <w:tc>
          <w:tcPr>
            <w:tcW w:w="1070" w:type="pct"/>
            <w:vAlign w:val="center"/>
          </w:tcPr>
          <w:p w14:paraId="79DCB38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Chinese Model for Environmental Transport of Organic Pollutants</w:t>
            </w:r>
          </w:p>
        </w:tc>
        <w:tc>
          <w:tcPr>
            <w:tcW w:w="1123" w:type="pct"/>
            <w:vAlign w:val="center"/>
          </w:tcPr>
          <w:p w14:paraId="22E092B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2021SR0868647</w:t>
            </w:r>
          </w:p>
        </w:tc>
        <w:tc>
          <w:tcPr>
            <w:tcW w:w="523" w:type="pct"/>
            <w:vAlign w:val="center"/>
          </w:tcPr>
          <w:p w14:paraId="1C6971B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美国</w:t>
            </w:r>
          </w:p>
        </w:tc>
        <w:tc>
          <w:tcPr>
            <w:tcW w:w="627" w:type="pct"/>
            <w:vAlign w:val="center"/>
          </w:tcPr>
          <w:p w14:paraId="143D31C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马建民等</w:t>
            </w:r>
          </w:p>
        </w:tc>
        <w:tc>
          <w:tcPr>
            <w:tcW w:w="667" w:type="pct"/>
            <w:vAlign w:val="center"/>
          </w:tcPr>
          <w:p w14:paraId="0AABA27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软件著作权</w:t>
            </w:r>
          </w:p>
        </w:tc>
        <w:tc>
          <w:tcPr>
            <w:tcW w:w="618" w:type="pct"/>
            <w:vAlign w:val="center"/>
          </w:tcPr>
          <w:p w14:paraId="758597A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7B3141FC" w14:textId="77777777">
        <w:trPr>
          <w:trHeight w:val="429"/>
        </w:trPr>
        <w:tc>
          <w:tcPr>
            <w:tcW w:w="372" w:type="pct"/>
            <w:vAlign w:val="center"/>
          </w:tcPr>
          <w:p w14:paraId="0DBC194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w:t>
            </w:r>
          </w:p>
        </w:tc>
        <w:tc>
          <w:tcPr>
            <w:tcW w:w="1070" w:type="pct"/>
            <w:vAlign w:val="center"/>
          </w:tcPr>
          <w:p w14:paraId="0422250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 xml:space="preserve">HAPS </w:t>
            </w:r>
            <w:r w:rsidRPr="004A3556">
              <w:rPr>
                <w:rFonts w:ascii="Times New Roman" w:eastAsia="楷体" w:hAnsi="Times New Roman" w:cs="Times New Roman"/>
              </w:rPr>
              <w:t>（</w:t>
            </w:r>
            <w:r w:rsidRPr="004A3556">
              <w:rPr>
                <w:rFonts w:ascii="Times New Roman" w:eastAsia="楷体" w:hAnsi="Times New Roman" w:cs="Times New Roman"/>
              </w:rPr>
              <w:t>SCREEN</w:t>
            </w:r>
            <w:r w:rsidRPr="004A3556">
              <w:rPr>
                <w:rFonts w:ascii="Times New Roman" w:eastAsia="楷体" w:hAnsi="Times New Roman" w:cs="Times New Roman"/>
              </w:rPr>
              <w:t>）模型软件</w:t>
            </w:r>
          </w:p>
        </w:tc>
        <w:tc>
          <w:tcPr>
            <w:tcW w:w="1123" w:type="pct"/>
            <w:vAlign w:val="center"/>
          </w:tcPr>
          <w:p w14:paraId="2CF2BFB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2021SR1402433</w:t>
            </w:r>
          </w:p>
        </w:tc>
        <w:tc>
          <w:tcPr>
            <w:tcW w:w="523" w:type="pct"/>
            <w:vAlign w:val="center"/>
          </w:tcPr>
          <w:p w14:paraId="77B22207"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vAlign w:val="center"/>
          </w:tcPr>
          <w:p w14:paraId="07D0501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马建民等</w:t>
            </w:r>
          </w:p>
        </w:tc>
        <w:tc>
          <w:tcPr>
            <w:tcW w:w="667" w:type="pct"/>
            <w:vAlign w:val="center"/>
          </w:tcPr>
          <w:p w14:paraId="5D9E663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软件著作权</w:t>
            </w:r>
          </w:p>
        </w:tc>
        <w:tc>
          <w:tcPr>
            <w:tcW w:w="618" w:type="pct"/>
            <w:vAlign w:val="center"/>
          </w:tcPr>
          <w:p w14:paraId="20C330B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2FE3A5A9" w14:textId="77777777">
        <w:trPr>
          <w:trHeight w:val="429"/>
        </w:trPr>
        <w:tc>
          <w:tcPr>
            <w:tcW w:w="372" w:type="pct"/>
            <w:vAlign w:val="center"/>
          </w:tcPr>
          <w:p w14:paraId="2BBD486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lastRenderedPageBreak/>
              <w:t>3</w:t>
            </w:r>
          </w:p>
        </w:tc>
        <w:tc>
          <w:tcPr>
            <w:tcW w:w="1070" w:type="pct"/>
            <w:vAlign w:val="center"/>
          </w:tcPr>
          <w:p w14:paraId="178F419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HAPs</w:t>
            </w:r>
            <w:r w:rsidRPr="004A3556">
              <w:rPr>
                <w:rFonts w:ascii="Times New Roman" w:eastAsia="楷体" w:hAnsi="Times New Roman" w:cs="Times New Roman"/>
              </w:rPr>
              <w:t>预警与评估系统软件</w:t>
            </w:r>
          </w:p>
        </w:tc>
        <w:tc>
          <w:tcPr>
            <w:tcW w:w="1123" w:type="pct"/>
            <w:vAlign w:val="center"/>
          </w:tcPr>
          <w:p w14:paraId="6DD494E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2021SR1588892</w:t>
            </w:r>
          </w:p>
        </w:tc>
        <w:tc>
          <w:tcPr>
            <w:tcW w:w="523" w:type="pct"/>
            <w:vAlign w:val="center"/>
          </w:tcPr>
          <w:p w14:paraId="0F61213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vAlign w:val="center"/>
          </w:tcPr>
          <w:p w14:paraId="1C44C10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马建民等</w:t>
            </w:r>
          </w:p>
        </w:tc>
        <w:tc>
          <w:tcPr>
            <w:tcW w:w="667" w:type="pct"/>
            <w:vAlign w:val="center"/>
          </w:tcPr>
          <w:p w14:paraId="14AD24C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软件著作权</w:t>
            </w:r>
          </w:p>
        </w:tc>
        <w:tc>
          <w:tcPr>
            <w:tcW w:w="618" w:type="pct"/>
            <w:vAlign w:val="center"/>
          </w:tcPr>
          <w:p w14:paraId="5168788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247EBEC9" w14:textId="77777777">
        <w:trPr>
          <w:trHeight w:val="429"/>
        </w:trPr>
        <w:tc>
          <w:tcPr>
            <w:tcW w:w="372" w:type="pct"/>
            <w:vAlign w:val="center"/>
          </w:tcPr>
          <w:p w14:paraId="4B57121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4</w:t>
            </w:r>
          </w:p>
        </w:tc>
        <w:tc>
          <w:tcPr>
            <w:tcW w:w="1070" w:type="pct"/>
            <w:vAlign w:val="center"/>
          </w:tcPr>
          <w:p w14:paraId="665E0A6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一种基于荧光标记转基因动物模型评价化学物质生殖发育毒性的方法</w:t>
            </w:r>
          </w:p>
        </w:tc>
        <w:tc>
          <w:tcPr>
            <w:tcW w:w="1123" w:type="pct"/>
            <w:vAlign w:val="center"/>
          </w:tcPr>
          <w:p w14:paraId="40C293B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CN201911153349.8</w:t>
            </w:r>
          </w:p>
        </w:tc>
        <w:tc>
          <w:tcPr>
            <w:tcW w:w="523" w:type="pct"/>
            <w:vAlign w:val="center"/>
          </w:tcPr>
          <w:p w14:paraId="03A8F1EE"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vAlign w:val="center"/>
          </w:tcPr>
          <w:p w14:paraId="0355D7E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张照斌等</w:t>
            </w:r>
          </w:p>
        </w:tc>
        <w:tc>
          <w:tcPr>
            <w:tcW w:w="667" w:type="pct"/>
            <w:vAlign w:val="center"/>
          </w:tcPr>
          <w:p w14:paraId="0F48ABB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发明专利</w:t>
            </w:r>
          </w:p>
        </w:tc>
        <w:tc>
          <w:tcPr>
            <w:tcW w:w="618" w:type="pct"/>
            <w:vAlign w:val="center"/>
          </w:tcPr>
          <w:p w14:paraId="71F0231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第五人</w:t>
            </w:r>
          </w:p>
        </w:tc>
      </w:tr>
      <w:tr w:rsidR="00483AEC" w:rsidRPr="004A3556" w14:paraId="69CFC34C" w14:textId="77777777">
        <w:trPr>
          <w:trHeight w:val="429"/>
        </w:trPr>
        <w:tc>
          <w:tcPr>
            <w:tcW w:w="372" w:type="pct"/>
            <w:vAlign w:val="center"/>
          </w:tcPr>
          <w:p w14:paraId="2D69FD1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5</w:t>
            </w:r>
          </w:p>
        </w:tc>
        <w:tc>
          <w:tcPr>
            <w:tcW w:w="1070" w:type="pct"/>
            <w:vAlign w:val="center"/>
          </w:tcPr>
          <w:p w14:paraId="561E12B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基于信令数据的人员流量预测方法、装置、设备与介质</w:t>
            </w:r>
          </w:p>
        </w:tc>
        <w:tc>
          <w:tcPr>
            <w:tcW w:w="1123" w:type="pct"/>
            <w:vAlign w:val="center"/>
          </w:tcPr>
          <w:p w14:paraId="5AC0263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ZL202110613488.5</w:t>
            </w:r>
          </w:p>
        </w:tc>
        <w:tc>
          <w:tcPr>
            <w:tcW w:w="523" w:type="pct"/>
            <w:vAlign w:val="center"/>
          </w:tcPr>
          <w:p w14:paraId="1887910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vAlign w:val="center"/>
          </w:tcPr>
          <w:p w14:paraId="23D3B37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赵鹏军等</w:t>
            </w:r>
          </w:p>
        </w:tc>
        <w:tc>
          <w:tcPr>
            <w:tcW w:w="667" w:type="pct"/>
            <w:vAlign w:val="center"/>
          </w:tcPr>
          <w:p w14:paraId="0B9830E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发明专利</w:t>
            </w:r>
          </w:p>
        </w:tc>
        <w:tc>
          <w:tcPr>
            <w:tcW w:w="618" w:type="pct"/>
            <w:vAlign w:val="center"/>
          </w:tcPr>
          <w:p w14:paraId="6899A80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47A94AC0" w14:textId="77777777">
        <w:trPr>
          <w:trHeight w:val="429"/>
        </w:trPr>
        <w:tc>
          <w:tcPr>
            <w:tcW w:w="372" w:type="pct"/>
            <w:vAlign w:val="center"/>
          </w:tcPr>
          <w:p w14:paraId="628421A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6</w:t>
            </w:r>
          </w:p>
        </w:tc>
        <w:tc>
          <w:tcPr>
            <w:tcW w:w="1070" w:type="pct"/>
            <w:vAlign w:val="center"/>
          </w:tcPr>
          <w:p w14:paraId="020B3AB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人口流动模拟预测方法、装置、设备与介质</w:t>
            </w:r>
          </w:p>
        </w:tc>
        <w:tc>
          <w:tcPr>
            <w:tcW w:w="1123" w:type="pct"/>
            <w:vAlign w:val="center"/>
          </w:tcPr>
          <w:p w14:paraId="03D74EE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ZL202110543669.5</w:t>
            </w:r>
          </w:p>
        </w:tc>
        <w:tc>
          <w:tcPr>
            <w:tcW w:w="523" w:type="pct"/>
            <w:vAlign w:val="center"/>
          </w:tcPr>
          <w:p w14:paraId="75FB9D8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vAlign w:val="center"/>
          </w:tcPr>
          <w:p w14:paraId="50D76D8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赵鹏军等</w:t>
            </w:r>
          </w:p>
        </w:tc>
        <w:tc>
          <w:tcPr>
            <w:tcW w:w="667" w:type="pct"/>
            <w:vAlign w:val="center"/>
          </w:tcPr>
          <w:p w14:paraId="7391736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发明专利</w:t>
            </w:r>
          </w:p>
        </w:tc>
        <w:tc>
          <w:tcPr>
            <w:tcW w:w="618" w:type="pct"/>
            <w:vAlign w:val="center"/>
          </w:tcPr>
          <w:p w14:paraId="2E066DA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17E7BD57" w14:textId="77777777">
        <w:trPr>
          <w:trHeight w:val="429"/>
        </w:trPr>
        <w:tc>
          <w:tcPr>
            <w:tcW w:w="372" w:type="pct"/>
            <w:vAlign w:val="center"/>
          </w:tcPr>
          <w:p w14:paraId="44A5929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7</w:t>
            </w:r>
          </w:p>
        </w:tc>
        <w:tc>
          <w:tcPr>
            <w:tcW w:w="1070" w:type="pct"/>
          </w:tcPr>
          <w:p w14:paraId="1EF5D22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一株耐受镍离子毒性的无色杆菌及其应用</w:t>
            </w:r>
          </w:p>
        </w:tc>
        <w:tc>
          <w:tcPr>
            <w:tcW w:w="1123" w:type="pct"/>
          </w:tcPr>
          <w:p w14:paraId="578CAC9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ZL201910552276.3</w:t>
            </w:r>
          </w:p>
        </w:tc>
        <w:tc>
          <w:tcPr>
            <w:tcW w:w="523" w:type="pct"/>
          </w:tcPr>
          <w:p w14:paraId="4AC6D99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tcPr>
          <w:p w14:paraId="4995D4B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陈倩</w:t>
            </w:r>
          </w:p>
        </w:tc>
        <w:tc>
          <w:tcPr>
            <w:tcW w:w="667" w:type="pct"/>
          </w:tcPr>
          <w:p w14:paraId="140F2590" w14:textId="77777777" w:rsidR="00483AEC" w:rsidRPr="004A3556" w:rsidRDefault="00483AEC">
            <w:pPr>
              <w:adjustRightInd w:val="0"/>
              <w:snapToGrid w:val="0"/>
              <w:jc w:val="center"/>
              <w:rPr>
                <w:rFonts w:ascii="Times New Roman" w:eastAsia="楷体" w:hAnsi="Times New Roman" w:cs="Times New Roman"/>
              </w:rPr>
            </w:pPr>
          </w:p>
        </w:tc>
        <w:tc>
          <w:tcPr>
            <w:tcW w:w="618" w:type="pct"/>
          </w:tcPr>
          <w:p w14:paraId="2420C30E"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4F2BC038" w14:textId="77777777">
        <w:trPr>
          <w:trHeight w:val="429"/>
        </w:trPr>
        <w:tc>
          <w:tcPr>
            <w:tcW w:w="372" w:type="pct"/>
            <w:vAlign w:val="center"/>
          </w:tcPr>
          <w:p w14:paraId="3057707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8</w:t>
            </w:r>
          </w:p>
        </w:tc>
        <w:tc>
          <w:tcPr>
            <w:tcW w:w="1070" w:type="pct"/>
          </w:tcPr>
          <w:p w14:paraId="2583935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一种实现低浓度氨氮废水短程硝化的自动控制装置与方法</w:t>
            </w:r>
          </w:p>
        </w:tc>
        <w:tc>
          <w:tcPr>
            <w:tcW w:w="1123" w:type="pct"/>
          </w:tcPr>
          <w:p w14:paraId="43B7B32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ZL201711361460.7</w:t>
            </w:r>
          </w:p>
        </w:tc>
        <w:tc>
          <w:tcPr>
            <w:tcW w:w="523" w:type="pct"/>
          </w:tcPr>
          <w:p w14:paraId="79612E3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tcPr>
          <w:p w14:paraId="2036092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刘思彤</w:t>
            </w:r>
          </w:p>
        </w:tc>
        <w:tc>
          <w:tcPr>
            <w:tcW w:w="667" w:type="pct"/>
          </w:tcPr>
          <w:p w14:paraId="54093697" w14:textId="77777777" w:rsidR="00483AEC" w:rsidRPr="004A3556" w:rsidRDefault="00483AEC">
            <w:pPr>
              <w:adjustRightInd w:val="0"/>
              <w:snapToGrid w:val="0"/>
              <w:jc w:val="center"/>
              <w:rPr>
                <w:rFonts w:ascii="Times New Roman" w:eastAsia="楷体" w:hAnsi="Times New Roman" w:cs="Times New Roman"/>
              </w:rPr>
            </w:pPr>
          </w:p>
        </w:tc>
        <w:tc>
          <w:tcPr>
            <w:tcW w:w="618" w:type="pct"/>
          </w:tcPr>
          <w:p w14:paraId="0080258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35B28085" w14:textId="77777777">
        <w:trPr>
          <w:trHeight w:val="429"/>
        </w:trPr>
        <w:tc>
          <w:tcPr>
            <w:tcW w:w="372" w:type="pct"/>
            <w:vAlign w:val="center"/>
          </w:tcPr>
          <w:p w14:paraId="5C7A15EF"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9</w:t>
            </w:r>
          </w:p>
        </w:tc>
        <w:tc>
          <w:tcPr>
            <w:tcW w:w="1070" w:type="pct"/>
          </w:tcPr>
          <w:p w14:paraId="52A86537"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一种用于城镇废水厌氧氨氧化生物脱氮的反应器装置与方法</w:t>
            </w:r>
          </w:p>
        </w:tc>
        <w:tc>
          <w:tcPr>
            <w:tcW w:w="1123" w:type="pct"/>
          </w:tcPr>
          <w:p w14:paraId="213FBE5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ZL201711361492.7</w:t>
            </w:r>
          </w:p>
        </w:tc>
        <w:tc>
          <w:tcPr>
            <w:tcW w:w="523" w:type="pct"/>
          </w:tcPr>
          <w:p w14:paraId="2575841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tcPr>
          <w:p w14:paraId="28585B1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刘思彤</w:t>
            </w:r>
          </w:p>
        </w:tc>
        <w:tc>
          <w:tcPr>
            <w:tcW w:w="667" w:type="pct"/>
          </w:tcPr>
          <w:p w14:paraId="60AA5B50" w14:textId="77777777" w:rsidR="00483AEC" w:rsidRPr="004A3556" w:rsidRDefault="00483AEC">
            <w:pPr>
              <w:adjustRightInd w:val="0"/>
              <w:snapToGrid w:val="0"/>
              <w:jc w:val="center"/>
              <w:rPr>
                <w:rFonts w:ascii="Times New Roman" w:eastAsia="楷体" w:hAnsi="Times New Roman" w:cs="Times New Roman"/>
              </w:rPr>
            </w:pPr>
          </w:p>
        </w:tc>
        <w:tc>
          <w:tcPr>
            <w:tcW w:w="618" w:type="pct"/>
          </w:tcPr>
          <w:p w14:paraId="027DF87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3A1643CA" w14:textId="77777777">
        <w:trPr>
          <w:trHeight w:val="429"/>
        </w:trPr>
        <w:tc>
          <w:tcPr>
            <w:tcW w:w="372" w:type="pct"/>
            <w:vAlign w:val="center"/>
          </w:tcPr>
          <w:p w14:paraId="1BF92F2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10</w:t>
            </w:r>
          </w:p>
        </w:tc>
        <w:tc>
          <w:tcPr>
            <w:tcW w:w="1070" w:type="pct"/>
          </w:tcPr>
          <w:p w14:paraId="4191FA67"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一种基于微生物技术的人工湿地运行状态监测方法</w:t>
            </w:r>
          </w:p>
        </w:tc>
        <w:tc>
          <w:tcPr>
            <w:tcW w:w="1123" w:type="pct"/>
          </w:tcPr>
          <w:p w14:paraId="18400D1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ZL201910191760.8</w:t>
            </w:r>
          </w:p>
        </w:tc>
        <w:tc>
          <w:tcPr>
            <w:tcW w:w="523" w:type="pct"/>
          </w:tcPr>
          <w:p w14:paraId="6C433D17"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tcPr>
          <w:p w14:paraId="6A8B805B"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谢曙光</w:t>
            </w:r>
          </w:p>
        </w:tc>
        <w:tc>
          <w:tcPr>
            <w:tcW w:w="667" w:type="pct"/>
          </w:tcPr>
          <w:p w14:paraId="04C81D92" w14:textId="77777777" w:rsidR="00483AEC" w:rsidRPr="004A3556" w:rsidRDefault="00483AEC">
            <w:pPr>
              <w:adjustRightInd w:val="0"/>
              <w:snapToGrid w:val="0"/>
              <w:jc w:val="center"/>
              <w:rPr>
                <w:rFonts w:ascii="Times New Roman" w:eastAsia="楷体" w:hAnsi="Times New Roman" w:cs="Times New Roman"/>
              </w:rPr>
            </w:pPr>
          </w:p>
        </w:tc>
        <w:tc>
          <w:tcPr>
            <w:tcW w:w="618" w:type="pct"/>
          </w:tcPr>
          <w:p w14:paraId="0C231CD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第五人</w:t>
            </w:r>
          </w:p>
        </w:tc>
      </w:tr>
      <w:tr w:rsidR="00483AEC" w:rsidRPr="004A3556" w14:paraId="5EE49E05" w14:textId="77777777">
        <w:trPr>
          <w:trHeight w:val="429"/>
        </w:trPr>
        <w:tc>
          <w:tcPr>
            <w:tcW w:w="372" w:type="pct"/>
            <w:vAlign w:val="center"/>
          </w:tcPr>
          <w:p w14:paraId="0333748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11</w:t>
            </w:r>
          </w:p>
        </w:tc>
        <w:tc>
          <w:tcPr>
            <w:tcW w:w="1070" w:type="pct"/>
          </w:tcPr>
          <w:p w14:paraId="68091D5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一种原位定量表征复杂有机物和金属离子络合过程的方法</w:t>
            </w:r>
          </w:p>
        </w:tc>
        <w:tc>
          <w:tcPr>
            <w:tcW w:w="1123" w:type="pct"/>
          </w:tcPr>
          <w:p w14:paraId="40B7F12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ZL201810131185.8</w:t>
            </w:r>
          </w:p>
        </w:tc>
        <w:tc>
          <w:tcPr>
            <w:tcW w:w="523" w:type="pct"/>
          </w:tcPr>
          <w:p w14:paraId="6BAAF50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tcPr>
          <w:p w14:paraId="1887E10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晏明全</w:t>
            </w:r>
          </w:p>
        </w:tc>
        <w:tc>
          <w:tcPr>
            <w:tcW w:w="667" w:type="pct"/>
          </w:tcPr>
          <w:p w14:paraId="2FD13D70" w14:textId="77777777" w:rsidR="00483AEC" w:rsidRPr="004A3556" w:rsidRDefault="00483AEC">
            <w:pPr>
              <w:adjustRightInd w:val="0"/>
              <w:snapToGrid w:val="0"/>
              <w:jc w:val="center"/>
              <w:rPr>
                <w:rFonts w:ascii="Times New Roman" w:eastAsia="楷体" w:hAnsi="Times New Roman" w:cs="Times New Roman"/>
              </w:rPr>
            </w:pPr>
          </w:p>
        </w:tc>
        <w:tc>
          <w:tcPr>
            <w:tcW w:w="618" w:type="pct"/>
          </w:tcPr>
          <w:p w14:paraId="092EAE6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独立完成</w:t>
            </w:r>
          </w:p>
        </w:tc>
      </w:tr>
      <w:tr w:rsidR="00483AEC" w:rsidRPr="004A3556" w14:paraId="68DF28A8" w14:textId="77777777">
        <w:trPr>
          <w:trHeight w:val="429"/>
        </w:trPr>
        <w:tc>
          <w:tcPr>
            <w:tcW w:w="372" w:type="pct"/>
            <w:vAlign w:val="center"/>
          </w:tcPr>
          <w:p w14:paraId="038F1D6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12</w:t>
            </w:r>
          </w:p>
        </w:tc>
        <w:tc>
          <w:tcPr>
            <w:tcW w:w="1070" w:type="pct"/>
          </w:tcPr>
          <w:p w14:paraId="2467CE5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一种具有缓释功能的铁系除磷絮凝剂及其制备方法和应用</w:t>
            </w:r>
          </w:p>
        </w:tc>
        <w:tc>
          <w:tcPr>
            <w:tcW w:w="1123" w:type="pct"/>
          </w:tcPr>
          <w:p w14:paraId="3D64866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ZL201710407426.2</w:t>
            </w:r>
          </w:p>
        </w:tc>
        <w:tc>
          <w:tcPr>
            <w:tcW w:w="523" w:type="pct"/>
          </w:tcPr>
          <w:p w14:paraId="5483DA6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tcPr>
          <w:p w14:paraId="615D9C5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赵华章</w:t>
            </w:r>
          </w:p>
        </w:tc>
        <w:tc>
          <w:tcPr>
            <w:tcW w:w="667" w:type="pct"/>
          </w:tcPr>
          <w:p w14:paraId="5F43C564" w14:textId="77777777" w:rsidR="00483AEC" w:rsidRPr="004A3556" w:rsidRDefault="00483AEC">
            <w:pPr>
              <w:adjustRightInd w:val="0"/>
              <w:snapToGrid w:val="0"/>
              <w:jc w:val="center"/>
              <w:rPr>
                <w:rFonts w:ascii="Times New Roman" w:eastAsia="楷体" w:hAnsi="Times New Roman" w:cs="Times New Roman"/>
              </w:rPr>
            </w:pPr>
          </w:p>
        </w:tc>
        <w:tc>
          <w:tcPr>
            <w:tcW w:w="618" w:type="pct"/>
          </w:tcPr>
          <w:p w14:paraId="45F87CF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7A9CAB03" w14:textId="77777777">
        <w:trPr>
          <w:trHeight w:val="429"/>
        </w:trPr>
        <w:tc>
          <w:tcPr>
            <w:tcW w:w="372" w:type="pct"/>
            <w:vAlign w:val="center"/>
          </w:tcPr>
          <w:p w14:paraId="5427AAD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lastRenderedPageBreak/>
              <w:t>13</w:t>
            </w:r>
          </w:p>
        </w:tc>
        <w:tc>
          <w:tcPr>
            <w:tcW w:w="1070" w:type="pct"/>
          </w:tcPr>
          <w:p w14:paraId="10D1027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用于测量超快光学信号的阵列镜架</w:t>
            </w:r>
          </w:p>
        </w:tc>
        <w:tc>
          <w:tcPr>
            <w:tcW w:w="1123" w:type="pct"/>
          </w:tcPr>
          <w:p w14:paraId="3D57A62E"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ZL202011039828.X</w:t>
            </w:r>
          </w:p>
        </w:tc>
        <w:tc>
          <w:tcPr>
            <w:tcW w:w="523" w:type="pct"/>
          </w:tcPr>
          <w:p w14:paraId="668F199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tcPr>
          <w:p w14:paraId="1AD5786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朱彤</w:t>
            </w:r>
          </w:p>
        </w:tc>
        <w:tc>
          <w:tcPr>
            <w:tcW w:w="667" w:type="pct"/>
          </w:tcPr>
          <w:p w14:paraId="0A78798F" w14:textId="77777777" w:rsidR="00483AEC" w:rsidRPr="004A3556" w:rsidRDefault="00483AEC">
            <w:pPr>
              <w:adjustRightInd w:val="0"/>
              <w:snapToGrid w:val="0"/>
              <w:jc w:val="center"/>
              <w:rPr>
                <w:rFonts w:ascii="Times New Roman" w:eastAsia="楷体" w:hAnsi="Times New Roman" w:cs="Times New Roman"/>
              </w:rPr>
            </w:pPr>
          </w:p>
        </w:tc>
        <w:tc>
          <w:tcPr>
            <w:tcW w:w="618" w:type="pct"/>
          </w:tcPr>
          <w:p w14:paraId="4ADC25A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72E1D324" w14:textId="77777777">
        <w:trPr>
          <w:trHeight w:val="429"/>
        </w:trPr>
        <w:tc>
          <w:tcPr>
            <w:tcW w:w="372" w:type="pct"/>
            <w:vAlign w:val="center"/>
          </w:tcPr>
          <w:p w14:paraId="6759994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14</w:t>
            </w:r>
          </w:p>
        </w:tc>
        <w:tc>
          <w:tcPr>
            <w:tcW w:w="1070" w:type="pct"/>
          </w:tcPr>
          <w:p w14:paraId="73596CE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环境有机污染物分子的反应活性数据库</w:t>
            </w:r>
            <w:r w:rsidRPr="004A3556">
              <w:rPr>
                <w:rFonts w:ascii="Times New Roman" w:eastAsia="楷体" w:hAnsi="Times New Roman" w:cs="Times New Roman"/>
              </w:rPr>
              <w:t>APP V1.0</w:t>
            </w:r>
          </w:p>
        </w:tc>
        <w:tc>
          <w:tcPr>
            <w:tcW w:w="1123" w:type="pct"/>
          </w:tcPr>
          <w:p w14:paraId="48B3409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2021SR1387391</w:t>
            </w:r>
          </w:p>
        </w:tc>
        <w:tc>
          <w:tcPr>
            <w:tcW w:w="523" w:type="pct"/>
          </w:tcPr>
          <w:p w14:paraId="1FC1D21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tcPr>
          <w:p w14:paraId="69A4E7F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刘文</w:t>
            </w:r>
          </w:p>
        </w:tc>
        <w:tc>
          <w:tcPr>
            <w:tcW w:w="667" w:type="pct"/>
          </w:tcPr>
          <w:p w14:paraId="76649A84"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软件著作权</w:t>
            </w:r>
          </w:p>
        </w:tc>
        <w:tc>
          <w:tcPr>
            <w:tcW w:w="618" w:type="pct"/>
          </w:tcPr>
          <w:p w14:paraId="0C88B05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r w:rsidR="00483AEC" w:rsidRPr="004A3556" w14:paraId="1DD0D83D" w14:textId="77777777">
        <w:trPr>
          <w:trHeight w:val="429"/>
        </w:trPr>
        <w:tc>
          <w:tcPr>
            <w:tcW w:w="372" w:type="pct"/>
            <w:vAlign w:val="center"/>
          </w:tcPr>
          <w:p w14:paraId="5C6E0E9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15</w:t>
            </w:r>
          </w:p>
        </w:tc>
        <w:tc>
          <w:tcPr>
            <w:tcW w:w="1070" w:type="pct"/>
          </w:tcPr>
          <w:p w14:paraId="053313F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河湖四乱识别系统</w:t>
            </w:r>
          </w:p>
        </w:tc>
        <w:tc>
          <w:tcPr>
            <w:tcW w:w="1123" w:type="pct"/>
          </w:tcPr>
          <w:p w14:paraId="1391EBC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2021SR0626468</w:t>
            </w:r>
          </w:p>
        </w:tc>
        <w:tc>
          <w:tcPr>
            <w:tcW w:w="523" w:type="pct"/>
          </w:tcPr>
          <w:p w14:paraId="600E4312"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中国</w:t>
            </w:r>
          </w:p>
        </w:tc>
        <w:tc>
          <w:tcPr>
            <w:tcW w:w="627" w:type="pct"/>
          </w:tcPr>
          <w:p w14:paraId="1E300253"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籍国东</w:t>
            </w:r>
          </w:p>
        </w:tc>
        <w:tc>
          <w:tcPr>
            <w:tcW w:w="667" w:type="pct"/>
          </w:tcPr>
          <w:p w14:paraId="32D5FC8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软件著作权</w:t>
            </w:r>
          </w:p>
        </w:tc>
        <w:tc>
          <w:tcPr>
            <w:tcW w:w="618" w:type="pct"/>
          </w:tcPr>
          <w:p w14:paraId="564485E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合作完成</w:t>
            </w:r>
            <w:r w:rsidRPr="004A3556">
              <w:rPr>
                <w:rFonts w:ascii="Times New Roman" w:eastAsia="楷体" w:hAnsi="Times New Roman" w:cs="Times New Roman"/>
              </w:rPr>
              <w:t>-</w:t>
            </w:r>
            <w:r w:rsidRPr="004A3556">
              <w:rPr>
                <w:rFonts w:ascii="Times New Roman" w:eastAsia="楷体" w:hAnsi="Times New Roman" w:cs="Times New Roman"/>
              </w:rPr>
              <w:t>第一人</w:t>
            </w:r>
          </w:p>
        </w:tc>
      </w:tr>
    </w:tbl>
    <w:p w14:paraId="70046B48" w14:textId="77777777" w:rsidR="00483AEC" w:rsidRPr="004A3556" w:rsidRDefault="007D267F">
      <w:pPr>
        <w:spacing w:beforeLines="50" w:before="163"/>
        <w:ind w:leftChars="1" w:left="2" w:firstLineChars="200" w:firstLine="480"/>
        <w:rPr>
          <w:rFonts w:ascii="Times New Roman" w:eastAsia="楷体" w:hAnsi="Times New Roman" w:cs="Times New Roman"/>
        </w:rPr>
      </w:pPr>
      <w:r w:rsidRPr="004A3556">
        <w:rPr>
          <w:rFonts w:ascii="Times New Roman" w:eastAsia="楷体" w:hAnsi="Times New Roman" w:cs="Times New Roman"/>
        </w:rPr>
        <w:t>注：（</w:t>
      </w:r>
      <w:r w:rsidRPr="004A3556">
        <w:rPr>
          <w:rFonts w:ascii="Times New Roman" w:eastAsia="楷体" w:hAnsi="Times New Roman" w:cs="Times New Roman"/>
        </w:rPr>
        <w:t>1</w:t>
      </w:r>
      <w:r w:rsidRPr="004A3556">
        <w:rPr>
          <w:rFonts w:ascii="Times New Roman" w:eastAsia="楷体" w:hAnsi="Times New Roman" w:cs="Times New Roman"/>
        </w:rPr>
        <w:t>）国内外同内容的专利不得重复统计。（</w:t>
      </w:r>
      <w:r w:rsidRPr="004A3556">
        <w:rPr>
          <w:rFonts w:ascii="Times New Roman" w:eastAsia="楷体" w:hAnsi="Times New Roman" w:cs="Times New Roman"/>
        </w:rPr>
        <w:t>2</w:t>
      </w:r>
      <w:r w:rsidRPr="004A3556">
        <w:rPr>
          <w:rFonts w:ascii="Times New Roman" w:eastAsia="楷体" w:hAnsi="Times New Roman" w:cs="Times New Roman"/>
        </w:rPr>
        <w:t>）</w:t>
      </w:r>
      <w:r w:rsidRPr="004A3556">
        <w:rPr>
          <w:rFonts w:ascii="Times New Roman" w:eastAsia="楷体" w:hAnsi="Times New Roman" w:cs="Times New Roman"/>
          <w:bCs/>
        </w:rPr>
        <w:t>专利：</w:t>
      </w:r>
      <w:r w:rsidRPr="004A3556">
        <w:rPr>
          <w:rFonts w:ascii="Times New Roman" w:eastAsia="楷体" w:hAnsi="Times New Roman" w:cs="Times New Roman"/>
        </w:rPr>
        <w:t>批准的发明专利，以证书为准。（</w:t>
      </w:r>
      <w:r w:rsidRPr="004A3556">
        <w:rPr>
          <w:rFonts w:ascii="Times New Roman" w:eastAsia="楷体" w:hAnsi="Times New Roman" w:cs="Times New Roman"/>
        </w:rPr>
        <w:t>3</w:t>
      </w:r>
      <w:r w:rsidRPr="004A3556">
        <w:rPr>
          <w:rFonts w:ascii="Times New Roman" w:eastAsia="楷体" w:hAnsi="Times New Roman" w:cs="Times New Roman"/>
        </w:rPr>
        <w:t>）</w:t>
      </w:r>
      <w:r w:rsidRPr="004A3556">
        <w:rPr>
          <w:rFonts w:ascii="Times New Roman" w:eastAsia="楷体" w:hAnsi="Times New Roman" w:cs="Times New Roman"/>
          <w:bCs/>
        </w:rPr>
        <w:t>完成人：</w:t>
      </w:r>
      <w:r w:rsidRPr="004A3556">
        <w:rPr>
          <w:rFonts w:ascii="Times New Roman" w:eastAsia="楷体" w:hAnsi="Times New Roman" w:cs="Times New Roman"/>
        </w:rPr>
        <w:t>必须是示范中心人员（含固定人员和流动人员），多个中心完成人只需填写靠前的一位，排名在类别中体现。（</w:t>
      </w:r>
      <w:r w:rsidRPr="004A3556">
        <w:rPr>
          <w:rFonts w:ascii="Times New Roman" w:eastAsia="楷体" w:hAnsi="Times New Roman" w:cs="Times New Roman"/>
        </w:rPr>
        <w:t>4</w:t>
      </w:r>
      <w:r w:rsidRPr="004A3556">
        <w:rPr>
          <w:rFonts w:ascii="Times New Roman" w:eastAsia="楷体" w:hAnsi="Times New Roman" w:cs="Times New Roman"/>
        </w:rPr>
        <w:t>）</w:t>
      </w:r>
      <w:r w:rsidRPr="004A3556">
        <w:rPr>
          <w:rFonts w:ascii="Times New Roman" w:eastAsia="楷体" w:hAnsi="Times New Roman" w:cs="Times New Roman"/>
          <w:bCs/>
        </w:rPr>
        <w:t>类型：</w:t>
      </w:r>
      <w:r w:rsidRPr="004A3556">
        <w:rPr>
          <w:rFonts w:ascii="Times New Roman" w:eastAsia="楷体" w:hAnsi="Times New Roman" w:cs="Times New Roman"/>
        </w:rPr>
        <w:t>其他等同于发明专利的成果，如新药、软件、标准、规范等，在类型栏中标明。（</w:t>
      </w:r>
      <w:r w:rsidRPr="004A3556">
        <w:rPr>
          <w:rFonts w:ascii="Times New Roman" w:eastAsia="楷体" w:hAnsi="Times New Roman" w:cs="Times New Roman"/>
        </w:rPr>
        <w:t>5</w:t>
      </w:r>
      <w:r w:rsidRPr="004A3556">
        <w:rPr>
          <w:rFonts w:ascii="Times New Roman" w:eastAsia="楷体" w:hAnsi="Times New Roman" w:cs="Times New Roman"/>
        </w:rPr>
        <w:t>）</w:t>
      </w:r>
      <w:r w:rsidRPr="004A3556">
        <w:rPr>
          <w:rFonts w:ascii="Times New Roman" w:eastAsia="楷体" w:hAnsi="Times New Roman" w:cs="Times New Roman"/>
          <w:bCs/>
        </w:rPr>
        <w:t>类别：</w:t>
      </w:r>
      <w:r w:rsidRPr="004A3556">
        <w:rPr>
          <w:rFonts w:ascii="Times New Roman" w:eastAsia="楷体" w:hAnsi="Times New Roman" w:cs="Times New Roman"/>
        </w:rPr>
        <w:t>分四种，独立完成、合作完成</w:t>
      </w:r>
      <w:r w:rsidRPr="004A3556">
        <w:rPr>
          <w:rFonts w:ascii="Times New Roman" w:eastAsia="楷体" w:hAnsi="Times New Roman" w:cs="Times New Roman"/>
        </w:rPr>
        <w:t>-</w:t>
      </w:r>
      <w:r w:rsidRPr="004A3556">
        <w:rPr>
          <w:rFonts w:ascii="Times New Roman" w:eastAsia="楷体" w:hAnsi="Times New Roman" w:cs="Times New Roman"/>
        </w:rPr>
        <w:t>第一人、合作完成</w:t>
      </w:r>
      <w:r w:rsidRPr="004A3556">
        <w:rPr>
          <w:rFonts w:ascii="Times New Roman" w:eastAsia="楷体" w:hAnsi="Times New Roman" w:cs="Times New Roman"/>
        </w:rPr>
        <w:t>-</w:t>
      </w:r>
      <w:r w:rsidRPr="004A3556">
        <w:rPr>
          <w:rFonts w:ascii="Times New Roman" w:eastAsia="楷体" w:hAnsi="Times New Roman" w:cs="Times New Roman"/>
        </w:rPr>
        <w:t>第二人、合作完成</w:t>
      </w:r>
      <w:r w:rsidRPr="004A3556">
        <w:rPr>
          <w:rFonts w:ascii="Times New Roman" w:eastAsia="楷体" w:hAnsi="Times New Roman" w:cs="Times New Roman"/>
        </w:rPr>
        <w:t>-</w:t>
      </w:r>
      <w:r w:rsidRPr="004A3556">
        <w:rPr>
          <w:rFonts w:ascii="Times New Roman" w:eastAsia="楷体" w:hAnsi="Times New Roman" w:cs="Times New Roman"/>
        </w:rPr>
        <w:t>其他。如果成果全部由示范中心人员完成的则为独立完成。如果成果由示范中心与其他单位合作完成，第一完成人是示范中心人员则为合作完成</w:t>
      </w:r>
      <w:r w:rsidRPr="004A3556">
        <w:rPr>
          <w:rFonts w:ascii="Times New Roman" w:eastAsia="楷体" w:hAnsi="Times New Roman" w:cs="Times New Roman"/>
        </w:rPr>
        <w:t>-</w:t>
      </w:r>
      <w:r w:rsidRPr="004A3556">
        <w:rPr>
          <w:rFonts w:ascii="Times New Roman" w:eastAsia="楷体" w:hAnsi="Times New Roman" w:cs="Times New Roman"/>
        </w:rPr>
        <w:t>第一人；第二完成人是示范中心人员则为合作完成</w:t>
      </w:r>
      <w:r w:rsidRPr="004A3556">
        <w:rPr>
          <w:rFonts w:ascii="Times New Roman" w:eastAsia="楷体" w:hAnsi="Times New Roman" w:cs="Times New Roman"/>
        </w:rPr>
        <w:t>-</w:t>
      </w:r>
      <w:r w:rsidRPr="004A3556">
        <w:rPr>
          <w:rFonts w:ascii="Times New Roman" w:eastAsia="楷体" w:hAnsi="Times New Roman" w:cs="Times New Roman"/>
        </w:rPr>
        <w:t>第二人，第三及以后完成人是示范中心人员则为合作完成</w:t>
      </w:r>
      <w:r w:rsidRPr="004A3556">
        <w:rPr>
          <w:rFonts w:ascii="Times New Roman" w:eastAsia="楷体" w:hAnsi="Times New Roman" w:cs="Times New Roman"/>
        </w:rPr>
        <w:t>-</w:t>
      </w:r>
      <w:r w:rsidRPr="004A3556">
        <w:rPr>
          <w:rFonts w:ascii="Times New Roman" w:eastAsia="楷体" w:hAnsi="Times New Roman" w:cs="Times New Roman"/>
        </w:rPr>
        <w:t>其他。（以下类同）。</w:t>
      </w:r>
    </w:p>
    <w:p w14:paraId="7494A22A" w14:textId="77777777" w:rsidR="00483AEC" w:rsidRPr="004A3556" w:rsidRDefault="007D267F">
      <w:pPr>
        <w:spacing w:beforeLines="50" w:before="163"/>
        <w:ind w:firstLineChars="200" w:firstLine="480"/>
        <w:outlineLvl w:val="0"/>
        <w:rPr>
          <w:rFonts w:ascii="Times New Roman" w:eastAsia="黑体" w:hAnsi="Times New Roman" w:cs="Times New Roman"/>
        </w:rPr>
      </w:pPr>
      <w:r w:rsidRPr="004A3556">
        <w:rPr>
          <w:rFonts w:ascii="Times New Roman" w:eastAsia="黑体" w:hAnsi="Times New Roman" w:cs="Times New Roman"/>
        </w:rPr>
        <w:t>2.</w:t>
      </w:r>
      <w:r w:rsidRPr="004A3556">
        <w:rPr>
          <w:rFonts w:ascii="Times New Roman" w:eastAsia="黑体" w:hAnsi="Times New Roman" w:cs="Times New Roman"/>
        </w:rPr>
        <w:t>发表论文、专著情况</w:t>
      </w:r>
    </w:p>
    <w:tbl>
      <w:tblPr>
        <w:tblW w:w="4878" w:type="pct"/>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10"/>
        <w:gridCol w:w="2059"/>
        <w:gridCol w:w="955"/>
        <w:gridCol w:w="1461"/>
        <w:gridCol w:w="1427"/>
        <w:gridCol w:w="873"/>
        <w:gridCol w:w="697"/>
      </w:tblGrid>
      <w:tr w:rsidR="00483AEC" w:rsidRPr="004A3556" w14:paraId="1C1FE791" w14:textId="77777777">
        <w:tc>
          <w:tcPr>
            <w:tcW w:w="377" w:type="pct"/>
            <w:vAlign w:val="center"/>
          </w:tcPr>
          <w:p w14:paraId="051E0C9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序号</w:t>
            </w:r>
          </w:p>
        </w:tc>
        <w:tc>
          <w:tcPr>
            <w:tcW w:w="1274" w:type="pct"/>
            <w:vAlign w:val="center"/>
          </w:tcPr>
          <w:p w14:paraId="6CD59C8C"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论文或</w:t>
            </w:r>
          </w:p>
          <w:p w14:paraId="59E3A0B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专著名称</w:t>
            </w:r>
          </w:p>
        </w:tc>
        <w:tc>
          <w:tcPr>
            <w:tcW w:w="591" w:type="pct"/>
            <w:vAlign w:val="center"/>
          </w:tcPr>
          <w:p w14:paraId="0C988DA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作者</w:t>
            </w:r>
          </w:p>
        </w:tc>
        <w:tc>
          <w:tcPr>
            <w:tcW w:w="904" w:type="pct"/>
            <w:vAlign w:val="center"/>
          </w:tcPr>
          <w:p w14:paraId="537E1F78"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刊物、出版社名称</w:t>
            </w:r>
          </w:p>
        </w:tc>
        <w:tc>
          <w:tcPr>
            <w:tcW w:w="883" w:type="pct"/>
            <w:vAlign w:val="center"/>
          </w:tcPr>
          <w:p w14:paraId="288A317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卷、期</w:t>
            </w:r>
          </w:p>
          <w:p w14:paraId="589840CD"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（或章节）、页</w:t>
            </w:r>
          </w:p>
        </w:tc>
        <w:tc>
          <w:tcPr>
            <w:tcW w:w="540" w:type="pct"/>
            <w:vAlign w:val="center"/>
          </w:tcPr>
          <w:p w14:paraId="63FAD681"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类型</w:t>
            </w:r>
          </w:p>
        </w:tc>
        <w:tc>
          <w:tcPr>
            <w:tcW w:w="432" w:type="pct"/>
            <w:vAlign w:val="center"/>
          </w:tcPr>
          <w:p w14:paraId="2904117E" w14:textId="77777777" w:rsidR="00483AEC" w:rsidRPr="004A3556" w:rsidRDefault="007D267F">
            <w:pPr>
              <w:tabs>
                <w:tab w:val="left" w:pos="492"/>
              </w:tabs>
              <w:adjustRightInd w:val="0"/>
              <w:snapToGrid w:val="0"/>
              <w:jc w:val="center"/>
              <w:rPr>
                <w:rFonts w:ascii="Times New Roman" w:eastAsia="楷体" w:hAnsi="Times New Roman" w:cs="Times New Roman"/>
              </w:rPr>
            </w:pPr>
            <w:r w:rsidRPr="004A3556">
              <w:rPr>
                <w:rFonts w:ascii="Times New Roman" w:eastAsia="楷体" w:hAnsi="Times New Roman" w:cs="Times New Roman"/>
              </w:rPr>
              <w:t>类别</w:t>
            </w:r>
          </w:p>
        </w:tc>
      </w:tr>
      <w:tr w:rsidR="00483AEC" w:rsidRPr="004A3556" w14:paraId="16E0F5FF" w14:textId="77777777">
        <w:trPr>
          <w:trHeight w:val="315"/>
        </w:trPr>
        <w:tc>
          <w:tcPr>
            <w:tcW w:w="377" w:type="pct"/>
            <w:vAlign w:val="center"/>
          </w:tcPr>
          <w:p w14:paraId="0F03628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w:t>
            </w:r>
          </w:p>
        </w:tc>
        <w:tc>
          <w:tcPr>
            <w:tcW w:w="1274" w:type="pct"/>
            <w:vAlign w:val="center"/>
          </w:tcPr>
          <w:p w14:paraId="0FE74EA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Impact of rising temperatures on the biomass of humid old-growth forests of the world</w:t>
            </w:r>
          </w:p>
        </w:tc>
        <w:tc>
          <w:tcPr>
            <w:tcW w:w="591" w:type="pct"/>
            <w:vAlign w:val="center"/>
          </w:tcPr>
          <w:p w14:paraId="37C20BD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Marrkku</w:t>
            </w:r>
          </w:p>
        </w:tc>
        <w:tc>
          <w:tcPr>
            <w:tcW w:w="904" w:type="pct"/>
            <w:vAlign w:val="center"/>
          </w:tcPr>
          <w:p w14:paraId="2A4C9AB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CARBON BALANCE AND MANAGEMENT</w:t>
            </w:r>
          </w:p>
        </w:tc>
        <w:tc>
          <w:tcPr>
            <w:tcW w:w="883" w:type="pct"/>
            <w:vAlign w:val="center"/>
          </w:tcPr>
          <w:p w14:paraId="57D7F1A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16,1</w:t>
            </w:r>
          </w:p>
        </w:tc>
        <w:tc>
          <w:tcPr>
            <w:tcW w:w="540" w:type="pct"/>
            <w:vAlign w:val="center"/>
          </w:tcPr>
          <w:p w14:paraId="125ECD6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9FB405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B3DA304" w14:textId="77777777">
        <w:trPr>
          <w:trHeight w:val="315"/>
        </w:trPr>
        <w:tc>
          <w:tcPr>
            <w:tcW w:w="377" w:type="pct"/>
            <w:vAlign w:val="center"/>
          </w:tcPr>
          <w:p w14:paraId="4F49F2A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w:t>
            </w:r>
          </w:p>
        </w:tc>
        <w:tc>
          <w:tcPr>
            <w:tcW w:w="1274" w:type="pct"/>
            <w:vAlign w:val="center"/>
          </w:tcPr>
          <w:p w14:paraId="62EFDC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Carbon Sequestration Potential of Agroforestry Systems in Degraded Landscapes in West Java, Indonesia</w:t>
            </w:r>
          </w:p>
        </w:tc>
        <w:tc>
          <w:tcPr>
            <w:tcW w:w="591" w:type="pct"/>
            <w:vAlign w:val="center"/>
          </w:tcPr>
          <w:p w14:paraId="26DD569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Marrkku</w:t>
            </w:r>
          </w:p>
        </w:tc>
        <w:tc>
          <w:tcPr>
            <w:tcW w:w="904" w:type="pct"/>
            <w:vAlign w:val="center"/>
          </w:tcPr>
          <w:p w14:paraId="14501FA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FORESTS</w:t>
            </w:r>
          </w:p>
        </w:tc>
        <w:tc>
          <w:tcPr>
            <w:tcW w:w="883" w:type="pct"/>
            <w:vAlign w:val="center"/>
          </w:tcPr>
          <w:p w14:paraId="60DAE4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12,6</w:t>
            </w:r>
          </w:p>
        </w:tc>
        <w:tc>
          <w:tcPr>
            <w:tcW w:w="540" w:type="pct"/>
            <w:vAlign w:val="center"/>
          </w:tcPr>
          <w:p w14:paraId="4882506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A535DA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2D119D3" w14:textId="77777777">
        <w:trPr>
          <w:trHeight w:val="315"/>
        </w:trPr>
        <w:tc>
          <w:tcPr>
            <w:tcW w:w="377" w:type="pct"/>
            <w:vAlign w:val="center"/>
          </w:tcPr>
          <w:p w14:paraId="06A3C33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w:t>
            </w:r>
          </w:p>
        </w:tc>
        <w:tc>
          <w:tcPr>
            <w:tcW w:w="1274" w:type="pct"/>
            <w:vAlign w:val="center"/>
          </w:tcPr>
          <w:p w14:paraId="538605D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Delineation of an Urban Community Life Circle Based on a Machine-</w:t>
            </w:r>
            <w:r w:rsidRPr="004A3556">
              <w:rPr>
                <w:rFonts w:ascii="Times New Roman" w:eastAsia="楷体" w:hAnsi="Times New Roman" w:cs="Times New Roman"/>
                <w:color w:val="000000"/>
                <w:kern w:val="0"/>
                <w:lang w:bidi="ar"/>
              </w:rPr>
              <w:lastRenderedPageBreak/>
              <w:t>Learning Estimation of Spatiotemporal Behavioral Demand</w:t>
            </w:r>
          </w:p>
        </w:tc>
        <w:tc>
          <w:tcPr>
            <w:tcW w:w="591" w:type="pct"/>
            <w:vAlign w:val="center"/>
          </w:tcPr>
          <w:p w14:paraId="579B5E5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柴彦威</w:t>
            </w:r>
          </w:p>
        </w:tc>
        <w:tc>
          <w:tcPr>
            <w:tcW w:w="904" w:type="pct"/>
            <w:vAlign w:val="center"/>
          </w:tcPr>
          <w:p w14:paraId="7E7F7A9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CHINESE GEOGRAPHICAL SCIENCE</w:t>
            </w:r>
          </w:p>
        </w:tc>
        <w:tc>
          <w:tcPr>
            <w:tcW w:w="883" w:type="pct"/>
            <w:vAlign w:val="center"/>
          </w:tcPr>
          <w:p w14:paraId="7B8EA8C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31,1</w:t>
            </w:r>
          </w:p>
        </w:tc>
        <w:tc>
          <w:tcPr>
            <w:tcW w:w="540" w:type="pct"/>
            <w:vAlign w:val="center"/>
          </w:tcPr>
          <w:p w14:paraId="2AEEB8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3208D1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F323BF4" w14:textId="77777777">
        <w:trPr>
          <w:trHeight w:val="315"/>
        </w:trPr>
        <w:tc>
          <w:tcPr>
            <w:tcW w:w="377" w:type="pct"/>
            <w:vAlign w:val="center"/>
          </w:tcPr>
          <w:p w14:paraId="1AD87A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4</w:t>
            </w:r>
          </w:p>
        </w:tc>
        <w:tc>
          <w:tcPr>
            <w:tcW w:w="1274" w:type="pct"/>
            <w:vAlign w:val="center"/>
          </w:tcPr>
          <w:p w14:paraId="7DD34DC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diffusion and development of time-geography in East Asia: The academic life paths of two key scholars</w:t>
            </w:r>
          </w:p>
        </w:tc>
        <w:tc>
          <w:tcPr>
            <w:tcW w:w="591" w:type="pct"/>
            <w:vAlign w:val="center"/>
          </w:tcPr>
          <w:p w14:paraId="2E5CF30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3EE39AD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MORAVIAN GEOGRAPHICAL REPORTS</w:t>
            </w:r>
          </w:p>
        </w:tc>
        <w:tc>
          <w:tcPr>
            <w:tcW w:w="883" w:type="pct"/>
            <w:vAlign w:val="center"/>
          </w:tcPr>
          <w:p w14:paraId="3CB7573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28,4</w:t>
            </w:r>
          </w:p>
        </w:tc>
        <w:tc>
          <w:tcPr>
            <w:tcW w:w="540" w:type="pct"/>
            <w:vAlign w:val="center"/>
          </w:tcPr>
          <w:p w14:paraId="609A76A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0C7E1E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3230B22" w14:textId="77777777">
        <w:trPr>
          <w:trHeight w:val="315"/>
        </w:trPr>
        <w:tc>
          <w:tcPr>
            <w:tcW w:w="377" w:type="pct"/>
            <w:vAlign w:val="center"/>
          </w:tcPr>
          <w:p w14:paraId="3532BBB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5</w:t>
            </w:r>
          </w:p>
        </w:tc>
        <w:tc>
          <w:tcPr>
            <w:tcW w:w="1274" w:type="pct"/>
            <w:vAlign w:val="center"/>
          </w:tcPr>
          <w:p w14:paraId="7658E8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Associations of co-exposures to air pollution and noise with psychological stress in space and time: A case study in Beijing, China</w:t>
            </w:r>
          </w:p>
        </w:tc>
        <w:tc>
          <w:tcPr>
            <w:tcW w:w="591" w:type="pct"/>
            <w:vAlign w:val="center"/>
          </w:tcPr>
          <w:p w14:paraId="4BE3E6D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011C328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RESEARCH</w:t>
            </w:r>
          </w:p>
        </w:tc>
        <w:tc>
          <w:tcPr>
            <w:tcW w:w="883" w:type="pct"/>
            <w:vAlign w:val="center"/>
          </w:tcPr>
          <w:p w14:paraId="31CA5BA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196</w:t>
            </w:r>
          </w:p>
        </w:tc>
        <w:tc>
          <w:tcPr>
            <w:tcW w:w="540" w:type="pct"/>
            <w:vAlign w:val="center"/>
          </w:tcPr>
          <w:p w14:paraId="3B29DE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037437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E305CEA" w14:textId="77777777">
        <w:trPr>
          <w:trHeight w:val="315"/>
        </w:trPr>
        <w:tc>
          <w:tcPr>
            <w:tcW w:w="377" w:type="pct"/>
            <w:vAlign w:val="center"/>
          </w:tcPr>
          <w:p w14:paraId="226F035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6</w:t>
            </w:r>
          </w:p>
        </w:tc>
        <w:tc>
          <w:tcPr>
            <w:tcW w:w="1274" w:type="pct"/>
            <w:vAlign w:val="center"/>
          </w:tcPr>
          <w:p w14:paraId="17DF57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Do spatial factors outweigh institutional factors? Changes in influencing factors of home-work separation from 2007 to 2017 in Beijing</w:t>
            </w:r>
          </w:p>
        </w:tc>
        <w:tc>
          <w:tcPr>
            <w:tcW w:w="591" w:type="pct"/>
            <w:vAlign w:val="center"/>
          </w:tcPr>
          <w:p w14:paraId="6E2312C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5293748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TRANSPORT GEOGRAPHY</w:t>
            </w:r>
          </w:p>
        </w:tc>
        <w:tc>
          <w:tcPr>
            <w:tcW w:w="883" w:type="pct"/>
            <w:vAlign w:val="center"/>
          </w:tcPr>
          <w:p w14:paraId="7DE9D64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96</w:t>
            </w:r>
          </w:p>
        </w:tc>
        <w:tc>
          <w:tcPr>
            <w:tcW w:w="540" w:type="pct"/>
            <w:vAlign w:val="center"/>
          </w:tcPr>
          <w:p w14:paraId="0ECE31F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75FB85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EDC4570" w14:textId="77777777">
        <w:trPr>
          <w:trHeight w:val="315"/>
        </w:trPr>
        <w:tc>
          <w:tcPr>
            <w:tcW w:w="377" w:type="pct"/>
            <w:vAlign w:val="center"/>
          </w:tcPr>
          <w:p w14:paraId="30695F6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7</w:t>
            </w:r>
          </w:p>
        </w:tc>
        <w:tc>
          <w:tcPr>
            <w:tcW w:w="1274" w:type="pct"/>
            <w:vAlign w:val="center"/>
          </w:tcPr>
          <w:p w14:paraId="557D45C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Mobility-based environmental justice: Understanding housing disparity in real-time exposure to air pollution and momentary psychological stress in Beijing, China</w:t>
            </w:r>
          </w:p>
        </w:tc>
        <w:tc>
          <w:tcPr>
            <w:tcW w:w="591" w:type="pct"/>
            <w:vAlign w:val="center"/>
          </w:tcPr>
          <w:p w14:paraId="41EA19C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4CEC2C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SOCIAL SCIENCE &amp; MEDICINE</w:t>
            </w:r>
          </w:p>
        </w:tc>
        <w:tc>
          <w:tcPr>
            <w:tcW w:w="883" w:type="pct"/>
            <w:vAlign w:val="center"/>
          </w:tcPr>
          <w:p w14:paraId="1B856CE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287</w:t>
            </w:r>
          </w:p>
        </w:tc>
        <w:tc>
          <w:tcPr>
            <w:tcW w:w="540" w:type="pct"/>
            <w:vAlign w:val="center"/>
          </w:tcPr>
          <w:p w14:paraId="68B0833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6A7650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AFFA590" w14:textId="77777777">
        <w:trPr>
          <w:trHeight w:val="315"/>
        </w:trPr>
        <w:tc>
          <w:tcPr>
            <w:tcW w:w="377" w:type="pct"/>
            <w:vAlign w:val="center"/>
          </w:tcPr>
          <w:p w14:paraId="1360CFD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8</w:t>
            </w:r>
          </w:p>
        </w:tc>
        <w:tc>
          <w:tcPr>
            <w:tcW w:w="1274" w:type="pct"/>
            <w:vAlign w:val="center"/>
          </w:tcPr>
          <w:p w14:paraId="0412A2E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An analytical process of spatial </w:t>
            </w:r>
            <w:r w:rsidRPr="004A3556">
              <w:rPr>
                <w:rFonts w:ascii="Times New Roman" w:eastAsia="楷体" w:hAnsi="Times New Roman" w:cs="Times New Roman"/>
                <w:color w:val="000000"/>
                <w:kern w:val="0"/>
                <w:lang w:bidi="ar"/>
              </w:rPr>
              <w:lastRenderedPageBreak/>
              <w:t>autocorrelation functions based on Moran's index</w:t>
            </w:r>
          </w:p>
        </w:tc>
        <w:tc>
          <w:tcPr>
            <w:tcW w:w="591" w:type="pct"/>
            <w:vAlign w:val="center"/>
          </w:tcPr>
          <w:p w14:paraId="5A0067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陈彦光</w:t>
            </w:r>
          </w:p>
        </w:tc>
        <w:tc>
          <w:tcPr>
            <w:tcW w:w="904" w:type="pct"/>
            <w:vAlign w:val="center"/>
          </w:tcPr>
          <w:p w14:paraId="5C8C0B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PLOS ONE</w:t>
            </w:r>
          </w:p>
        </w:tc>
        <w:tc>
          <w:tcPr>
            <w:tcW w:w="883" w:type="pct"/>
            <w:vAlign w:val="center"/>
          </w:tcPr>
          <w:p w14:paraId="03AC829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16,4</w:t>
            </w:r>
          </w:p>
        </w:tc>
        <w:tc>
          <w:tcPr>
            <w:tcW w:w="540" w:type="pct"/>
            <w:vAlign w:val="center"/>
          </w:tcPr>
          <w:p w14:paraId="0C1AEE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04F3D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668FA48" w14:textId="77777777">
        <w:trPr>
          <w:trHeight w:val="315"/>
        </w:trPr>
        <w:tc>
          <w:tcPr>
            <w:tcW w:w="377" w:type="pct"/>
            <w:vAlign w:val="center"/>
          </w:tcPr>
          <w:p w14:paraId="3C7F90D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9</w:t>
            </w:r>
          </w:p>
        </w:tc>
        <w:tc>
          <w:tcPr>
            <w:tcW w:w="1274" w:type="pct"/>
            <w:vAlign w:val="center"/>
          </w:tcPr>
          <w:p w14:paraId="04E4057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Multifractal scaling analyses of urban street network structure: The cases of twelve megacities in China</w:t>
            </w:r>
          </w:p>
        </w:tc>
        <w:tc>
          <w:tcPr>
            <w:tcW w:w="591" w:type="pct"/>
            <w:vAlign w:val="center"/>
          </w:tcPr>
          <w:p w14:paraId="3AB3322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陈彦光</w:t>
            </w:r>
          </w:p>
        </w:tc>
        <w:tc>
          <w:tcPr>
            <w:tcW w:w="904" w:type="pct"/>
            <w:vAlign w:val="center"/>
          </w:tcPr>
          <w:p w14:paraId="0798B0C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PLOS ONE</w:t>
            </w:r>
          </w:p>
        </w:tc>
        <w:tc>
          <w:tcPr>
            <w:tcW w:w="883" w:type="pct"/>
            <w:vAlign w:val="center"/>
          </w:tcPr>
          <w:p w14:paraId="07C39B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16,2</w:t>
            </w:r>
          </w:p>
        </w:tc>
        <w:tc>
          <w:tcPr>
            <w:tcW w:w="540" w:type="pct"/>
            <w:vAlign w:val="center"/>
          </w:tcPr>
          <w:p w14:paraId="76227DE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445D77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75E7CED" w14:textId="77777777">
        <w:trPr>
          <w:trHeight w:val="315"/>
        </w:trPr>
        <w:tc>
          <w:tcPr>
            <w:tcW w:w="377" w:type="pct"/>
            <w:vAlign w:val="center"/>
          </w:tcPr>
          <w:p w14:paraId="2456592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10</w:t>
            </w:r>
          </w:p>
        </w:tc>
        <w:tc>
          <w:tcPr>
            <w:tcW w:w="1274" w:type="pct"/>
            <w:vAlign w:val="center"/>
          </w:tcPr>
          <w:p w14:paraId="1FA6DB1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Characteristic Scales, Scaling, and Geospatial Analysis</w:t>
            </w:r>
          </w:p>
        </w:tc>
        <w:tc>
          <w:tcPr>
            <w:tcW w:w="591" w:type="pct"/>
            <w:vAlign w:val="center"/>
          </w:tcPr>
          <w:p w14:paraId="5F30352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陈彦光</w:t>
            </w:r>
          </w:p>
        </w:tc>
        <w:tc>
          <w:tcPr>
            <w:tcW w:w="904" w:type="pct"/>
            <w:vAlign w:val="center"/>
          </w:tcPr>
          <w:p w14:paraId="5775238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CARTOGRAPHICA</w:t>
            </w:r>
          </w:p>
        </w:tc>
        <w:tc>
          <w:tcPr>
            <w:tcW w:w="883" w:type="pct"/>
            <w:vAlign w:val="center"/>
          </w:tcPr>
          <w:p w14:paraId="43E057D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56,2</w:t>
            </w:r>
          </w:p>
        </w:tc>
        <w:tc>
          <w:tcPr>
            <w:tcW w:w="540" w:type="pct"/>
            <w:vAlign w:val="center"/>
          </w:tcPr>
          <w:p w14:paraId="1095D71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F69C2A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6676BC9" w14:textId="77777777">
        <w:trPr>
          <w:trHeight w:val="315"/>
        </w:trPr>
        <w:tc>
          <w:tcPr>
            <w:tcW w:w="377" w:type="pct"/>
            <w:vAlign w:val="center"/>
          </w:tcPr>
          <w:p w14:paraId="7EEB89A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11</w:t>
            </w:r>
          </w:p>
        </w:tc>
        <w:tc>
          <w:tcPr>
            <w:tcW w:w="1274" w:type="pct"/>
            <w:vAlign w:val="center"/>
          </w:tcPr>
          <w:p w14:paraId="2D0BD74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Spatial Signal Analysis Based on Wave-Spectral Fractal Scaling: A Case of Urban Street Networks</w:t>
            </w:r>
          </w:p>
        </w:tc>
        <w:tc>
          <w:tcPr>
            <w:tcW w:w="591" w:type="pct"/>
            <w:vAlign w:val="center"/>
          </w:tcPr>
          <w:p w14:paraId="3A4FA1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陈彦光</w:t>
            </w:r>
          </w:p>
        </w:tc>
        <w:tc>
          <w:tcPr>
            <w:tcW w:w="904" w:type="pct"/>
            <w:vAlign w:val="center"/>
          </w:tcPr>
          <w:p w14:paraId="1C0206B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APPLIED SCIENCES-BASEL</w:t>
            </w:r>
          </w:p>
        </w:tc>
        <w:tc>
          <w:tcPr>
            <w:tcW w:w="883" w:type="pct"/>
            <w:vAlign w:val="center"/>
          </w:tcPr>
          <w:p w14:paraId="14C843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11,1</w:t>
            </w:r>
          </w:p>
        </w:tc>
        <w:tc>
          <w:tcPr>
            <w:tcW w:w="540" w:type="pct"/>
            <w:vAlign w:val="center"/>
          </w:tcPr>
          <w:p w14:paraId="61BFD48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74A3F3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BEDB6D9" w14:textId="77777777">
        <w:trPr>
          <w:trHeight w:val="315"/>
        </w:trPr>
        <w:tc>
          <w:tcPr>
            <w:tcW w:w="377" w:type="pct"/>
            <w:vAlign w:val="center"/>
          </w:tcPr>
          <w:p w14:paraId="189EB2D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12</w:t>
            </w:r>
          </w:p>
        </w:tc>
        <w:tc>
          <w:tcPr>
            <w:tcW w:w="1274" w:type="pct"/>
            <w:vAlign w:val="center"/>
          </w:tcPr>
          <w:p w14:paraId="1B3FE47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Exploring the level of urbanization based on Zipf s scaling exponent</w:t>
            </w:r>
          </w:p>
        </w:tc>
        <w:tc>
          <w:tcPr>
            <w:tcW w:w="591" w:type="pct"/>
            <w:vAlign w:val="center"/>
          </w:tcPr>
          <w:p w14:paraId="7D2D1E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陈彦光</w:t>
            </w:r>
          </w:p>
        </w:tc>
        <w:tc>
          <w:tcPr>
            <w:tcW w:w="904" w:type="pct"/>
            <w:vAlign w:val="center"/>
          </w:tcPr>
          <w:p w14:paraId="46FC8EB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PHYSICA A-STATISTICAL MECHANICS AND ITS APPLICATIONS</w:t>
            </w:r>
          </w:p>
        </w:tc>
        <w:tc>
          <w:tcPr>
            <w:tcW w:w="883" w:type="pct"/>
            <w:vAlign w:val="center"/>
          </w:tcPr>
          <w:p w14:paraId="61FC75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566</w:t>
            </w:r>
          </w:p>
        </w:tc>
        <w:tc>
          <w:tcPr>
            <w:tcW w:w="540" w:type="pct"/>
            <w:vAlign w:val="center"/>
          </w:tcPr>
          <w:p w14:paraId="2D27FFA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286E43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F18A06D" w14:textId="77777777">
        <w:trPr>
          <w:trHeight w:val="315"/>
        </w:trPr>
        <w:tc>
          <w:tcPr>
            <w:tcW w:w="377" w:type="pct"/>
            <w:vAlign w:val="center"/>
          </w:tcPr>
          <w:p w14:paraId="298C646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13</w:t>
            </w:r>
          </w:p>
        </w:tc>
        <w:tc>
          <w:tcPr>
            <w:tcW w:w="1274" w:type="pct"/>
            <w:vAlign w:val="center"/>
          </w:tcPr>
          <w:p w14:paraId="09F44E1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Chemical kinetic modeling of organic pollutant degradation in Fenton and solar photo-Fenton processes</w:t>
            </w:r>
          </w:p>
        </w:tc>
        <w:tc>
          <w:tcPr>
            <w:tcW w:w="591" w:type="pct"/>
            <w:vAlign w:val="center"/>
          </w:tcPr>
          <w:p w14:paraId="7C6367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0C8089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THE TAIWAN INSTITUTE OF CHEMICAL ENGINEERS</w:t>
            </w:r>
          </w:p>
        </w:tc>
        <w:tc>
          <w:tcPr>
            <w:tcW w:w="883" w:type="pct"/>
            <w:vAlign w:val="center"/>
          </w:tcPr>
          <w:p w14:paraId="3A1EB79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123</w:t>
            </w:r>
          </w:p>
        </w:tc>
        <w:tc>
          <w:tcPr>
            <w:tcW w:w="540" w:type="pct"/>
            <w:vAlign w:val="center"/>
          </w:tcPr>
          <w:p w14:paraId="4775028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EEFC2F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188D0FA" w14:textId="77777777">
        <w:trPr>
          <w:trHeight w:val="315"/>
        </w:trPr>
        <w:tc>
          <w:tcPr>
            <w:tcW w:w="377" w:type="pct"/>
            <w:vAlign w:val="center"/>
          </w:tcPr>
          <w:p w14:paraId="6ECF761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14</w:t>
            </w:r>
          </w:p>
        </w:tc>
        <w:tc>
          <w:tcPr>
            <w:tcW w:w="1274" w:type="pct"/>
            <w:vAlign w:val="center"/>
          </w:tcPr>
          <w:p w14:paraId="27F28AB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Effect of aging on stabilization of Cd and Ni by biochars and enzyme </w:t>
            </w:r>
            <w:r w:rsidRPr="004A3556">
              <w:rPr>
                <w:rFonts w:ascii="Times New Roman" w:eastAsia="楷体" w:hAnsi="Times New Roman" w:cs="Times New Roman"/>
                <w:color w:val="000000"/>
                <w:kern w:val="0"/>
                <w:lang w:bidi="ar"/>
              </w:rPr>
              <w:lastRenderedPageBreak/>
              <w:t>activities in a historically contaminated alkaline agricultural soil simulated with wet-dry and freeze-thaw cycling</w:t>
            </w:r>
          </w:p>
        </w:tc>
        <w:tc>
          <w:tcPr>
            <w:tcW w:w="591" w:type="pct"/>
            <w:vAlign w:val="center"/>
          </w:tcPr>
          <w:p w14:paraId="1EBFEB5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程和发</w:t>
            </w:r>
          </w:p>
        </w:tc>
        <w:tc>
          <w:tcPr>
            <w:tcW w:w="904" w:type="pct"/>
            <w:vAlign w:val="center"/>
          </w:tcPr>
          <w:p w14:paraId="43B43B2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744F0DA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268</w:t>
            </w:r>
          </w:p>
        </w:tc>
        <w:tc>
          <w:tcPr>
            <w:tcW w:w="540" w:type="pct"/>
            <w:vAlign w:val="center"/>
          </w:tcPr>
          <w:p w14:paraId="17CAC2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8A7342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46C15F2" w14:textId="77777777">
        <w:trPr>
          <w:trHeight w:val="315"/>
        </w:trPr>
        <w:tc>
          <w:tcPr>
            <w:tcW w:w="377" w:type="pct"/>
            <w:vAlign w:val="center"/>
          </w:tcPr>
          <w:p w14:paraId="18C5D69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15</w:t>
            </w:r>
          </w:p>
        </w:tc>
        <w:tc>
          <w:tcPr>
            <w:tcW w:w="1274" w:type="pct"/>
            <w:vAlign w:val="center"/>
          </w:tcPr>
          <w:p w14:paraId="78C756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Adsorption and desorption of phenylarsonic acid compounds on metal oxide and hydroxide, and clay minerals</w:t>
            </w:r>
          </w:p>
        </w:tc>
        <w:tc>
          <w:tcPr>
            <w:tcW w:w="591" w:type="pct"/>
            <w:vAlign w:val="center"/>
          </w:tcPr>
          <w:p w14:paraId="124A493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46E7AB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40B6DC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757</w:t>
            </w:r>
          </w:p>
        </w:tc>
        <w:tc>
          <w:tcPr>
            <w:tcW w:w="540" w:type="pct"/>
            <w:vAlign w:val="center"/>
          </w:tcPr>
          <w:p w14:paraId="422671E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7EC04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65937BA" w14:textId="77777777">
        <w:trPr>
          <w:trHeight w:val="315"/>
        </w:trPr>
        <w:tc>
          <w:tcPr>
            <w:tcW w:w="377" w:type="pct"/>
            <w:vAlign w:val="center"/>
          </w:tcPr>
          <w:p w14:paraId="1192A0B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16</w:t>
            </w:r>
          </w:p>
        </w:tc>
        <w:tc>
          <w:tcPr>
            <w:tcW w:w="1274" w:type="pct"/>
            <w:vAlign w:val="center"/>
          </w:tcPr>
          <w:p w14:paraId="412C17A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Oxidation of Roxarsone Coupled with Sorptive Removal of the Inorganic Arsenic Released by Iron-Carbon (Fe-C) Microelectrolysis</w:t>
            </w:r>
          </w:p>
        </w:tc>
        <w:tc>
          <w:tcPr>
            <w:tcW w:w="591" w:type="pct"/>
            <w:vAlign w:val="center"/>
          </w:tcPr>
          <w:p w14:paraId="5393F1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6D9B1C0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ACS ES&amp;T ENGINEERING</w:t>
            </w:r>
          </w:p>
        </w:tc>
        <w:tc>
          <w:tcPr>
            <w:tcW w:w="883" w:type="pct"/>
            <w:vAlign w:val="center"/>
          </w:tcPr>
          <w:p w14:paraId="7290564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1,9</w:t>
            </w:r>
          </w:p>
        </w:tc>
        <w:tc>
          <w:tcPr>
            <w:tcW w:w="540" w:type="pct"/>
            <w:vAlign w:val="center"/>
          </w:tcPr>
          <w:p w14:paraId="264B7C5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8EE3AF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3530EA1" w14:textId="77777777">
        <w:trPr>
          <w:trHeight w:val="315"/>
        </w:trPr>
        <w:tc>
          <w:tcPr>
            <w:tcW w:w="377" w:type="pct"/>
            <w:vAlign w:val="center"/>
          </w:tcPr>
          <w:p w14:paraId="47BBA92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17</w:t>
            </w:r>
          </w:p>
        </w:tc>
        <w:tc>
          <w:tcPr>
            <w:tcW w:w="1274" w:type="pct"/>
            <w:vAlign w:val="center"/>
          </w:tcPr>
          <w:p w14:paraId="0555C53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Biochars and Engineered Biochars for Water and Soil Remediation: A Review</w:t>
            </w:r>
          </w:p>
        </w:tc>
        <w:tc>
          <w:tcPr>
            <w:tcW w:w="591" w:type="pct"/>
            <w:vAlign w:val="center"/>
          </w:tcPr>
          <w:p w14:paraId="467BACB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119DCB3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SUSTAINABILITY</w:t>
            </w:r>
          </w:p>
        </w:tc>
        <w:tc>
          <w:tcPr>
            <w:tcW w:w="883" w:type="pct"/>
            <w:vAlign w:val="center"/>
          </w:tcPr>
          <w:p w14:paraId="6D8AA61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13,17</w:t>
            </w:r>
          </w:p>
        </w:tc>
        <w:tc>
          <w:tcPr>
            <w:tcW w:w="540" w:type="pct"/>
            <w:vAlign w:val="center"/>
          </w:tcPr>
          <w:p w14:paraId="7B11E23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8215F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F9A6DE1" w14:textId="77777777">
        <w:trPr>
          <w:trHeight w:val="315"/>
        </w:trPr>
        <w:tc>
          <w:tcPr>
            <w:tcW w:w="377" w:type="pct"/>
            <w:vAlign w:val="center"/>
          </w:tcPr>
          <w:p w14:paraId="14650CB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18</w:t>
            </w:r>
          </w:p>
        </w:tc>
        <w:tc>
          <w:tcPr>
            <w:tcW w:w="1274" w:type="pct"/>
            <w:vAlign w:val="center"/>
          </w:tcPr>
          <w:p w14:paraId="03A63E6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Opportunity and challenges in large-scale geothermal energy exploitation in China</w:t>
            </w:r>
          </w:p>
        </w:tc>
        <w:tc>
          <w:tcPr>
            <w:tcW w:w="591" w:type="pct"/>
            <w:vAlign w:val="center"/>
          </w:tcPr>
          <w:p w14:paraId="1BB4881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77D5238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CRITICAL REVIEWS IN ENVIRONMENTAL SCIENCE AND TECHNOLOGY</w:t>
            </w:r>
          </w:p>
        </w:tc>
        <w:tc>
          <w:tcPr>
            <w:tcW w:w="883" w:type="pct"/>
            <w:vAlign w:val="center"/>
          </w:tcPr>
          <w:p w14:paraId="46C00D90" w14:textId="77777777" w:rsidR="00483AEC" w:rsidRPr="004A3556" w:rsidRDefault="00483AEC">
            <w:pPr>
              <w:jc w:val="center"/>
              <w:rPr>
                <w:rFonts w:ascii="Times New Roman" w:eastAsia="楷体" w:hAnsi="Times New Roman" w:cs="Times New Roman"/>
              </w:rPr>
            </w:pPr>
          </w:p>
        </w:tc>
        <w:tc>
          <w:tcPr>
            <w:tcW w:w="540" w:type="pct"/>
            <w:vAlign w:val="center"/>
          </w:tcPr>
          <w:p w14:paraId="50D5375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EB8B8E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BB5782A" w14:textId="77777777">
        <w:trPr>
          <w:trHeight w:val="315"/>
        </w:trPr>
        <w:tc>
          <w:tcPr>
            <w:tcW w:w="377" w:type="pct"/>
            <w:vAlign w:val="center"/>
          </w:tcPr>
          <w:p w14:paraId="5276232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19</w:t>
            </w:r>
          </w:p>
        </w:tc>
        <w:tc>
          <w:tcPr>
            <w:tcW w:w="1274" w:type="pct"/>
            <w:vAlign w:val="center"/>
          </w:tcPr>
          <w:p w14:paraId="192FAE3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Bioaccessibility and public health </w:t>
            </w:r>
            <w:r w:rsidRPr="004A3556">
              <w:rPr>
                <w:rFonts w:ascii="Times New Roman" w:eastAsia="楷体" w:hAnsi="Times New Roman" w:cs="Times New Roman"/>
                <w:color w:val="000000"/>
                <w:kern w:val="0"/>
                <w:lang w:bidi="ar"/>
              </w:rPr>
              <w:lastRenderedPageBreak/>
              <w:t>risk of heavy Metal(loid)s in the airborne particulate matter of four cities in northern China</w:t>
            </w:r>
          </w:p>
        </w:tc>
        <w:tc>
          <w:tcPr>
            <w:tcW w:w="591" w:type="pct"/>
            <w:vAlign w:val="center"/>
          </w:tcPr>
          <w:p w14:paraId="553C4B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程和发</w:t>
            </w:r>
          </w:p>
        </w:tc>
        <w:tc>
          <w:tcPr>
            <w:tcW w:w="904" w:type="pct"/>
            <w:vAlign w:val="center"/>
          </w:tcPr>
          <w:p w14:paraId="0538AC6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CHEMOSPHERE</w:t>
            </w:r>
          </w:p>
        </w:tc>
        <w:tc>
          <w:tcPr>
            <w:tcW w:w="883" w:type="pct"/>
            <w:vAlign w:val="center"/>
          </w:tcPr>
          <w:p w14:paraId="6A3B53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277</w:t>
            </w:r>
          </w:p>
        </w:tc>
        <w:tc>
          <w:tcPr>
            <w:tcW w:w="540" w:type="pct"/>
            <w:vAlign w:val="center"/>
          </w:tcPr>
          <w:p w14:paraId="011230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1D321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10CCA6F" w14:textId="77777777">
        <w:trPr>
          <w:trHeight w:val="315"/>
        </w:trPr>
        <w:tc>
          <w:tcPr>
            <w:tcW w:w="377" w:type="pct"/>
            <w:vAlign w:val="center"/>
          </w:tcPr>
          <w:p w14:paraId="4BCF990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20</w:t>
            </w:r>
          </w:p>
        </w:tc>
        <w:tc>
          <w:tcPr>
            <w:tcW w:w="1274" w:type="pct"/>
            <w:vAlign w:val="center"/>
          </w:tcPr>
          <w:p w14:paraId="762E28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 high-efficiency mediator-free Z-scheme Bi2MoO6/AgI heterojunction with enhanced photocatalytic performance</w:t>
            </w:r>
          </w:p>
        </w:tc>
        <w:tc>
          <w:tcPr>
            <w:tcW w:w="591" w:type="pct"/>
            <w:vAlign w:val="center"/>
          </w:tcPr>
          <w:p w14:paraId="63C2502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308B0B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6140DF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784</w:t>
            </w:r>
          </w:p>
        </w:tc>
        <w:tc>
          <w:tcPr>
            <w:tcW w:w="540" w:type="pct"/>
            <w:vAlign w:val="center"/>
          </w:tcPr>
          <w:p w14:paraId="10D9B1C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A86D10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02CD03F" w14:textId="77777777">
        <w:trPr>
          <w:trHeight w:val="315"/>
        </w:trPr>
        <w:tc>
          <w:tcPr>
            <w:tcW w:w="377" w:type="pct"/>
            <w:vAlign w:val="center"/>
          </w:tcPr>
          <w:p w14:paraId="12BEF19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21</w:t>
            </w:r>
          </w:p>
        </w:tc>
        <w:tc>
          <w:tcPr>
            <w:tcW w:w="1274" w:type="pct"/>
            <w:vAlign w:val="center"/>
          </w:tcPr>
          <w:p w14:paraId="4246419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Z-scheme g-C3N4-AQ-MoO3 photocatalyst with unique electron transfer channel and large reduction area for enhanced sunlight photocatalytic hydrogen production</w:t>
            </w:r>
          </w:p>
        </w:tc>
        <w:tc>
          <w:tcPr>
            <w:tcW w:w="591" w:type="pct"/>
            <w:vAlign w:val="center"/>
          </w:tcPr>
          <w:p w14:paraId="1C4EDF4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18D85A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APPLIED CATALYSIS B-ENVIRONMENTAL</w:t>
            </w:r>
          </w:p>
        </w:tc>
        <w:tc>
          <w:tcPr>
            <w:tcW w:w="883" w:type="pct"/>
            <w:vAlign w:val="center"/>
          </w:tcPr>
          <w:p w14:paraId="3F1D19F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288</w:t>
            </w:r>
          </w:p>
        </w:tc>
        <w:tc>
          <w:tcPr>
            <w:tcW w:w="540" w:type="pct"/>
            <w:vAlign w:val="center"/>
          </w:tcPr>
          <w:p w14:paraId="5A79D9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F95C82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7E5BAB0" w14:textId="77777777">
        <w:trPr>
          <w:trHeight w:val="315"/>
        </w:trPr>
        <w:tc>
          <w:tcPr>
            <w:tcW w:w="377" w:type="pct"/>
            <w:vAlign w:val="center"/>
          </w:tcPr>
          <w:p w14:paraId="523DC45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22</w:t>
            </w:r>
          </w:p>
        </w:tc>
        <w:tc>
          <w:tcPr>
            <w:tcW w:w="1274" w:type="pct"/>
            <w:vAlign w:val="center"/>
          </w:tcPr>
          <w:p w14:paraId="26A169E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Atmospheric mercury pollution caused by fluorescent lamp manufacturing and the associated human health risk in a large industrial and commercial city</w:t>
            </w:r>
          </w:p>
        </w:tc>
        <w:tc>
          <w:tcPr>
            <w:tcW w:w="591" w:type="pct"/>
            <w:vAlign w:val="center"/>
          </w:tcPr>
          <w:p w14:paraId="1968FB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6B980B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430896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269</w:t>
            </w:r>
          </w:p>
        </w:tc>
        <w:tc>
          <w:tcPr>
            <w:tcW w:w="540" w:type="pct"/>
            <w:vAlign w:val="center"/>
          </w:tcPr>
          <w:p w14:paraId="3B780D1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79B9D1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DEA759F" w14:textId="77777777">
        <w:trPr>
          <w:trHeight w:val="315"/>
        </w:trPr>
        <w:tc>
          <w:tcPr>
            <w:tcW w:w="377" w:type="pct"/>
            <w:vAlign w:val="center"/>
          </w:tcPr>
          <w:p w14:paraId="4337FB8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23</w:t>
            </w:r>
          </w:p>
        </w:tc>
        <w:tc>
          <w:tcPr>
            <w:tcW w:w="1274" w:type="pct"/>
            <w:vAlign w:val="center"/>
          </w:tcPr>
          <w:p w14:paraId="55B8709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Alien woody plant invasions in natural forests across China</w:t>
            </w:r>
          </w:p>
        </w:tc>
        <w:tc>
          <w:tcPr>
            <w:tcW w:w="591" w:type="pct"/>
            <w:vAlign w:val="center"/>
          </w:tcPr>
          <w:p w14:paraId="1FC3F37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方精云</w:t>
            </w:r>
          </w:p>
        </w:tc>
        <w:tc>
          <w:tcPr>
            <w:tcW w:w="904" w:type="pct"/>
            <w:vAlign w:val="center"/>
          </w:tcPr>
          <w:p w14:paraId="3B603FA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PLANT ECOLOGY</w:t>
            </w:r>
          </w:p>
        </w:tc>
        <w:tc>
          <w:tcPr>
            <w:tcW w:w="883" w:type="pct"/>
            <w:vAlign w:val="center"/>
          </w:tcPr>
          <w:p w14:paraId="7676A33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14,5</w:t>
            </w:r>
          </w:p>
        </w:tc>
        <w:tc>
          <w:tcPr>
            <w:tcW w:w="540" w:type="pct"/>
            <w:vAlign w:val="center"/>
          </w:tcPr>
          <w:p w14:paraId="40603BA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6DCC1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A27BFF3" w14:textId="77777777">
        <w:trPr>
          <w:trHeight w:val="315"/>
        </w:trPr>
        <w:tc>
          <w:tcPr>
            <w:tcW w:w="377" w:type="pct"/>
            <w:vAlign w:val="center"/>
          </w:tcPr>
          <w:p w14:paraId="46AF0BA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24</w:t>
            </w:r>
          </w:p>
        </w:tc>
        <w:tc>
          <w:tcPr>
            <w:tcW w:w="1274" w:type="pct"/>
            <w:vAlign w:val="center"/>
          </w:tcPr>
          <w:p w14:paraId="446017E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Reduced resilience of terrestrial ecosystems locally </w:t>
            </w:r>
            <w:r w:rsidRPr="004A3556">
              <w:rPr>
                <w:rFonts w:ascii="Times New Roman" w:eastAsia="楷体" w:hAnsi="Times New Roman" w:cs="Times New Roman"/>
                <w:color w:val="000000"/>
                <w:kern w:val="0"/>
                <w:lang w:bidi="ar"/>
              </w:rPr>
              <w:lastRenderedPageBreak/>
              <w:t>is not reflected on a global scale</w:t>
            </w:r>
          </w:p>
        </w:tc>
        <w:tc>
          <w:tcPr>
            <w:tcW w:w="591" w:type="pct"/>
            <w:vAlign w:val="center"/>
          </w:tcPr>
          <w:p w14:paraId="358114B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方精云</w:t>
            </w:r>
          </w:p>
        </w:tc>
        <w:tc>
          <w:tcPr>
            <w:tcW w:w="904" w:type="pct"/>
            <w:vAlign w:val="center"/>
          </w:tcPr>
          <w:p w14:paraId="3405761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COMMUNICATIONS EARTH &amp; </w:t>
            </w:r>
            <w:r w:rsidRPr="004A3556">
              <w:rPr>
                <w:rFonts w:ascii="Times New Roman" w:eastAsia="楷体" w:hAnsi="Times New Roman" w:cs="Times New Roman"/>
                <w:color w:val="000000"/>
                <w:kern w:val="0"/>
                <w:lang w:bidi="ar"/>
              </w:rPr>
              <w:lastRenderedPageBreak/>
              <w:t>ENVIRONMENT</w:t>
            </w:r>
          </w:p>
        </w:tc>
        <w:tc>
          <w:tcPr>
            <w:tcW w:w="883" w:type="pct"/>
            <w:vAlign w:val="center"/>
          </w:tcPr>
          <w:p w14:paraId="5091467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2,1</w:t>
            </w:r>
          </w:p>
        </w:tc>
        <w:tc>
          <w:tcPr>
            <w:tcW w:w="540" w:type="pct"/>
            <w:vAlign w:val="center"/>
          </w:tcPr>
          <w:p w14:paraId="704967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B07ED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F168662" w14:textId="77777777">
        <w:trPr>
          <w:trHeight w:val="315"/>
        </w:trPr>
        <w:tc>
          <w:tcPr>
            <w:tcW w:w="377" w:type="pct"/>
            <w:vAlign w:val="center"/>
          </w:tcPr>
          <w:p w14:paraId="31FB955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25</w:t>
            </w:r>
          </w:p>
        </w:tc>
        <w:tc>
          <w:tcPr>
            <w:tcW w:w="1274" w:type="pct"/>
            <w:vAlign w:val="center"/>
          </w:tcPr>
          <w:p w14:paraId="1B9DBA3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Effects of nitrogen addition on microbial residues and their contribution to soil organic carbon in China's forests from tropical to boreal zone</w:t>
            </w:r>
          </w:p>
        </w:tc>
        <w:tc>
          <w:tcPr>
            <w:tcW w:w="591" w:type="pct"/>
            <w:vAlign w:val="center"/>
          </w:tcPr>
          <w:p w14:paraId="0CFDE1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方精云</w:t>
            </w:r>
          </w:p>
        </w:tc>
        <w:tc>
          <w:tcPr>
            <w:tcW w:w="904" w:type="pct"/>
            <w:vAlign w:val="center"/>
          </w:tcPr>
          <w:p w14:paraId="02BAAF2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4EDD6DB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268</w:t>
            </w:r>
          </w:p>
        </w:tc>
        <w:tc>
          <w:tcPr>
            <w:tcW w:w="540" w:type="pct"/>
            <w:vAlign w:val="center"/>
          </w:tcPr>
          <w:p w14:paraId="1FC7C2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D8EEC9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0E4FE9F" w14:textId="77777777">
        <w:trPr>
          <w:trHeight w:val="315"/>
        </w:trPr>
        <w:tc>
          <w:tcPr>
            <w:tcW w:w="377" w:type="pct"/>
            <w:vAlign w:val="center"/>
          </w:tcPr>
          <w:p w14:paraId="1E2E6CA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26</w:t>
            </w:r>
          </w:p>
        </w:tc>
        <w:tc>
          <w:tcPr>
            <w:tcW w:w="1274" w:type="pct"/>
            <w:vAlign w:val="center"/>
          </w:tcPr>
          <w:p w14:paraId="760A9FF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Clustering in declining industries? The economic-social isolation and instability of migrant workers in Beijing</w:t>
            </w:r>
          </w:p>
        </w:tc>
        <w:tc>
          <w:tcPr>
            <w:tcW w:w="591" w:type="pct"/>
            <w:vAlign w:val="center"/>
          </w:tcPr>
          <w:p w14:paraId="10A80FD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冯健</w:t>
            </w:r>
          </w:p>
        </w:tc>
        <w:tc>
          <w:tcPr>
            <w:tcW w:w="904" w:type="pct"/>
            <w:vAlign w:val="center"/>
          </w:tcPr>
          <w:p w14:paraId="1A7472A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HABITAT INTERNATIONAL</w:t>
            </w:r>
          </w:p>
        </w:tc>
        <w:tc>
          <w:tcPr>
            <w:tcW w:w="883" w:type="pct"/>
            <w:vAlign w:val="center"/>
          </w:tcPr>
          <w:p w14:paraId="005FA9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108</w:t>
            </w:r>
          </w:p>
        </w:tc>
        <w:tc>
          <w:tcPr>
            <w:tcW w:w="540" w:type="pct"/>
            <w:vAlign w:val="center"/>
          </w:tcPr>
          <w:p w14:paraId="70E8AB8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90A72D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4506709" w14:textId="77777777">
        <w:trPr>
          <w:trHeight w:val="315"/>
        </w:trPr>
        <w:tc>
          <w:tcPr>
            <w:tcW w:w="377" w:type="pct"/>
            <w:vAlign w:val="center"/>
          </w:tcPr>
          <w:p w14:paraId="3C08E30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27</w:t>
            </w:r>
          </w:p>
        </w:tc>
        <w:tc>
          <w:tcPr>
            <w:tcW w:w="1274" w:type="pct"/>
            <w:vAlign w:val="center"/>
          </w:tcPr>
          <w:p w14:paraId="3BFAE93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Out-migration, rural livelihood and housing in Southwest China</w:t>
            </w:r>
          </w:p>
        </w:tc>
        <w:tc>
          <w:tcPr>
            <w:tcW w:w="591" w:type="pct"/>
            <w:vAlign w:val="center"/>
          </w:tcPr>
          <w:p w14:paraId="23D118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冯长春</w:t>
            </w:r>
          </w:p>
        </w:tc>
        <w:tc>
          <w:tcPr>
            <w:tcW w:w="904" w:type="pct"/>
            <w:vAlign w:val="center"/>
          </w:tcPr>
          <w:p w14:paraId="27B710C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GEOGRAFISK TIDSSKRIFT-DANISH JOURNAL OF GEOGRAPHY</w:t>
            </w:r>
          </w:p>
        </w:tc>
        <w:tc>
          <w:tcPr>
            <w:tcW w:w="883" w:type="pct"/>
            <w:vAlign w:val="center"/>
          </w:tcPr>
          <w:p w14:paraId="350C38E1" w14:textId="77777777" w:rsidR="00483AEC" w:rsidRPr="004A3556" w:rsidRDefault="00483AEC">
            <w:pPr>
              <w:jc w:val="center"/>
              <w:rPr>
                <w:rFonts w:ascii="Times New Roman" w:eastAsia="楷体" w:hAnsi="Times New Roman" w:cs="Times New Roman"/>
              </w:rPr>
            </w:pPr>
          </w:p>
        </w:tc>
        <w:tc>
          <w:tcPr>
            <w:tcW w:w="540" w:type="pct"/>
            <w:vAlign w:val="center"/>
          </w:tcPr>
          <w:p w14:paraId="30EED0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4B8102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06FF055" w14:textId="77777777">
        <w:trPr>
          <w:trHeight w:val="315"/>
        </w:trPr>
        <w:tc>
          <w:tcPr>
            <w:tcW w:w="377" w:type="pct"/>
            <w:vAlign w:val="center"/>
          </w:tcPr>
          <w:p w14:paraId="0B8D86F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28</w:t>
            </w:r>
          </w:p>
        </w:tc>
        <w:tc>
          <w:tcPr>
            <w:tcW w:w="1274" w:type="pct"/>
            <w:vAlign w:val="center"/>
          </w:tcPr>
          <w:p w14:paraId="4F7F31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Lidar Boosts 3D Ecological Observations and Modelings: A Review and Perspective</w:t>
            </w:r>
          </w:p>
        </w:tc>
        <w:tc>
          <w:tcPr>
            <w:tcW w:w="591" w:type="pct"/>
            <w:vAlign w:val="center"/>
          </w:tcPr>
          <w:p w14:paraId="5DA68C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郭庆华</w:t>
            </w:r>
          </w:p>
        </w:tc>
        <w:tc>
          <w:tcPr>
            <w:tcW w:w="904" w:type="pct"/>
            <w:vAlign w:val="center"/>
          </w:tcPr>
          <w:p w14:paraId="596E637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IEEE GEOSCIENCE AND REMOTE SENSING MAGAZINE</w:t>
            </w:r>
          </w:p>
        </w:tc>
        <w:tc>
          <w:tcPr>
            <w:tcW w:w="883" w:type="pct"/>
            <w:vAlign w:val="center"/>
          </w:tcPr>
          <w:p w14:paraId="7AEBB28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9,1</w:t>
            </w:r>
          </w:p>
        </w:tc>
        <w:tc>
          <w:tcPr>
            <w:tcW w:w="540" w:type="pct"/>
            <w:vAlign w:val="center"/>
          </w:tcPr>
          <w:p w14:paraId="3F2D22D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19E49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7E0765C" w14:textId="77777777">
        <w:trPr>
          <w:trHeight w:val="315"/>
        </w:trPr>
        <w:tc>
          <w:tcPr>
            <w:tcW w:w="377" w:type="pct"/>
            <w:vAlign w:val="center"/>
          </w:tcPr>
          <w:p w14:paraId="1163DE6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29</w:t>
            </w:r>
          </w:p>
        </w:tc>
        <w:tc>
          <w:tcPr>
            <w:tcW w:w="1274" w:type="pct"/>
            <w:vAlign w:val="center"/>
          </w:tcPr>
          <w:p w14:paraId="3F57A9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Development and Performance Evaluation of a Very Low-Cost UAV-Lidar System for Forestry Applications</w:t>
            </w:r>
          </w:p>
        </w:tc>
        <w:tc>
          <w:tcPr>
            <w:tcW w:w="591" w:type="pct"/>
            <w:vAlign w:val="center"/>
          </w:tcPr>
          <w:p w14:paraId="211700A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郭庆华</w:t>
            </w:r>
          </w:p>
        </w:tc>
        <w:tc>
          <w:tcPr>
            <w:tcW w:w="904" w:type="pct"/>
            <w:vAlign w:val="center"/>
          </w:tcPr>
          <w:p w14:paraId="0A8147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REMOTE SENSING</w:t>
            </w:r>
          </w:p>
        </w:tc>
        <w:tc>
          <w:tcPr>
            <w:tcW w:w="883" w:type="pct"/>
            <w:vAlign w:val="center"/>
          </w:tcPr>
          <w:p w14:paraId="1C93BB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13,1</w:t>
            </w:r>
          </w:p>
        </w:tc>
        <w:tc>
          <w:tcPr>
            <w:tcW w:w="540" w:type="pct"/>
            <w:vAlign w:val="center"/>
          </w:tcPr>
          <w:p w14:paraId="6A957B2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3A263E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3130932" w14:textId="77777777">
        <w:trPr>
          <w:trHeight w:val="315"/>
        </w:trPr>
        <w:tc>
          <w:tcPr>
            <w:tcW w:w="377" w:type="pct"/>
            <w:vAlign w:val="center"/>
          </w:tcPr>
          <w:p w14:paraId="4929532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30</w:t>
            </w:r>
          </w:p>
        </w:tc>
        <w:tc>
          <w:tcPr>
            <w:tcW w:w="1274" w:type="pct"/>
            <w:vAlign w:val="center"/>
          </w:tcPr>
          <w:p w14:paraId="5168E88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UAV-lidar aids automatic intelligent powerline inspection</w:t>
            </w:r>
          </w:p>
        </w:tc>
        <w:tc>
          <w:tcPr>
            <w:tcW w:w="591" w:type="pct"/>
            <w:vAlign w:val="center"/>
          </w:tcPr>
          <w:p w14:paraId="40AE1E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郭庆华</w:t>
            </w:r>
          </w:p>
        </w:tc>
        <w:tc>
          <w:tcPr>
            <w:tcW w:w="904" w:type="pct"/>
            <w:vAlign w:val="center"/>
          </w:tcPr>
          <w:p w14:paraId="72DD6D3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INTERNATIONAL JOURNAL OF ELECTRICAL POWER &amp; ENERGY SYSTEMS</w:t>
            </w:r>
          </w:p>
        </w:tc>
        <w:tc>
          <w:tcPr>
            <w:tcW w:w="883" w:type="pct"/>
            <w:vAlign w:val="center"/>
          </w:tcPr>
          <w:p w14:paraId="33B3677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130</w:t>
            </w:r>
          </w:p>
        </w:tc>
        <w:tc>
          <w:tcPr>
            <w:tcW w:w="540" w:type="pct"/>
            <w:vAlign w:val="center"/>
          </w:tcPr>
          <w:p w14:paraId="0495189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6DC78C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69D6114" w14:textId="77777777">
        <w:trPr>
          <w:trHeight w:val="315"/>
        </w:trPr>
        <w:tc>
          <w:tcPr>
            <w:tcW w:w="377" w:type="pct"/>
            <w:vAlign w:val="center"/>
          </w:tcPr>
          <w:p w14:paraId="7C5489E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31</w:t>
            </w:r>
          </w:p>
        </w:tc>
        <w:tc>
          <w:tcPr>
            <w:tcW w:w="1274" w:type="pct"/>
            <w:vAlign w:val="center"/>
          </w:tcPr>
          <w:p w14:paraId="523B020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Path transplantation: How to use the power of irrigation - a case study of the photovoltaic industry in China</w:t>
            </w:r>
          </w:p>
        </w:tc>
        <w:tc>
          <w:tcPr>
            <w:tcW w:w="591" w:type="pct"/>
            <w:vAlign w:val="center"/>
          </w:tcPr>
          <w:p w14:paraId="3CC915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094F10C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GEOGRAPHICAL JOURNAL</w:t>
            </w:r>
          </w:p>
        </w:tc>
        <w:tc>
          <w:tcPr>
            <w:tcW w:w="883" w:type="pct"/>
            <w:vAlign w:val="center"/>
          </w:tcPr>
          <w:p w14:paraId="3943C650" w14:textId="77777777" w:rsidR="00483AEC" w:rsidRPr="004A3556" w:rsidRDefault="00483AEC">
            <w:pPr>
              <w:jc w:val="center"/>
              <w:rPr>
                <w:rFonts w:ascii="Times New Roman" w:eastAsia="楷体" w:hAnsi="Times New Roman" w:cs="Times New Roman"/>
              </w:rPr>
            </w:pPr>
          </w:p>
        </w:tc>
        <w:tc>
          <w:tcPr>
            <w:tcW w:w="540" w:type="pct"/>
            <w:vAlign w:val="center"/>
          </w:tcPr>
          <w:p w14:paraId="781BB5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A219D5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DEF4B10" w14:textId="77777777">
        <w:trPr>
          <w:trHeight w:val="315"/>
        </w:trPr>
        <w:tc>
          <w:tcPr>
            <w:tcW w:w="377" w:type="pct"/>
            <w:vAlign w:val="center"/>
          </w:tcPr>
          <w:p w14:paraId="6EA213A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32</w:t>
            </w:r>
          </w:p>
        </w:tc>
        <w:tc>
          <w:tcPr>
            <w:tcW w:w="1274" w:type="pct"/>
            <w:vAlign w:val="center"/>
          </w:tcPr>
          <w:p w14:paraId="5AD7FFB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Dew formation reduction in global warming experiments and the potential consequences</w:t>
            </w:r>
          </w:p>
        </w:tc>
        <w:tc>
          <w:tcPr>
            <w:tcW w:w="591" w:type="pct"/>
            <w:vAlign w:val="center"/>
          </w:tcPr>
          <w:p w14:paraId="2B7B30C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贺金生</w:t>
            </w:r>
          </w:p>
        </w:tc>
        <w:tc>
          <w:tcPr>
            <w:tcW w:w="904" w:type="pct"/>
            <w:vAlign w:val="center"/>
          </w:tcPr>
          <w:p w14:paraId="300A4B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HYDROLOGY</w:t>
            </w:r>
          </w:p>
        </w:tc>
        <w:tc>
          <w:tcPr>
            <w:tcW w:w="883" w:type="pct"/>
            <w:vAlign w:val="center"/>
          </w:tcPr>
          <w:p w14:paraId="15F7DE7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593</w:t>
            </w:r>
          </w:p>
        </w:tc>
        <w:tc>
          <w:tcPr>
            <w:tcW w:w="540" w:type="pct"/>
            <w:vAlign w:val="center"/>
          </w:tcPr>
          <w:p w14:paraId="611DF04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498332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3D2641D" w14:textId="77777777">
        <w:trPr>
          <w:trHeight w:val="315"/>
        </w:trPr>
        <w:tc>
          <w:tcPr>
            <w:tcW w:w="377" w:type="pct"/>
            <w:vAlign w:val="center"/>
          </w:tcPr>
          <w:p w14:paraId="101F943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33</w:t>
            </w:r>
          </w:p>
        </w:tc>
        <w:tc>
          <w:tcPr>
            <w:tcW w:w="1274" w:type="pct"/>
            <w:vAlign w:val="center"/>
          </w:tcPr>
          <w:p w14:paraId="268679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Comment on Suspect and Nontarget Screening of Per- and Polyfluoroalkyl Substances in Wastewater from a Fluorochemical Manufacturing Park</w:t>
            </w:r>
          </w:p>
        </w:tc>
        <w:tc>
          <w:tcPr>
            <w:tcW w:w="591" w:type="pct"/>
            <w:vAlign w:val="center"/>
          </w:tcPr>
          <w:p w14:paraId="0FE3496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胡建英</w:t>
            </w:r>
          </w:p>
        </w:tc>
        <w:tc>
          <w:tcPr>
            <w:tcW w:w="904" w:type="pct"/>
            <w:vAlign w:val="center"/>
          </w:tcPr>
          <w:p w14:paraId="1D82D12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3E9E808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55,8</w:t>
            </w:r>
          </w:p>
        </w:tc>
        <w:tc>
          <w:tcPr>
            <w:tcW w:w="540" w:type="pct"/>
            <w:vAlign w:val="center"/>
          </w:tcPr>
          <w:p w14:paraId="61B4F60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64F85F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8BFC332" w14:textId="77777777">
        <w:trPr>
          <w:trHeight w:val="315"/>
        </w:trPr>
        <w:tc>
          <w:tcPr>
            <w:tcW w:w="377" w:type="pct"/>
            <w:vAlign w:val="center"/>
          </w:tcPr>
          <w:p w14:paraId="1957863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34</w:t>
            </w:r>
          </w:p>
        </w:tc>
        <w:tc>
          <w:tcPr>
            <w:tcW w:w="1274" w:type="pct"/>
            <w:vAlign w:val="center"/>
          </w:tcPr>
          <w:p w14:paraId="4DC522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High inter-species differences of 12378-polychlorinated dibenzo-p-dioxin between humans and mice</w:t>
            </w:r>
          </w:p>
        </w:tc>
        <w:tc>
          <w:tcPr>
            <w:tcW w:w="591" w:type="pct"/>
            <w:vAlign w:val="center"/>
          </w:tcPr>
          <w:p w14:paraId="1ED51A7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胡建英</w:t>
            </w:r>
          </w:p>
        </w:tc>
        <w:tc>
          <w:tcPr>
            <w:tcW w:w="904" w:type="pct"/>
            <w:vAlign w:val="center"/>
          </w:tcPr>
          <w:p w14:paraId="70653B1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7697F45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265</w:t>
            </w:r>
          </w:p>
        </w:tc>
        <w:tc>
          <w:tcPr>
            <w:tcW w:w="540" w:type="pct"/>
            <w:vAlign w:val="center"/>
          </w:tcPr>
          <w:p w14:paraId="3E85562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C46874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C8A151B" w14:textId="77777777">
        <w:trPr>
          <w:trHeight w:val="315"/>
        </w:trPr>
        <w:tc>
          <w:tcPr>
            <w:tcW w:w="377" w:type="pct"/>
            <w:vAlign w:val="center"/>
          </w:tcPr>
          <w:p w14:paraId="4FB0354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35</w:t>
            </w:r>
          </w:p>
        </w:tc>
        <w:tc>
          <w:tcPr>
            <w:tcW w:w="1274" w:type="pct"/>
            <w:vAlign w:val="center"/>
          </w:tcPr>
          <w:p w14:paraId="35F980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Triphenyl phosphate delayed pubertal timing </w:t>
            </w:r>
            <w:r w:rsidRPr="004A3556">
              <w:rPr>
                <w:rFonts w:ascii="Times New Roman" w:eastAsia="楷体" w:hAnsi="Times New Roman" w:cs="Times New Roman"/>
                <w:color w:val="000000"/>
                <w:kern w:val="0"/>
                <w:lang w:bidi="ar"/>
              </w:rPr>
              <w:lastRenderedPageBreak/>
              <w:t>and induced decline of ovarian reserve in mice as an estrogen receptor antagonist</w:t>
            </w:r>
          </w:p>
        </w:tc>
        <w:tc>
          <w:tcPr>
            <w:tcW w:w="591" w:type="pct"/>
            <w:vAlign w:val="center"/>
          </w:tcPr>
          <w:p w14:paraId="3FB6F07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胡建英</w:t>
            </w:r>
          </w:p>
        </w:tc>
        <w:tc>
          <w:tcPr>
            <w:tcW w:w="904" w:type="pct"/>
            <w:vAlign w:val="center"/>
          </w:tcPr>
          <w:p w14:paraId="68343FA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ENVIRONMENTAL </w:t>
            </w:r>
            <w:r w:rsidRPr="004A3556">
              <w:rPr>
                <w:rFonts w:ascii="Times New Roman" w:eastAsia="楷体" w:hAnsi="Times New Roman" w:cs="Times New Roman"/>
                <w:color w:val="000000"/>
                <w:kern w:val="0"/>
                <w:lang w:bidi="ar"/>
              </w:rPr>
              <w:lastRenderedPageBreak/>
              <w:t>POLLUTION</w:t>
            </w:r>
          </w:p>
        </w:tc>
        <w:tc>
          <w:tcPr>
            <w:tcW w:w="883" w:type="pct"/>
            <w:vAlign w:val="center"/>
          </w:tcPr>
          <w:p w14:paraId="377AC08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290</w:t>
            </w:r>
          </w:p>
        </w:tc>
        <w:tc>
          <w:tcPr>
            <w:tcW w:w="540" w:type="pct"/>
            <w:vAlign w:val="center"/>
          </w:tcPr>
          <w:p w14:paraId="7B38291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48C7C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6A5CC3F" w14:textId="77777777">
        <w:trPr>
          <w:trHeight w:val="315"/>
        </w:trPr>
        <w:tc>
          <w:tcPr>
            <w:tcW w:w="377" w:type="pct"/>
            <w:vAlign w:val="center"/>
          </w:tcPr>
          <w:p w14:paraId="285872F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36</w:t>
            </w:r>
          </w:p>
        </w:tc>
        <w:tc>
          <w:tcPr>
            <w:tcW w:w="1274" w:type="pct"/>
            <w:vAlign w:val="center"/>
          </w:tcPr>
          <w:p w14:paraId="643E61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Maternal Transfer of 2-Ethylhexyl Diphenyl Phosphate Leads to Developmental Toxicity Possibly by Blocking the Retinoic Acid Receptor and Retinoic X Receptor in Japanese Medaka (Oryzias latipes)</w:t>
            </w:r>
          </w:p>
        </w:tc>
        <w:tc>
          <w:tcPr>
            <w:tcW w:w="591" w:type="pct"/>
            <w:vAlign w:val="center"/>
          </w:tcPr>
          <w:p w14:paraId="484209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胡建英</w:t>
            </w:r>
          </w:p>
        </w:tc>
        <w:tc>
          <w:tcPr>
            <w:tcW w:w="904" w:type="pct"/>
            <w:vAlign w:val="center"/>
          </w:tcPr>
          <w:p w14:paraId="2885278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1749C42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55,8</w:t>
            </w:r>
          </w:p>
        </w:tc>
        <w:tc>
          <w:tcPr>
            <w:tcW w:w="540" w:type="pct"/>
            <w:vAlign w:val="center"/>
          </w:tcPr>
          <w:p w14:paraId="03F7C84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3CBA5D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A298634" w14:textId="77777777">
        <w:trPr>
          <w:trHeight w:val="315"/>
        </w:trPr>
        <w:tc>
          <w:tcPr>
            <w:tcW w:w="377" w:type="pct"/>
            <w:vAlign w:val="center"/>
          </w:tcPr>
          <w:p w14:paraId="61996DF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37</w:t>
            </w:r>
          </w:p>
        </w:tc>
        <w:tc>
          <w:tcPr>
            <w:tcW w:w="1274" w:type="pct"/>
            <w:vAlign w:val="center"/>
          </w:tcPr>
          <w:p w14:paraId="561D92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Hydrological control shift from river level to rainfall in the reactivated Guobu slope besides the Laxiwa hydropower station in China</w:t>
            </w:r>
          </w:p>
        </w:tc>
        <w:tc>
          <w:tcPr>
            <w:tcW w:w="591" w:type="pct"/>
            <w:vAlign w:val="center"/>
          </w:tcPr>
          <w:p w14:paraId="4791A6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胡夑</w:t>
            </w:r>
          </w:p>
        </w:tc>
        <w:tc>
          <w:tcPr>
            <w:tcW w:w="904" w:type="pct"/>
            <w:vAlign w:val="center"/>
          </w:tcPr>
          <w:p w14:paraId="39A5F0E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REMOTE SENSING OF ENVIRONMENT</w:t>
            </w:r>
          </w:p>
        </w:tc>
        <w:tc>
          <w:tcPr>
            <w:tcW w:w="883" w:type="pct"/>
            <w:vAlign w:val="center"/>
          </w:tcPr>
          <w:p w14:paraId="2E179D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265</w:t>
            </w:r>
          </w:p>
        </w:tc>
        <w:tc>
          <w:tcPr>
            <w:tcW w:w="540" w:type="pct"/>
            <w:vAlign w:val="center"/>
          </w:tcPr>
          <w:p w14:paraId="5AFC012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0C3FF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476513B" w14:textId="77777777">
        <w:trPr>
          <w:trHeight w:val="315"/>
        </w:trPr>
        <w:tc>
          <w:tcPr>
            <w:tcW w:w="377" w:type="pct"/>
            <w:vAlign w:val="center"/>
          </w:tcPr>
          <w:p w14:paraId="360E61C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38</w:t>
            </w:r>
          </w:p>
        </w:tc>
        <w:tc>
          <w:tcPr>
            <w:tcW w:w="1274" w:type="pct"/>
            <w:vAlign w:val="center"/>
          </w:tcPr>
          <w:p w14:paraId="60CA679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Source identification of particulate phosphorus in the atmosphere in Beijing</w:t>
            </w:r>
          </w:p>
        </w:tc>
        <w:tc>
          <w:tcPr>
            <w:tcW w:w="591" w:type="pct"/>
            <w:vAlign w:val="center"/>
          </w:tcPr>
          <w:p w14:paraId="4FF5B4B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李本纲</w:t>
            </w:r>
          </w:p>
        </w:tc>
        <w:tc>
          <w:tcPr>
            <w:tcW w:w="904" w:type="pct"/>
            <w:vAlign w:val="center"/>
          </w:tcPr>
          <w:p w14:paraId="2022EA0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76782F8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762</w:t>
            </w:r>
          </w:p>
        </w:tc>
        <w:tc>
          <w:tcPr>
            <w:tcW w:w="540" w:type="pct"/>
            <w:vAlign w:val="center"/>
          </w:tcPr>
          <w:p w14:paraId="7BC4685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8E2EBA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96AA34E" w14:textId="77777777">
        <w:trPr>
          <w:trHeight w:val="315"/>
        </w:trPr>
        <w:tc>
          <w:tcPr>
            <w:tcW w:w="377" w:type="pct"/>
            <w:vAlign w:val="center"/>
          </w:tcPr>
          <w:p w14:paraId="7A174B2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39</w:t>
            </w:r>
          </w:p>
        </w:tc>
        <w:tc>
          <w:tcPr>
            <w:tcW w:w="1274" w:type="pct"/>
            <w:vAlign w:val="center"/>
          </w:tcPr>
          <w:p w14:paraId="6AAB07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contributions of individual countries and regions to the global radiative forcing</w:t>
            </w:r>
          </w:p>
        </w:tc>
        <w:tc>
          <w:tcPr>
            <w:tcW w:w="591" w:type="pct"/>
            <w:vAlign w:val="center"/>
          </w:tcPr>
          <w:p w14:paraId="3E56842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李本纲</w:t>
            </w:r>
          </w:p>
        </w:tc>
        <w:tc>
          <w:tcPr>
            <w:tcW w:w="904" w:type="pct"/>
            <w:vAlign w:val="center"/>
          </w:tcPr>
          <w:p w14:paraId="1818E01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PROCEEDINGS OF THE NATIONAL ACADEMY OF SCIENCES OF THE UNITED </w:t>
            </w:r>
            <w:r w:rsidRPr="004A3556">
              <w:rPr>
                <w:rFonts w:ascii="Times New Roman" w:eastAsia="楷体" w:hAnsi="Times New Roman" w:cs="Times New Roman"/>
                <w:color w:val="000000"/>
                <w:kern w:val="0"/>
                <w:lang w:bidi="ar"/>
              </w:rPr>
              <w:lastRenderedPageBreak/>
              <w:t>STATES OF AMERICA</w:t>
            </w:r>
          </w:p>
        </w:tc>
        <w:tc>
          <w:tcPr>
            <w:tcW w:w="883" w:type="pct"/>
            <w:vAlign w:val="center"/>
          </w:tcPr>
          <w:p w14:paraId="0D59282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118,15</w:t>
            </w:r>
          </w:p>
        </w:tc>
        <w:tc>
          <w:tcPr>
            <w:tcW w:w="540" w:type="pct"/>
            <w:vAlign w:val="center"/>
          </w:tcPr>
          <w:p w14:paraId="3066EFB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806D6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0F74CC5" w14:textId="77777777">
        <w:trPr>
          <w:trHeight w:val="315"/>
        </w:trPr>
        <w:tc>
          <w:tcPr>
            <w:tcW w:w="377" w:type="pct"/>
            <w:vAlign w:val="center"/>
          </w:tcPr>
          <w:p w14:paraId="4B07A97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40</w:t>
            </w:r>
          </w:p>
        </w:tc>
        <w:tc>
          <w:tcPr>
            <w:tcW w:w="1274" w:type="pct"/>
            <w:vAlign w:val="center"/>
          </w:tcPr>
          <w:p w14:paraId="7FFE55E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Analysis of Spatial Heterogeneity and the Scale of the Impact of Changes in PM2.5 Concentrations in Major Chinese Cities between 2005 and 2015</w:t>
            </w:r>
          </w:p>
        </w:tc>
        <w:tc>
          <w:tcPr>
            <w:tcW w:w="591" w:type="pct"/>
            <w:vAlign w:val="center"/>
          </w:tcPr>
          <w:p w14:paraId="5B31BCC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李双成</w:t>
            </w:r>
          </w:p>
        </w:tc>
        <w:tc>
          <w:tcPr>
            <w:tcW w:w="904" w:type="pct"/>
            <w:vAlign w:val="center"/>
          </w:tcPr>
          <w:p w14:paraId="1E23297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ENERGIES</w:t>
            </w:r>
          </w:p>
        </w:tc>
        <w:tc>
          <w:tcPr>
            <w:tcW w:w="883" w:type="pct"/>
            <w:vAlign w:val="center"/>
          </w:tcPr>
          <w:p w14:paraId="45FB26B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14,11</w:t>
            </w:r>
          </w:p>
        </w:tc>
        <w:tc>
          <w:tcPr>
            <w:tcW w:w="540" w:type="pct"/>
            <w:vAlign w:val="center"/>
          </w:tcPr>
          <w:p w14:paraId="4F08AB1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A99950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F2094C0" w14:textId="77777777">
        <w:trPr>
          <w:trHeight w:val="315"/>
        </w:trPr>
        <w:tc>
          <w:tcPr>
            <w:tcW w:w="377" w:type="pct"/>
            <w:vAlign w:val="center"/>
          </w:tcPr>
          <w:p w14:paraId="7A48D48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41</w:t>
            </w:r>
          </w:p>
        </w:tc>
        <w:tc>
          <w:tcPr>
            <w:tcW w:w="1274" w:type="pct"/>
            <w:vAlign w:val="center"/>
          </w:tcPr>
          <w:p w14:paraId="570DB99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Spatiotemporal Characteristics of the Surface Urban Heat Island and Its Driving Factors Based on Local Climate Zones and Population in Beijing, China</w:t>
            </w:r>
          </w:p>
        </w:tc>
        <w:tc>
          <w:tcPr>
            <w:tcW w:w="591" w:type="pct"/>
            <w:vAlign w:val="center"/>
          </w:tcPr>
          <w:p w14:paraId="44950C5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李双成</w:t>
            </w:r>
          </w:p>
        </w:tc>
        <w:tc>
          <w:tcPr>
            <w:tcW w:w="904" w:type="pct"/>
            <w:vAlign w:val="center"/>
          </w:tcPr>
          <w:p w14:paraId="2507AB4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ATMOSPHERE</w:t>
            </w:r>
          </w:p>
        </w:tc>
        <w:tc>
          <w:tcPr>
            <w:tcW w:w="883" w:type="pct"/>
            <w:vAlign w:val="center"/>
          </w:tcPr>
          <w:p w14:paraId="32422F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12,10</w:t>
            </w:r>
          </w:p>
        </w:tc>
        <w:tc>
          <w:tcPr>
            <w:tcW w:w="540" w:type="pct"/>
            <w:vAlign w:val="center"/>
          </w:tcPr>
          <w:p w14:paraId="3037C0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5CF5C9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09C46CE" w14:textId="77777777">
        <w:trPr>
          <w:trHeight w:val="315"/>
        </w:trPr>
        <w:tc>
          <w:tcPr>
            <w:tcW w:w="377" w:type="pct"/>
            <w:vAlign w:val="center"/>
          </w:tcPr>
          <w:p w14:paraId="7FF77FE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42</w:t>
            </w:r>
          </w:p>
        </w:tc>
        <w:tc>
          <w:tcPr>
            <w:tcW w:w="1274" w:type="pct"/>
            <w:vAlign w:val="center"/>
          </w:tcPr>
          <w:p w14:paraId="54F2F8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Spatial Heterogeneity and Complexity of the Impact of Extreme Climate on Vegetation in China</w:t>
            </w:r>
          </w:p>
        </w:tc>
        <w:tc>
          <w:tcPr>
            <w:tcW w:w="591" w:type="pct"/>
            <w:vAlign w:val="center"/>
          </w:tcPr>
          <w:p w14:paraId="0839941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李双成</w:t>
            </w:r>
          </w:p>
        </w:tc>
        <w:tc>
          <w:tcPr>
            <w:tcW w:w="904" w:type="pct"/>
            <w:vAlign w:val="center"/>
          </w:tcPr>
          <w:p w14:paraId="23F3923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SUSTAINABILITY</w:t>
            </w:r>
          </w:p>
        </w:tc>
        <w:tc>
          <w:tcPr>
            <w:tcW w:w="883" w:type="pct"/>
            <w:vAlign w:val="center"/>
          </w:tcPr>
          <w:p w14:paraId="523C5F7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13,10</w:t>
            </w:r>
          </w:p>
        </w:tc>
        <w:tc>
          <w:tcPr>
            <w:tcW w:w="540" w:type="pct"/>
            <w:vAlign w:val="center"/>
          </w:tcPr>
          <w:p w14:paraId="7126D6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9FD2C6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D0EA559" w14:textId="77777777">
        <w:trPr>
          <w:trHeight w:val="315"/>
        </w:trPr>
        <w:tc>
          <w:tcPr>
            <w:tcW w:w="377" w:type="pct"/>
            <w:vAlign w:val="center"/>
          </w:tcPr>
          <w:p w14:paraId="0654FDE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43</w:t>
            </w:r>
          </w:p>
        </w:tc>
        <w:tc>
          <w:tcPr>
            <w:tcW w:w="1274" w:type="pct"/>
            <w:vAlign w:val="center"/>
          </w:tcPr>
          <w:p w14:paraId="059DD2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Changing Effect of Urban Form on the Seasonal and Diurnal Variations of Surface Urban Heat Island Intensities (SUHIIs) in More Than 3000 Cities in China</w:t>
            </w:r>
          </w:p>
        </w:tc>
        <w:tc>
          <w:tcPr>
            <w:tcW w:w="591" w:type="pct"/>
            <w:vAlign w:val="center"/>
          </w:tcPr>
          <w:p w14:paraId="12AFAA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李双成</w:t>
            </w:r>
          </w:p>
        </w:tc>
        <w:tc>
          <w:tcPr>
            <w:tcW w:w="904" w:type="pct"/>
            <w:vAlign w:val="center"/>
          </w:tcPr>
          <w:p w14:paraId="7833C4D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SUSTAINABILITY</w:t>
            </w:r>
          </w:p>
        </w:tc>
        <w:tc>
          <w:tcPr>
            <w:tcW w:w="883" w:type="pct"/>
            <w:vAlign w:val="center"/>
          </w:tcPr>
          <w:p w14:paraId="7512EB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13,5</w:t>
            </w:r>
          </w:p>
        </w:tc>
        <w:tc>
          <w:tcPr>
            <w:tcW w:w="540" w:type="pct"/>
            <w:vAlign w:val="center"/>
          </w:tcPr>
          <w:p w14:paraId="71ED22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144877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A6096EE" w14:textId="77777777">
        <w:trPr>
          <w:trHeight w:val="315"/>
        </w:trPr>
        <w:tc>
          <w:tcPr>
            <w:tcW w:w="377" w:type="pct"/>
            <w:vAlign w:val="center"/>
          </w:tcPr>
          <w:p w14:paraId="25EA002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44</w:t>
            </w:r>
          </w:p>
        </w:tc>
        <w:tc>
          <w:tcPr>
            <w:tcW w:w="1274" w:type="pct"/>
            <w:vAlign w:val="center"/>
          </w:tcPr>
          <w:p w14:paraId="1D13BFB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The mediating effect of air pollution in the impacts of urban </w:t>
            </w:r>
            <w:r w:rsidRPr="004A3556">
              <w:rPr>
                <w:rFonts w:ascii="Times New Roman" w:eastAsia="楷体" w:hAnsi="Times New Roman" w:cs="Times New Roman"/>
                <w:color w:val="000000"/>
                <w:kern w:val="0"/>
                <w:lang w:bidi="ar"/>
              </w:rPr>
              <w:lastRenderedPageBreak/>
              <w:t>form on nighttime urban heat island intensity</w:t>
            </w:r>
          </w:p>
        </w:tc>
        <w:tc>
          <w:tcPr>
            <w:tcW w:w="591" w:type="pct"/>
            <w:vAlign w:val="center"/>
          </w:tcPr>
          <w:p w14:paraId="19ADAA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李双成</w:t>
            </w:r>
          </w:p>
        </w:tc>
        <w:tc>
          <w:tcPr>
            <w:tcW w:w="904" w:type="pct"/>
            <w:vAlign w:val="center"/>
          </w:tcPr>
          <w:p w14:paraId="367818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SUSTAINABLE CITIES </w:t>
            </w:r>
            <w:r w:rsidRPr="004A3556">
              <w:rPr>
                <w:rFonts w:ascii="Times New Roman" w:eastAsia="楷体" w:hAnsi="Times New Roman" w:cs="Times New Roman"/>
                <w:color w:val="000000"/>
                <w:kern w:val="0"/>
                <w:lang w:bidi="ar"/>
              </w:rPr>
              <w:lastRenderedPageBreak/>
              <w:t>AND SOCIETY</w:t>
            </w:r>
          </w:p>
        </w:tc>
        <w:tc>
          <w:tcPr>
            <w:tcW w:w="883" w:type="pct"/>
            <w:vAlign w:val="center"/>
          </w:tcPr>
          <w:p w14:paraId="383F15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74</w:t>
            </w:r>
          </w:p>
        </w:tc>
        <w:tc>
          <w:tcPr>
            <w:tcW w:w="540" w:type="pct"/>
            <w:vAlign w:val="center"/>
          </w:tcPr>
          <w:p w14:paraId="6737B8F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FC1016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0FF428F" w14:textId="77777777">
        <w:trPr>
          <w:trHeight w:val="315"/>
        </w:trPr>
        <w:tc>
          <w:tcPr>
            <w:tcW w:w="377" w:type="pct"/>
            <w:vAlign w:val="center"/>
          </w:tcPr>
          <w:p w14:paraId="368AE44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45</w:t>
            </w:r>
          </w:p>
        </w:tc>
        <w:tc>
          <w:tcPr>
            <w:tcW w:w="1274" w:type="pct"/>
            <w:vAlign w:val="center"/>
          </w:tcPr>
          <w:p w14:paraId="0963698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Uncovering the relationships between ecosystem services and social- ecological drivers at different spatial scales in the Beijing-Tianjin- Hebei region</w:t>
            </w:r>
          </w:p>
        </w:tc>
        <w:tc>
          <w:tcPr>
            <w:tcW w:w="591" w:type="pct"/>
            <w:vAlign w:val="center"/>
          </w:tcPr>
          <w:p w14:paraId="45D3562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李双成</w:t>
            </w:r>
          </w:p>
        </w:tc>
        <w:tc>
          <w:tcPr>
            <w:tcW w:w="904" w:type="pct"/>
            <w:vAlign w:val="center"/>
          </w:tcPr>
          <w:p w14:paraId="579DCDC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CLEANER PRODUCTION</w:t>
            </w:r>
          </w:p>
        </w:tc>
        <w:tc>
          <w:tcPr>
            <w:tcW w:w="883" w:type="pct"/>
            <w:vAlign w:val="center"/>
          </w:tcPr>
          <w:p w14:paraId="5BECCF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290</w:t>
            </w:r>
          </w:p>
        </w:tc>
        <w:tc>
          <w:tcPr>
            <w:tcW w:w="540" w:type="pct"/>
            <w:vAlign w:val="center"/>
          </w:tcPr>
          <w:p w14:paraId="26E4D4C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3C4D3D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81DFEC5" w14:textId="77777777">
        <w:trPr>
          <w:trHeight w:val="315"/>
        </w:trPr>
        <w:tc>
          <w:tcPr>
            <w:tcW w:w="377" w:type="pct"/>
            <w:vAlign w:val="center"/>
          </w:tcPr>
          <w:p w14:paraId="7BA939E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46</w:t>
            </w:r>
          </w:p>
        </w:tc>
        <w:tc>
          <w:tcPr>
            <w:tcW w:w="1274" w:type="pct"/>
            <w:vAlign w:val="center"/>
          </w:tcPr>
          <w:p w14:paraId="261FE1A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Exploring the complex relationships and drivers of ecosystem services across different geomorphological types in the Beijing-Tianjin-Hebei region, China (2000-2018)</w:t>
            </w:r>
          </w:p>
        </w:tc>
        <w:tc>
          <w:tcPr>
            <w:tcW w:w="591" w:type="pct"/>
            <w:vAlign w:val="center"/>
          </w:tcPr>
          <w:p w14:paraId="301FE80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李双成</w:t>
            </w:r>
          </w:p>
        </w:tc>
        <w:tc>
          <w:tcPr>
            <w:tcW w:w="904" w:type="pct"/>
            <w:vAlign w:val="center"/>
          </w:tcPr>
          <w:p w14:paraId="53154F2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ECOLOGICAL INDICATORS</w:t>
            </w:r>
          </w:p>
        </w:tc>
        <w:tc>
          <w:tcPr>
            <w:tcW w:w="883" w:type="pct"/>
            <w:vAlign w:val="center"/>
          </w:tcPr>
          <w:p w14:paraId="73895EC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121</w:t>
            </w:r>
          </w:p>
        </w:tc>
        <w:tc>
          <w:tcPr>
            <w:tcW w:w="540" w:type="pct"/>
            <w:vAlign w:val="center"/>
          </w:tcPr>
          <w:p w14:paraId="7805140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5DE9C4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A0B7BF9" w14:textId="77777777">
        <w:trPr>
          <w:trHeight w:val="315"/>
        </w:trPr>
        <w:tc>
          <w:tcPr>
            <w:tcW w:w="377" w:type="pct"/>
            <w:vAlign w:val="center"/>
          </w:tcPr>
          <w:p w14:paraId="31C3C79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47</w:t>
            </w:r>
          </w:p>
        </w:tc>
        <w:tc>
          <w:tcPr>
            <w:tcW w:w="1274" w:type="pct"/>
            <w:vAlign w:val="center"/>
          </w:tcPr>
          <w:p w14:paraId="3ECC1D8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Classifying ecosystem disservices and valuating their effects-a case study of Beijing, China</w:t>
            </w:r>
          </w:p>
        </w:tc>
        <w:tc>
          <w:tcPr>
            <w:tcW w:w="591" w:type="pct"/>
            <w:vAlign w:val="center"/>
          </w:tcPr>
          <w:p w14:paraId="3796B18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李双成</w:t>
            </w:r>
          </w:p>
        </w:tc>
        <w:tc>
          <w:tcPr>
            <w:tcW w:w="904" w:type="pct"/>
            <w:vAlign w:val="center"/>
          </w:tcPr>
          <w:p w14:paraId="2B25FCF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ECOLOGICAL INDICATORS</w:t>
            </w:r>
          </w:p>
        </w:tc>
        <w:tc>
          <w:tcPr>
            <w:tcW w:w="883" w:type="pct"/>
            <w:vAlign w:val="center"/>
          </w:tcPr>
          <w:p w14:paraId="6B67211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129</w:t>
            </w:r>
          </w:p>
        </w:tc>
        <w:tc>
          <w:tcPr>
            <w:tcW w:w="540" w:type="pct"/>
            <w:vAlign w:val="center"/>
          </w:tcPr>
          <w:p w14:paraId="6E6C7A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2B738D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BDCA7B7" w14:textId="77777777">
        <w:trPr>
          <w:trHeight w:val="315"/>
        </w:trPr>
        <w:tc>
          <w:tcPr>
            <w:tcW w:w="377" w:type="pct"/>
            <w:vAlign w:val="center"/>
          </w:tcPr>
          <w:p w14:paraId="059FD55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48</w:t>
            </w:r>
          </w:p>
        </w:tc>
        <w:tc>
          <w:tcPr>
            <w:tcW w:w="1274" w:type="pct"/>
            <w:vAlign w:val="center"/>
          </w:tcPr>
          <w:p w14:paraId="5FC7B12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Strength of association between vegetation greenness and its drivers across China between 1982 and 2015: Regional differences and </w:t>
            </w:r>
            <w:r w:rsidRPr="004A3556">
              <w:rPr>
                <w:rFonts w:ascii="Times New Roman" w:eastAsia="楷体" w:hAnsi="Times New Roman" w:cs="Times New Roman"/>
                <w:color w:val="000000"/>
                <w:kern w:val="0"/>
                <w:lang w:bidi="ar"/>
              </w:rPr>
              <w:lastRenderedPageBreak/>
              <w:t>temporal variations</w:t>
            </w:r>
          </w:p>
        </w:tc>
        <w:tc>
          <w:tcPr>
            <w:tcW w:w="591" w:type="pct"/>
            <w:vAlign w:val="center"/>
          </w:tcPr>
          <w:p w14:paraId="0AE359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李双成</w:t>
            </w:r>
          </w:p>
        </w:tc>
        <w:tc>
          <w:tcPr>
            <w:tcW w:w="904" w:type="pct"/>
            <w:vAlign w:val="center"/>
          </w:tcPr>
          <w:p w14:paraId="4EE73F5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ECOLOGICAL INDICATORS</w:t>
            </w:r>
          </w:p>
        </w:tc>
        <w:tc>
          <w:tcPr>
            <w:tcW w:w="883" w:type="pct"/>
            <w:vAlign w:val="center"/>
          </w:tcPr>
          <w:p w14:paraId="1875B33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128</w:t>
            </w:r>
          </w:p>
        </w:tc>
        <w:tc>
          <w:tcPr>
            <w:tcW w:w="540" w:type="pct"/>
            <w:vAlign w:val="center"/>
          </w:tcPr>
          <w:p w14:paraId="766816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22D387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CD2759A" w14:textId="77777777">
        <w:trPr>
          <w:trHeight w:val="315"/>
        </w:trPr>
        <w:tc>
          <w:tcPr>
            <w:tcW w:w="377" w:type="pct"/>
            <w:vAlign w:val="center"/>
          </w:tcPr>
          <w:p w14:paraId="0B1AF9F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49</w:t>
            </w:r>
          </w:p>
        </w:tc>
        <w:tc>
          <w:tcPr>
            <w:tcW w:w="1274" w:type="pct"/>
            <w:vAlign w:val="center"/>
          </w:tcPr>
          <w:p w14:paraId="24F339B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Urbanization, ambient air pollution, and prevalence of chronic kidney disease: A nationwide cross-sectional study</w:t>
            </w:r>
          </w:p>
        </w:tc>
        <w:tc>
          <w:tcPr>
            <w:tcW w:w="591" w:type="pct"/>
            <w:vAlign w:val="center"/>
          </w:tcPr>
          <w:p w14:paraId="21FAE16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李双成</w:t>
            </w:r>
          </w:p>
        </w:tc>
        <w:tc>
          <w:tcPr>
            <w:tcW w:w="904" w:type="pct"/>
            <w:vAlign w:val="center"/>
          </w:tcPr>
          <w:p w14:paraId="30A6DD4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 INTERNATIONAL</w:t>
            </w:r>
          </w:p>
        </w:tc>
        <w:tc>
          <w:tcPr>
            <w:tcW w:w="883" w:type="pct"/>
            <w:vAlign w:val="center"/>
          </w:tcPr>
          <w:p w14:paraId="0C84B07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156</w:t>
            </w:r>
          </w:p>
        </w:tc>
        <w:tc>
          <w:tcPr>
            <w:tcW w:w="540" w:type="pct"/>
            <w:vAlign w:val="center"/>
          </w:tcPr>
          <w:p w14:paraId="597352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84010D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DC5FCB3" w14:textId="77777777">
        <w:trPr>
          <w:trHeight w:val="315"/>
        </w:trPr>
        <w:tc>
          <w:tcPr>
            <w:tcW w:w="377" w:type="pct"/>
            <w:vAlign w:val="center"/>
          </w:tcPr>
          <w:p w14:paraId="00F64D9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50</w:t>
            </w:r>
          </w:p>
        </w:tc>
        <w:tc>
          <w:tcPr>
            <w:tcW w:w="1274" w:type="pct"/>
            <w:vAlign w:val="center"/>
          </w:tcPr>
          <w:p w14:paraId="040B7F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Occurrence of areca alkaloids in wastewater of major Chinese cities</w:t>
            </w:r>
          </w:p>
        </w:tc>
        <w:tc>
          <w:tcPr>
            <w:tcW w:w="591" w:type="pct"/>
            <w:vAlign w:val="center"/>
          </w:tcPr>
          <w:p w14:paraId="4839B02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李喜青</w:t>
            </w:r>
          </w:p>
        </w:tc>
        <w:tc>
          <w:tcPr>
            <w:tcW w:w="904" w:type="pct"/>
            <w:vAlign w:val="center"/>
          </w:tcPr>
          <w:p w14:paraId="6826AF3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2F1BFD8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783</w:t>
            </w:r>
          </w:p>
        </w:tc>
        <w:tc>
          <w:tcPr>
            <w:tcW w:w="540" w:type="pct"/>
            <w:vAlign w:val="center"/>
          </w:tcPr>
          <w:p w14:paraId="5FD9571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FEEF8A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EEA631D" w14:textId="77777777">
        <w:trPr>
          <w:trHeight w:val="315"/>
        </w:trPr>
        <w:tc>
          <w:tcPr>
            <w:tcW w:w="377" w:type="pct"/>
            <w:vAlign w:val="center"/>
          </w:tcPr>
          <w:p w14:paraId="2F7C5DA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51</w:t>
            </w:r>
          </w:p>
        </w:tc>
        <w:tc>
          <w:tcPr>
            <w:tcW w:w="1274" w:type="pct"/>
            <w:vAlign w:val="center"/>
          </w:tcPr>
          <w:p w14:paraId="5121CEF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Simultaneous Determination of Seven Antibiotics and Five of Their Metabolites in Municipal Wastewater and Evaluation of Their Stability under Laboratory Conditions</w:t>
            </w:r>
          </w:p>
        </w:tc>
        <w:tc>
          <w:tcPr>
            <w:tcW w:w="591" w:type="pct"/>
            <w:vAlign w:val="center"/>
          </w:tcPr>
          <w:p w14:paraId="190DF13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李喜青</w:t>
            </w:r>
          </w:p>
        </w:tc>
        <w:tc>
          <w:tcPr>
            <w:tcW w:w="904" w:type="pct"/>
            <w:vAlign w:val="center"/>
          </w:tcPr>
          <w:p w14:paraId="46EC6F4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INTERNATIONAL JOURNAL OF ENVIRONMENTAL RESEARCH AND PUBLIC HEALTH</w:t>
            </w:r>
          </w:p>
        </w:tc>
        <w:tc>
          <w:tcPr>
            <w:tcW w:w="883" w:type="pct"/>
            <w:vAlign w:val="center"/>
          </w:tcPr>
          <w:p w14:paraId="7775C0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18,20</w:t>
            </w:r>
          </w:p>
        </w:tc>
        <w:tc>
          <w:tcPr>
            <w:tcW w:w="540" w:type="pct"/>
            <w:vAlign w:val="center"/>
          </w:tcPr>
          <w:p w14:paraId="7B67A45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21807A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0FF3340" w14:textId="77777777">
        <w:trPr>
          <w:trHeight w:val="315"/>
        </w:trPr>
        <w:tc>
          <w:tcPr>
            <w:tcW w:w="377" w:type="pct"/>
            <w:vAlign w:val="center"/>
          </w:tcPr>
          <w:p w14:paraId="00E93A6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52</w:t>
            </w:r>
          </w:p>
        </w:tc>
        <w:tc>
          <w:tcPr>
            <w:tcW w:w="1274" w:type="pct"/>
            <w:vAlign w:val="center"/>
          </w:tcPr>
          <w:p w14:paraId="0E719C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Analysing wastewater to estimate fentanyl and tramadol use in major Chinese cities</w:t>
            </w:r>
          </w:p>
        </w:tc>
        <w:tc>
          <w:tcPr>
            <w:tcW w:w="591" w:type="pct"/>
            <w:vAlign w:val="center"/>
          </w:tcPr>
          <w:p w14:paraId="37878E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李喜青</w:t>
            </w:r>
          </w:p>
        </w:tc>
        <w:tc>
          <w:tcPr>
            <w:tcW w:w="904" w:type="pct"/>
            <w:vAlign w:val="center"/>
          </w:tcPr>
          <w:p w14:paraId="666607C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73458B6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795</w:t>
            </w:r>
          </w:p>
        </w:tc>
        <w:tc>
          <w:tcPr>
            <w:tcW w:w="540" w:type="pct"/>
            <w:vAlign w:val="center"/>
          </w:tcPr>
          <w:p w14:paraId="4E02B38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8AE47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75097AB" w14:textId="77777777">
        <w:trPr>
          <w:trHeight w:val="315"/>
        </w:trPr>
        <w:tc>
          <w:tcPr>
            <w:tcW w:w="377" w:type="pct"/>
            <w:vAlign w:val="center"/>
          </w:tcPr>
          <w:p w14:paraId="495DDB7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53</w:t>
            </w:r>
          </w:p>
        </w:tc>
        <w:tc>
          <w:tcPr>
            <w:tcW w:w="1274" w:type="pct"/>
            <w:vAlign w:val="center"/>
          </w:tcPr>
          <w:p w14:paraId="30B94D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Paleoglacial and paleoclimate reconstructions during the global Last Glacial Maximum in the Longriba area, eastern Tibetan Plateau</w:t>
            </w:r>
          </w:p>
        </w:tc>
        <w:tc>
          <w:tcPr>
            <w:tcW w:w="591" w:type="pct"/>
            <w:vAlign w:val="center"/>
          </w:tcPr>
          <w:p w14:paraId="4FDC4FB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刘耕年</w:t>
            </w:r>
          </w:p>
        </w:tc>
        <w:tc>
          <w:tcPr>
            <w:tcW w:w="904" w:type="pct"/>
            <w:vAlign w:val="center"/>
          </w:tcPr>
          <w:p w14:paraId="51EA5E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MOUNTAIN SCIENCE</w:t>
            </w:r>
          </w:p>
        </w:tc>
        <w:tc>
          <w:tcPr>
            <w:tcW w:w="883" w:type="pct"/>
            <w:vAlign w:val="center"/>
          </w:tcPr>
          <w:p w14:paraId="273BBB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18,2</w:t>
            </w:r>
          </w:p>
        </w:tc>
        <w:tc>
          <w:tcPr>
            <w:tcW w:w="540" w:type="pct"/>
            <w:vAlign w:val="center"/>
          </w:tcPr>
          <w:p w14:paraId="3995B0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E8F377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3985ABB" w14:textId="77777777">
        <w:trPr>
          <w:trHeight w:val="315"/>
        </w:trPr>
        <w:tc>
          <w:tcPr>
            <w:tcW w:w="377" w:type="pct"/>
            <w:vAlign w:val="center"/>
          </w:tcPr>
          <w:p w14:paraId="09D74C1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54</w:t>
            </w:r>
          </w:p>
        </w:tc>
        <w:tc>
          <w:tcPr>
            <w:tcW w:w="1274" w:type="pct"/>
            <w:vAlign w:val="center"/>
          </w:tcPr>
          <w:p w14:paraId="2390024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How permafrost degradation threatens boreal forest growth on its southern margin?</w:t>
            </w:r>
          </w:p>
        </w:tc>
        <w:tc>
          <w:tcPr>
            <w:tcW w:w="591" w:type="pct"/>
            <w:vAlign w:val="center"/>
          </w:tcPr>
          <w:p w14:paraId="66B510E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4B571C7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67EC5F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762</w:t>
            </w:r>
          </w:p>
        </w:tc>
        <w:tc>
          <w:tcPr>
            <w:tcW w:w="540" w:type="pct"/>
            <w:vAlign w:val="center"/>
          </w:tcPr>
          <w:p w14:paraId="722B6DC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71FA2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6689995" w14:textId="77777777">
        <w:trPr>
          <w:trHeight w:val="315"/>
        </w:trPr>
        <w:tc>
          <w:tcPr>
            <w:tcW w:w="377" w:type="pct"/>
            <w:vAlign w:val="center"/>
          </w:tcPr>
          <w:p w14:paraId="66DDB6D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55</w:t>
            </w:r>
          </w:p>
        </w:tc>
        <w:tc>
          <w:tcPr>
            <w:tcW w:w="1274" w:type="pct"/>
            <w:vAlign w:val="center"/>
          </w:tcPr>
          <w:p w14:paraId="62BD0A9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Hydraulic adaptability promotes tree life spans under climate dryness</w:t>
            </w:r>
          </w:p>
        </w:tc>
        <w:tc>
          <w:tcPr>
            <w:tcW w:w="591" w:type="pct"/>
            <w:vAlign w:val="center"/>
          </w:tcPr>
          <w:p w14:paraId="094BEF3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4124D8D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ECOLOGY AND BIOGEOGRAPHY</w:t>
            </w:r>
          </w:p>
        </w:tc>
        <w:tc>
          <w:tcPr>
            <w:tcW w:w="883" w:type="pct"/>
            <w:vAlign w:val="center"/>
          </w:tcPr>
          <w:p w14:paraId="3D9F6B00" w14:textId="77777777" w:rsidR="00483AEC" w:rsidRPr="004A3556" w:rsidRDefault="00483AEC">
            <w:pPr>
              <w:jc w:val="center"/>
              <w:rPr>
                <w:rFonts w:ascii="Times New Roman" w:eastAsia="楷体" w:hAnsi="Times New Roman" w:cs="Times New Roman"/>
              </w:rPr>
            </w:pPr>
          </w:p>
        </w:tc>
        <w:tc>
          <w:tcPr>
            <w:tcW w:w="540" w:type="pct"/>
            <w:vAlign w:val="center"/>
          </w:tcPr>
          <w:p w14:paraId="27D8B00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EE4B1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AF8294C" w14:textId="77777777">
        <w:trPr>
          <w:trHeight w:val="315"/>
        </w:trPr>
        <w:tc>
          <w:tcPr>
            <w:tcW w:w="377" w:type="pct"/>
            <w:vAlign w:val="center"/>
          </w:tcPr>
          <w:p w14:paraId="55D8D7D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56</w:t>
            </w:r>
          </w:p>
        </w:tc>
        <w:tc>
          <w:tcPr>
            <w:tcW w:w="1274" w:type="pct"/>
            <w:vAlign w:val="center"/>
          </w:tcPr>
          <w:p w14:paraId="7ADE71A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Remotely sensed birch forest resilience against climate change in the northern China forest-steppe ecotone</w:t>
            </w:r>
          </w:p>
        </w:tc>
        <w:tc>
          <w:tcPr>
            <w:tcW w:w="591" w:type="pct"/>
            <w:vAlign w:val="center"/>
          </w:tcPr>
          <w:p w14:paraId="42BC211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464E330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ECOLOGICAL INDICATORS</w:t>
            </w:r>
          </w:p>
        </w:tc>
        <w:tc>
          <w:tcPr>
            <w:tcW w:w="883" w:type="pct"/>
            <w:vAlign w:val="center"/>
          </w:tcPr>
          <w:p w14:paraId="4107FB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125</w:t>
            </w:r>
          </w:p>
        </w:tc>
        <w:tc>
          <w:tcPr>
            <w:tcW w:w="540" w:type="pct"/>
            <w:vAlign w:val="center"/>
          </w:tcPr>
          <w:p w14:paraId="6A397F7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ADCFD8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53C1FAE" w14:textId="77777777">
        <w:trPr>
          <w:trHeight w:val="315"/>
        </w:trPr>
        <w:tc>
          <w:tcPr>
            <w:tcW w:w="377" w:type="pct"/>
            <w:vAlign w:val="center"/>
          </w:tcPr>
          <w:p w14:paraId="2D5513F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57</w:t>
            </w:r>
          </w:p>
        </w:tc>
        <w:tc>
          <w:tcPr>
            <w:tcW w:w="1274" w:type="pct"/>
            <w:vAlign w:val="center"/>
          </w:tcPr>
          <w:p w14:paraId="33ECA0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Carbon-Water Relationships of the Forest Ecosystem under a Changing Climate</w:t>
            </w:r>
          </w:p>
        </w:tc>
        <w:tc>
          <w:tcPr>
            <w:tcW w:w="591" w:type="pct"/>
            <w:vAlign w:val="center"/>
          </w:tcPr>
          <w:p w14:paraId="17D2AB4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080148B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FORESTS</w:t>
            </w:r>
          </w:p>
        </w:tc>
        <w:tc>
          <w:tcPr>
            <w:tcW w:w="883" w:type="pct"/>
            <w:vAlign w:val="center"/>
          </w:tcPr>
          <w:p w14:paraId="344F555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12,5</w:t>
            </w:r>
          </w:p>
        </w:tc>
        <w:tc>
          <w:tcPr>
            <w:tcW w:w="540" w:type="pct"/>
            <w:vAlign w:val="center"/>
          </w:tcPr>
          <w:p w14:paraId="628ADC8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43AF7A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2119480" w14:textId="77777777">
        <w:trPr>
          <w:trHeight w:val="315"/>
        </w:trPr>
        <w:tc>
          <w:tcPr>
            <w:tcW w:w="377" w:type="pct"/>
            <w:vAlign w:val="center"/>
          </w:tcPr>
          <w:p w14:paraId="4E9837C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58</w:t>
            </w:r>
          </w:p>
        </w:tc>
        <w:tc>
          <w:tcPr>
            <w:tcW w:w="1274" w:type="pct"/>
            <w:vAlign w:val="center"/>
          </w:tcPr>
          <w:p w14:paraId="40A0471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Root system plays an important role in responses of plant to drought in the steppe of China</w:t>
            </w:r>
          </w:p>
        </w:tc>
        <w:tc>
          <w:tcPr>
            <w:tcW w:w="591" w:type="pct"/>
            <w:vAlign w:val="center"/>
          </w:tcPr>
          <w:p w14:paraId="5FD37AD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4F1B98B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 DEGRADATION &amp; DEVELOPMENT</w:t>
            </w:r>
          </w:p>
        </w:tc>
        <w:tc>
          <w:tcPr>
            <w:tcW w:w="883" w:type="pct"/>
            <w:vAlign w:val="center"/>
          </w:tcPr>
          <w:p w14:paraId="70BF6B5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32,13</w:t>
            </w:r>
          </w:p>
        </w:tc>
        <w:tc>
          <w:tcPr>
            <w:tcW w:w="540" w:type="pct"/>
            <w:vAlign w:val="center"/>
          </w:tcPr>
          <w:p w14:paraId="7A84E86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7D4997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94D33FF" w14:textId="77777777">
        <w:trPr>
          <w:trHeight w:val="315"/>
        </w:trPr>
        <w:tc>
          <w:tcPr>
            <w:tcW w:w="377" w:type="pct"/>
            <w:vAlign w:val="center"/>
          </w:tcPr>
          <w:p w14:paraId="477AB38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59</w:t>
            </w:r>
          </w:p>
        </w:tc>
        <w:tc>
          <w:tcPr>
            <w:tcW w:w="1274" w:type="pct"/>
            <w:vAlign w:val="center"/>
          </w:tcPr>
          <w:p w14:paraId="4946821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Patterns and determinants of woody encroachment in the eastern Eurasian steppe</w:t>
            </w:r>
          </w:p>
        </w:tc>
        <w:tc>
          <w:tcPr>
            <w:tcW w:w="591" w:type="pct"/>
            <w:vAlign w:val="center"/>
          </w:tcPr>
          <w:p w14:paraId="30F94E6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67407E2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 DEGRADATION &amp; DEVELOPMENT</w:t>
            </w:r>
          </w:p>
        </w:tc>
        <w:tc>
          <w:tcPr>
            <w:tcW w:w="883" w:type="pct"/>
            <w:vAlign w:val="center"/>
          </w:tcPr>
          <w:p w14:paraId="3035AB9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32,13</w:t>
            </w:r>
          </w:p>
        </w:tc>
        <w:tc>
          <w:tcPr>
            <w:tcW w:w="540" w:type="pct"/>
            <w:vAlign w:val="center"/>
          </w:tcPr>
          <w:p w14:paraId="160483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63639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EBB612C" w14:textId="77777777">
        <w:trPr>
          <w:trHeight w:val="315"/>
        </w:trPr>
        <w:tc>
          <w:tcPr>
            <w:tcW w:w="377" w:type="pct"/>
            <w:vAlign w:val="center"/>
          </w:tcPr>
          <w:p w14:paraId="11D0901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60</w:t>
            </w:r>
          </w:p>
        </w:tc>
        <w:tc>
          <w:tcPr>
            <w:tcW w:w="1274" w:type="pct"/>
            <w:vAlign w:val="center"/>
          </w:tcPr>
          <w:p w14:paraId="093361C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Determinants of ecosystem processes and services in the karst critical zone in south-west China</w:t>
            </w:r>
          </w:p>
        </w:tc>
        <w:tc>
          <w:tcPr>
            <w:tcW w:w="591" w:type="pct"/>
            <w:vAlign w:val="center"/>
          </w:tcPr>
          <w:p w14:paraId="133B9A7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70A27CE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PROGRESS IN PHYSICAL GEOGRAPHY-EARTH AND </w:t>
            </w:r>
            <w:r w:rsidRPr="004A3556">
              <w:rPr>
                <w:rFonts w:ascii="Times New Roman" w:eastAsia="楷体" w:hAnsi="Times New Roman" w:cs="Times New Roman"/>
                <w:color w:val="000000"/>
                <w:kern w:val="0"/>
                <w:lang w:bidi="ar"/>
              </w:rPr>
              <w:lastRenderedPageBreak/>
              <w:t>ENVIRONMENT</w:t>
            </w:r>
          </w:p>
        </w:tc>
        <w:tc>
          <w:tcPr>
            <w:tcW w:w="883" w:type="pct"/>
            <w:vAlign w:val="center"/>
          </w:tcPr>
          <w:p w14:paraId="249EC5C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45,1</w:t>
            </w:r>
          </w:p>
        </w:tc>
        <w:tc>
          <w:tcPr>
            <w:tcW w:w="540" w:type="pct"/>
            <w:vAlign w:val="center"/>
          </w:tcPr>
          <w:p w14:paraId="7A15E93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5A0A3D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D9FB4C0" w14:textId="77777777">
        <w:trPr>
          <w:trHeight w:val="315"/>
        </w:trPr>
        <w:tc>
          <w:tcPr>
            <w:tcW w:w="377" w:type="pct"/>
            <w:vAlign w:val="center"/>
          </w:tcPr>
          <w:p w14:paraId="258BD9E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61</w:t>
            </w:r>
          </w:p>
        </w:tc>
        <w:tc>
          <w:tcPr>
            <w:tcW w:w="1274" w:type="pct"/>
            <w:vAlign w:val="center"/>
          </w:tcPr>
          <w:p w14:paraId="01337C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Old-growth forests show low canopy resilience to droughts at the southern edge of the taiga</w:t>
            </w:r>
          </w:p>
        </w:tc>
        <w:tc>
          <w:tcPr>
            <w:tcW w:w="591" w:type="pct"/>
            <w:vAlign w:val="center"/>
          </w:tcPr>
          <w:p w14:paraId="2F2D2E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735A761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CHANGE BIOLOGY</w:t>
            </w:r>
          </w:p>
        </w:tc>
        <w:tc>
          <w:tcPr>
            <w:tcW w:w="883" w:type="pct"/>
            <w:vAlign w:val="center"/>
          </w:tcPr>
          <w:p w14:paraId="7071570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27,11</w:t>
            </w:r>
          </w:p>
        </w:tc>
        <w:tc>
          <w:tcPr>
            <w:tcW w:w="540" w:type="pct"/>
            <w:vAlign w:val="center"/>
          </w:tcPr>
          <w:p w14:paraId="4724F47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FC397B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FAD91C9" w14:textId="77777777">
        <w:trPr>
          <w:trHeight w:val="315"/>
        </w:trPr>
        <w:tc>
          <w:tcPr>
            <w:tcW w:w="377" w:type="pct"/>
            <w:vAlign w:val="center"/>
          </w:tcPr>
          <w:p w14:paraId="32E5F40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62</w:t>
            </w:r>
          </w:p>
        </w:tc>
        <w:tc>
          <w:tcPr>
            <w:tcW w:w="1274" w:type="pct"/>
            <w:vAlign w:val="center"/>
          </w:tcPr>
          <w:p w14:paraId="3ACEA46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How Can We Realize Sustainable Development Goals in Rocky Desertified Regions by Enhancing Crop Yield with Reduction of Environmental Risks?</w:t>
            </w:r>
          </w:p>
        </w:tc>
        <w:tc>
          <w:tcPr>
            <w:tcW w:w="591" w:type="pct"/>
            <w:vAlign w:val="center"/>
          </w:tcPr>
          <w:p w14:paraId="2486D02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62ED1B5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REMOTE SENSING</w:t>
            </w:r>
          </w:p>
        </w:tc>
        <w:tc>
          <w:tcPr>
            <w:tcW w:w="883" w:type="pct"/>
            <w:vAlign w:val="center"/>
          </w:tcPr>
          <w:p w14:paraId="3D40013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13,9</w:t>
            </w:r>
          </w:p>
        </w:tc>
        <w:tc>
          <w:tcPr>
            <w:tcW w:w="540" w:type="pct"/>
            <w:vAlign w:val="center"/>
          </w:tcPr>
          <w:p w14:paraId="5B7BCF4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7CAF1D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848A046" w14:textId="77777777">
        <w:trPr>
          <w:trHeight w:val="315"/>
        </w:trPr>
        <w:tc>
          <w:tcPr>
            <w:tcW w:w="377" w:type="pct"/>
            <w:vAlign w:val="center"/>
          </w:tcPr>
          <w:p w14:paraId="40BEB87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63</w:t>
            </w:r>
          </w:p>
        </w:tc>
        <w:tc>
          <w:tcPr>
            <w:tcW w:w="1274" w:type="pct"/>
            <w:vAlign w:val="center"/>
          </w:tcPr>
          <w:p w14:paraId="6FB69A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Tree-ring delta O-18 identifies similarity in timing but differences in depth of soil water uptake by trees in mesic and arid climates</w:t>
            </w:r>
          </w:p>
        </w:tc>
        <w:tc>
          <w:tcPr>
            <w:tcW w:w="591" w:type="pct"/>
            <w:vAlign w:val="center"/>
          </w:tcPr>
          <w:p w14:paraId="4B55A75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300275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AGRICULTURAL AND FOREST METEOROLOGY</w:t>
            </w:r>
          </w:p>
        </w:tc>
        <w:tc>
          <w:tcPr>
            <w:tcW w:w="883" w:type="pct"/>
            <w:vAlign w:val="center"/>
          </w:tcPr>
          <w:p w14:paraId="6957EEC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308</w:t>
            </w:r>
          </w:p>
        </w:tc>
        <w:tc>
          <w:tcPr>
            <w:tcW w:w="540" w:type="pct"/>
            <w:vAlign w:val="center"/>
          </w:tcPr>
          <w:p w14:paraId="6D6F8D9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B9904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DBC2389" w14:textId="77777777">
        <w:trPr>
          <w:trHeight w:val="315"/>
        </w:trPr>
        <w:tc>
          <w:tcPr>
            <w:tcW w:w="377" w:type="pct"/>
            <w:vAlign w:val="center"/>
          </w:tcPr>
          <w:p w14:paraId="4539847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64</w:t>
            </w:r>
          </w:p>
        </w:tc>
        <w:tc>
          <w:tcPr>
            <w:tcW w:w="1274" w:type="pct"/>
            <w:vAlign w:val="center"/>
          </w:tcPr>
          <w:p w14:paraId="4A9B4CF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Quantifying the role of soil in local precipitation redistribution to vegetation growth</w:t>
            </w:r>
          </w:p>
        </w:tc>
        <w:tc>
          <w:tcPr>
            <w:tcW w:w="591" w:type="pct"/>
            <w:vAlign w:val="center"/>
          </w:tcPr>
          <w:p w14:paraId="42E4EF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63D09BA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ECOLOGICAL INDICATORS</w:t>
            </w:r>
          </w:p>
        </w:tc>
        <w:tc>
          <w:tcPr>
            <w:tcW w:w="883" w:type="pct"/>
            <w:vAlign w:val="center"/>
          </w:tcPr>
          <w:p w14:paraId="54EF81F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124</w:t>
            </w:r>
          </w:p>
        </w:tc>
        <w:tc>
          <w:tcPr>
            <w:tcW w:w="540" w:type="pct"/>
            <w:vAlign w:val="center"/>
          </w:tcPr>
          <w:p w14:paraId="035A0B6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074D92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4EBF663" w14:textId="77777777">
        <w:trPr>
          <w:trHeight w:val="315"/>
        </w:trPr>
        <w:tc>
          <w:tcPr>
            <w:tcW w:w="377" w:type="pct"/>
            <w:vAlign w:val="center"/>
          </w:tcPr>
          <w:p w14:paraId="05ABFB3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65</w:t>
            </w:r>
          </w:p>
        </w:tc>
        <w:tc>
          <w:tcPr>
            <w:tcW w:w="1274" w:type="pct"/>
            <w:vAlign w:val="center"/>
          </w:tcPr>
          <w:p w14:paraId="31D21D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Effect paths of environmental factors and community attributes on aboveground net primary productivity of a </w:t>
            </w:r>
            <w:r w:rsidRPr="004A3556">
              <w:rPr>
                <w:rFonts w:ascii="Times New Roman" w:eastAsia="楷体" w:hAnsi="Times New Roman" w:cs="Times New Roman"/>
                <w:color w:val="000000"/>
                <w:kern w:val="0"/>
                <w:lang w:bidi="ar"/>
              </w:rPr>
              <w:lastRenderedPageBreak/>
              <w:t>temperate grassland</w:t>
            </w:r>
          </w:p>
        </w:tc>
        <w:tc>
          <w:tcPr>
            <w:tcW w:w="591" w:type="pct"/>
            <w:vAlign w:val="center"/>
          </w:tcPr>
          <w:p w14:paraId="64B0E63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刘鸿雁</w:t>
            </w:r>
          </w:p>
        </w:tc>
        <w:tc>
          <w:tcPr>
            <w:tcW w:w="904" w:type="pct"/>
            <w:vAlign w:val="center"/>
          </w:tcPr>
          <w:p w14:paraId="717CC72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 DEGRADATION &amp; DEVELOPMENT</w:t>
            </w:r>
          </w:p>
        </w:tc>
        <w:tc>
          <w:tcPr>
            <w:tcW w:w="883" w:type="pct"/>
            <w:vAlign w:val="center"/>
          </w:tcPr>
          <w:p w14:paraId="5AF161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32,14</w:t>
            </w:r>
          </w:p>
        </w:tc>
        <w:tc>
          <w:tcPr>
            <w:tcW w:w="540" w:type="pct"/>
            <w:vAlign w:val="center"/>
          </w:tcPr>
          <w:p w14:paraId="7932DA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EE8D2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FEEEEA1" w14:textId="77777777">
        <w:trPr>
          <w:trHeight w:val="315"/>
        </w:trPr>
        <w:tc>
          <w:tcPr>
            <w:tcW w:w="377" w:type="pct"/>
            <w:vAlign w:val="center"/>
          </w:tcPr>
          <w:p w14:paraId="5B580DB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66</w:t>
            </w:r>
          </w:p>
        </w:tc>
        <w:tc>
          <w:tcPr>
            <w:tcW w:w="1274" w:type="pct"/>
            <w:vAlign w:val="center"/>
          </w:tcPr>
          <w:p w14:paraId="5C1389A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Modeling vegetation greenness and its climate sensitivity with deep-learning technology</w:t>
            </w:r>
          </w:p>
        </w:tc>
        <w:tc>
          <w:tcPr>
            <w:tcW w:w="591" w:type="pct"/>
            <w:vAlign w:val="center"/>
          </w:tcPr>
          <w:p w14:paraId="74940F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6F2C206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ECOLOGY AND EVOLUTION</w:t>
            </w:r>
          </w:p>
        </w:tc>
        <w:tc>
          <w:tcPr>
            <w:tcW w:w="883" w:type="pct"/>
            <w:vAlign w:val="center"/>
          </w:tcPr>
          <w:p w14:paraId="0AE49E9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11,12</w:t>
            </w:r>
          </w:p>
        </w:tc>
        <w:tc>
          <w:tcPr>
            <w:tcW w:w="540" w:type="pct"/>
            <w:vAlign w:val="center"/>
          </w:tcPr>
          <w:p w14:paraId="7FA4A1C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9DE4AF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6897061" w14:textId="77777777">
        <w:trPr>
          <w:trHeight w:val="315"/>
        </w:trPr>
        <w:tc>
          <w:tcPr>
            <w:tcW w:w="377" w:type="pct"/>
            <w:vAlign w:val="center"/>
          </w:tcPr>
          <w:p w14:paraId="5C45447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67</w:t>
            </w:r>
          </w:p>
        </w:tc>
        <w:tc>
          <w:tcPr>
            <w:tcW w:w="1274" w:type="pct"/>
            <w:vAlign w:val="center"/>
          </w:tcPr>
          <w:p w14:paraId="686183D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Decoupled heatwave-tree growth in large forest patches of Larix sibirica in northern Mongolian Plateau</w:t>
            </w:r>
          </w:p>
        </w:tc>
        <w:tc>
          <w:tcPr>
            <w:tcW w:w="591" w:type="pct"/>
            <w:vAlign w:val="center"/>
          </w:tcPr>
          <w:p w14:paraId="000BC8C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5F22C69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AGRICULTURAL AND FOREST METEOROLOGY</w:t>
            </w:r>
          </w:p>
        </w:tc>
        <w:tc>
          <w:tcPr>
            <w:tcW w:w="883" w:type="pct"/>
            <w:vAlign w:val="center"/>
          </w:tcPr>
          <w:p w14:paraId="542AA8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311</w:t>
            </w:r>
          </w:p>
        </w:tc>
        <w:tc>
          <w:tcPr>
            <w:tcW w:w="540" w:type="pct"/>
            <w:vAlign w:val="center"/>
          </w:tcPr>
          <w:p w14:paraId="038BCC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5234E8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D68606E" w14:textId="77777777">
        <w:trPr>
          <w:trHeight w:val="315"/>
        </w:trPr>
        <w:tc>
          <w:tcPr>
            <w:tcW w:w="377" w:type="pct"/>
            <w:vAlign w:val="center"/>
          </w:tcPr>
          <w:p w14:paraId="71A92E6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68</w:t>
            </w:r>
          </w:p>
        </w:tc>
        <w:tc>
          <w:tcPr>
            <w:tcW w:w="1274" w:type="pct"/>
            <w:vAlign w:val="center"/>
          </w:tcPr>
          <w:p w14:paraId="0266E8B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Effects of manipulated precipitation on aboveground net primary productivity of grassland fields: Controlled rainfall experiments in Inner Mongolia, China</w:t>
            </w:r>
          </w:p>
        </w:tc>
        <w:tc>
          <w:tcPr>
            <w:tcW w:w="591" w:type="pct"/>
            <w:vAlign w:val="center"/>
          </w:tcPr>
          <w:p w14:paraId="40FB45B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02AF74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 DEGRADATION &amp; DEVELOPMENT</w:t>
            </w:r>
          </w:p>
        </w:tc>
        <w:tc>
          <w:tcPr>
            <w:tcW w:w="883" w:type="pct"/>
            <w:vAlign w:val="center"/>
          </w:tcPr>
          <w:p w14:paraId="2023809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32,5</w:t>
            </w:r>
          </w:p>
        </w:tc>
        <w:tc>
          <w:tcPr>
            <w:tcW w:w="540" w:type="pct"/>
            <w:vAlign w:val="center"/>
          </w:tcPr>
          <w:p w14:paraId="0D097BE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FE2086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15AB075" w14:textId="77777777">
        <w:trPr>
          <w:trHeight w:val="315"/>
        </w:trPr>
        <w:tc>
          <w:tcPr>
            <w:tcW w:w="377" w:type="pct"/>
            <w:vAlign w:val="center"/>
          </w:tcPr>
          <w:p w14:paraId="08484B1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69</w:t>
            </w:r>
          </w:p>
        </w:tc>
        <w:tc>
          <w:tcPr>
            <w:tcW w:w="1274" w:type="pct"/>
            <w:vAlign w:val="center"/>
          </w:tcPr>
          <w:p w14:paraId="587526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Indication of paleoecological evidence on the evolution of alpine vegetation productivity and soil erosion in central China since the mid-Holocene</w:t>
            </w:r>
          </w:p>
        </w:tc>
        <w:tc>
          <w:tcPr>
            <w:tcW w:w="591" w:type="pct"/>
            <w:vAlign w:val="center"/>
          </w:tcPr>
          <w:p w14:paraId="214F9C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063E6A3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CHINA-EARTH SCIENCES</w:t>
            </w:r>
          </w:p>
        </w:tc>
        <w:tc>
          <w:tcPr>
            <w:tcW w:w="883" w:type="pct"/>
            <w:vAlign w:val="center"/>
          </w:tcPr>
          <w:p w14:paraId="237CA2D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64,10</w:t>
            </w:r>
          </w:p>
        </w:tc>
        <w:tc>
          <w:tcPr>
            <w:tcW w:w="540" w:type="pct"/>
            <w:vAlign w:val="center"/>
          </w:tcPr>
          <w:p w14:paraId="7F80893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11D052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C884C6A" w14:textId="77777777">
        <w:trPr>
          <w:trHeight w:val="315"/>
        </w:trPr>
        <w:tc>
          <w:tcPr>
            <w:tcW w:w="377" w:type="pct"/>
            <w:vAlign w:val="center"/>
          </w:tcPr>
          <w:p w14:paraId="1F3060C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70</w:t>
            </w:r>
          </w:p>
        </w:tc>
        <w:tc>
          <w:tcPr>
            <w:tcW w:w="1274" w:type="pct"/>
            <w:vAlign w:val="center"/>
          </w:tcPr>
          <w:p w14:paraId="1DFE9E2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Non-intrusive reduced order model of urban airflow with dynamic boundary conditions</w:t>
            </w:r>
          </w:p>
        </w:tc>
        <w:tc>
          <w:tcPr>
            <w:tcW w:w="591" w:type="pct"/>
            <w:vAlign w:val="center"/>
          </w:tcPr>
          <w:p w14:paraId="4C05CD1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刘峻峰</w:t>
            </w:r>
          </w:p>
        </w:tc>
        <w:tc>
          <w:tcPr>
            <w:tcW w:w="904" w:type="pct"/>
            <w:vAlign w:val="center"/>
          </w:tcPr>
          <w:p w14:paraId="159957B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BUILDING AND ENVIRONMENT</w:t>
            </w:r>
          </w:p>
        </w:tc>
        <w:tc>
          <w:tcPr>
            <w:tcW w:w="883" w:type="pct"/>
            <w:vAlign w:val="center"/>
          </w:tcPr>
          <w:p w14:paraId="36C73D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187</w:t>
            </w:r>
          </w:p>
        </w:tc>
        <w:tc>
          <w:tcPr>
            <w:tcW w:w="540" w:type="pct"/>
            <w:vAlign w:val="center"/>
          </w:tcPr>
          <w:p w14:paraId="1499F8E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1ED6D5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00CED4C" w14:textId="77777777">
        <w:trPr>
          <w:trHeight w:val="315"/>
        </w:trPr>
        <w:tc>
          <w:tcPr>
            <w:tcW w:w="377" w:type="pct"/>
            <w:vAlign w:val="center"/>
          </w:tcPr>
          <w:p w14:paraId="53E8662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71</w:t>
            </w:r>
          </w:p>
        </w:tc>
        <w:tc>
          <w:tcPr>
            <w:tcW w:w="1274" w:type="pct"/>
            <w:vAlign w:val="center"/>
          </w:tcPr>
          <w:p w14:paraId="15A3083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Spatiotemporal variability and driving factors of ground-level summertime ozone pollution over eastern China</w:t>
            </w:r>
          </w:p>
        </w:tc>
        <w:tc>
          <w:tcPr>
            <w:tcW w:w="591" w:type="pct"/>
            <w:vAlign w:val="center"/>
          </w:tcPr>
          <w:p w14:paraId="2A7EBBA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刘峻峰</w:t>
            </w:r>
          </w:p>
        </w:tc>
        <w:tc>
          <w:tcPr>
            <w:tcW w:w="904" w:type="pct"/>
            <w:vAlign w:val="center"/>
          </w:tcPr>
          <w:p w14:paraId="5AF122A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ATMOSPHERIC ENVIRONMENT</w:t>
            </w:r>
          </w:p>
        </w:tc>
        <w:tc>
          <w:tcPr>
            <w:tcW w:w="883" w:type="pct"/>
            <w:vAlign w:val="center"/>
          </w:tcPr>
          <w:p w14:paraId="6FCB0A4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265</w:t>
            </w:r>
          </w:p>
        </w:tc>
        <w:tc>
          <w:tcPr>
            <w:tcW w:w="540" w:type="pct"/>
            <w:vAlign w:val="center"/>
          </w:tcPr>
          <w:p w14:paraId="5B55322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E73158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463309E" w14:textId="77777777">
        <w:trPr>
          <w:trHeight w:val="315"/>
        </w:trPr>
        <w:tc>
          <w:tcPr>
            <w:tcW w:w="377" w:type="pct"/>
            <w:vAlign w:val="center"/>
          </w:tcPr>
          <w:p w14:paraId="1AF86B2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72</w:t>
            </w:r>
          </w:p>
        </w:tc>
        <w:tc>
          <w:tcPr>
            <w:tcW w:w="1274" w:type="pct"/>
            <w:vAlign w:val="center"/>
          </w:tcPr>
          <w:p w14:paraId="4732A7C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Fast simulation of high resolution urban wind fields at city scale</w:t>
            </w:r>
          </w:p>
        </w:tc>
        <w:tc>
          <w:tcPr>
            <w:tcW w:w="591" w:type="pct"/>
            <w:vAlign w:val="center"/>
          </w:tcPr>
          <w:p w14:paraId="7D5A7D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刘峻峰</w:t>
            </w:r>
          </w:p>
        </w:tc>
        <w:tc>
          <w:tcPr>
            <w:tcW w:w="904" w:type="pct"/>
            <w:vAlign w:val="center"/>
          </w:tcPr>
          <w:p w14:paraId="13A03BD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URBAN CLIMATE</w:t>
            </w:r>
          </w:p>
        </w:tc>
        <w:tc>
          <w:tcPr>
            <w:tcW w:w="883" w:type="pct"/>
            <w:vAlign w:val="center"/>
          </w:tcPr>
          <w:p w14:paraId="052359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39</w:t>
            </w:r>
          </w:p>
        </w:tc>
        <w:tc>
          <w:tcPr>
            <w:tcW w:w="540" w:type="pct"/>
            <w:vAlign w:val="center"/>
          </w:tcPr>
          <w:p w14:paraId="382A93A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46F141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A018106" w14:textId="77777777">
        <w:trPr>
          <w:trHeight w:val="315"/>
        </w:trPr>
        <w:tc>
          <w:tcPr>
            <w:tcW w:w="377" w:type="pct"/>
            <w:vAlign w:val="center"/>
          </w:tcPr>
          <w:p w14:paraId="2C4CEAF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73</w:t>
            </w:r>
          </w:p>
        </w:tc>
        <w:tc>
          <w:tcPr>
            <w:tcW w:w="1274" w:type="pct"/>
            <w:vAlign w:val="center"/>
          </w:tcPr>
          <w:p w14:paraId="1DDE460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Comparison of the impact of China's railway investment and road investment on the economy and air pollution emissions</w:t>
            </w:r>
          </w:p>
        </w:tc>
        <w:tc>
          <w:tcPr>
            <w:tcW w:w="591" w:type="pct"/>
            <w:vAlign w:val="center"/>
          </w:tcPr>
          <w:p w14:paraId="7331DE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刘峻峰</w:t>
            </w:r>
          </w:p>
        </w:tc>
        <w:tc>
          <w:tcPr>
            <w:tcW w:w="904" w:type="pct"/>
            <w:vAlign w:val="center"/>
          </w:tcPr>
          <w:p w14:paraId="5B39568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CLEANER PRODUCTION</w:t>
            </w:r>
          </w:p>
        </w:tc>
        <w:tc>
          <w:tcPr>
            <w:tcW w:w="883" w:type="pct"/>
            <w:vAlign w:val="center"/>
          </w:tcPr>
          <w:p w14:paraId="41B9B9F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293</w:t>
            </w:r>
          </w:p>
        </w:tc>
        <w:tc>
          <w:tcPr>
            <w:tcW w:w="540" w:type="pct"/>
            <w:vAlign w:val="center"/>
          </w:tcPr>
          <w:p w14:paraId="0D20C7D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D9EA3D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01A0E64" w14:textId="77777777">
        <w:trPr>
          <w:trHeight w:val="315"/>
        </w:trPr>
        <w:tc>
          <w:tcPr>
            <w:tcW w:w="377" w:type="pct"/>
            <w:vAlign w:val="center"/>
          </w:tcPr>
          <w:p w14:paraId="76BF82F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74</w:t>
            </w:r>
          </w:p>
        </w:tc>
        <w:tc>
          <w:tcPr>
            <w:tcW w:w="1274" w:type="pct"/>
            <w:vAlign w:val="center"/>
          </w:tcPr>
          <w:p w14:paraId="2C0F477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Influence of atmospheric in-cloud aqueous-phase chemistry on the global simulation of SO2 in CESM2</w:t>
            </w:r>
          </w:p>
        </w:tc>
        <w:tc>
          <w:tcPr>
            <w:tcW w:w="591" w:type="pct"/>
            <w:vAlign w:val="center"/>
          </w:tcPr>
          <w:p w14:paraId="613694F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刘峻峰</w:t>
            </w:r>
          </w:p>
        </w:tc>
        <w:tc>
          <w:tcPr>
            <w:tcW w:w="904" w:type="pct"/>
            <w:vAlign w:val="center"/>
          </w:tcPr>
          <w:p w14:paraId="05FEED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ATMOSPHERIC CHEMISTRY AND PHYSICS</w:t>
            </w:r>
          </w:p>
        </w:tc>
        <w:tc>
          <w:tcPr>
            <w:tcW w:w="883" w:type="pct"/>
            <w:vAlign w:val="center"/>
          </w:tcPr>
          <w:p w14:paraId="1FF8922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21,21</w:t>
            </w:r>
          </w:p>
        </w:tc>
        <w:tc>
          <w:tcPr>
            <w:tcW w:w="540" w:type="pct"/>
            <w:vAlign w:val="center"/>
          </w:tcPr>
          <w:p w14:paraId="1E0BAB9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0C2E6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92C2963" w14:textId="77777777">
        <w:trPr>
          <w:trHeight w:val="315"/>
        </w:trPr>
        <w:tc>
          <w:tcPr>
            <w:tcW w:w="377" w:type="pct"/>
            <w:vAlign w:val="center"/>
          </w:tcPr>
          <w:p w14:paraId="52A6DB3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75</w:t>
            </w:r>
          </w:p>
        </w:tc>
        <w:tc>
          <w:tcPr>
            <w:tcW w:w="1274" w:type="pct"/>
            <w:vAlign w:val="center"/>
          </w:tcPr>
          <w:p w14:paraId="66355C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Impacts of chlorine emissions on secondary pollutants in China</w:t>
            </w:r>
          </w:p>
        </w:tc>
        <w:tc>
          <w:tcPr>
            <w:tcW w:w="591" w:type="pct"/>
            <w:vAlign w:val="center"/>
          </w:tcPr>
          <w:p w14:paraId="282B3E5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刘峻峰</w:t>
            </w:r>
          </w:p>
        </w:tc>
        <w:tc>
          <w:tcPr>
            <w:tcW w:w="904" w:type="pct"/>
            <w:vAlign w:val="center"/>
          </w:tcPr>
          <w:p w14:paraId="1E03A2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ATMOSPHERIC ENVIRONMENT</w:t>
            </w:r>
          </w:p>
        </w:tc>
        <w:tc>
          <w:tcPr>
            <w:tcW w:w="883" w:type="pct"/>
            <w:vAlign w:val="center"/>
          </w:tcPr>
          <w:p w14:paraId="0C8249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246</w:t>
            </w:r>
          </w:p>
        </w:tc>
        <w:tc>
          <w:tcPr>
            <w:tcW w:w="540" w:type="pct"/>
            <w:vAlign w:val="center"/>
          </w:tcPr>
          <w:p w14:paraId="7D471B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C08658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D02FB12" w14:textId="77777777">
        <w:trPr>
          <w:trHeight w:val="315"/>
        </w:trPr>
        <w:tc>
          <w:tcPr>
            <w:tcW w:w="377" w:type="pct"/>
            <w:vAlign w:val="center"/>
          </w:tcPr>
          <w:p w14:paraId="0E3C950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76</w:t>
            </w:r>
          </w:p>
        </w:tc>
        <w:tc>
          <w:tcPr>
            <w:tcW w:w="1274" w:type="pct"/>
            <w:vAlign w:val="center"/>
          </w:tcPr>
          <w:p w14:paraId="452E141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Do land ownership types matter in manufacturing firms' location choice? Using Beijing as a case study</w:t>
            </w:r>
          </w:p>
        </w:tc>
        <w:tc>
          <w:tcPr>
            <w:tcW w:w="591" w:type="pct"/>
            <w:vAlign w:val="center"/>
          </w:tcPr>
          <w:p w14:paraId="13C6B64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494C043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GROWTH AND CHANGE</w:t>
            </w:r>
          </w:p>
        </w:tc>
        <w:tc>
          <w:tcPr>
            <w:tcW w:w="883" w:type="pct"/>
            <w:vAlign w:val="center"/>
          </w:tcPr>
          <w:p w14:paraId="044B32FD" w14:textId="77777777" w:rsidR="00483AEC" w:rsidRPr="004A3556" w:rsidRDefault="00483AEC">
            <w:pPr>
              <w:jc w:val="center"/>
              <w:rPr>
                <w:rFonts w:ascii="Times New Roman" w:eastAsia="楷体" w:hAnsi="Times New Roman" w:cs="Times New Roman"/>
              </w:rPr>
            </w:pPr>
          </w:p>
        </w:tc>
        <w:tc>
          <w:tcPr>
            <w:tcW w:w="540" w:type="pct"/>
            <w:vAlign w:val="center"/>
          </w:tcPr>
          <w:p w14:paraId="53EFC86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0E930D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F65ACBE" w14:textId="77777777">
        <w:trPr>
          <w:trHeight w:val="315"/>
        </w:trPr>
        <w:tc>
          <w:tcPr>
            <w:tcW w:w="377" w:type="pct"/>
            <w:vAlign w:val="center"/>
          </w:tcPr>
          <w:p w14:paraId="7666DB5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77</w:t>
            </w:r>
          </w:p>
        </w:tc>
        <w:tc>
          <w:tcPr>
            <w:tcW w:w="1274" w:type="pct"/>
            <w:vAlign w:val="center"/>
          </w:tcPr>
          <w:p w14:paraId="62FAB2D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The Evolving Structure of Rural Construction Land in Urbanizing China: Case Study </w:t>
            </w:r>
            <w:r w:rsidRPr="004A3556">
              <w:rPr>
                <w:rFonts w:ascii="Times New Roman" w:eastAsia="楷体" w:hAnsi="Times New Roman" w:cs="Times New Roman"/>
                <w:color w:val="000000"/>
                <w:kern w:val="0"/>
                <w:lang w:bidi="ar"/>
              </w:rPr>
              <w:lastRenderedPageBreak/>
              <w:t>of Tai'an Prefecture</w:t>
            </w:r>
          </w:p>
        </w:tc>
        <w:tc>
          <w:tcPr>
            <w:tcW w:w="591" w:type="pct"/>
            <w:vAlign w:val="center"/>
          </w:tcPr>
          <w:p w14:paraId="46ABA8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刘涛</w:t>
            </w:r>
          </w:p>
        </w:tc>
        <w:tc>
          <w:tcPr>
            <w:tcW w:w="904" w:type="pct"/>
            <w:vAlign w:val="center"/>
          </w:tcPr>
          <w:p w14:paraId="425F26B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w:t>
            </w:r>
          </w:p>
        </w:tc>
        <w:tc>
          <w:tcPr>
            <w:tcW w:w="883" w:type="pct"/>
            <w:vAlign w:val="center"/>
          </w:tcPr>
          <w:p w14:paraId="575D94B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10,1</w:t>
            </w:r>
          </w:p>
        </w:tc>
        <w:tc>
          <w:tcPr>
            <w:tcW w:w="540" w:type="pct"/>
            <w:vAlign w:val="center"/>
          </w:tcPr>
          <w:p w14:paraId="3C2041C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C8903D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2BB6B28" w14:textId="77777777">
        <w:trPr>
          <w:trHeight w:val="315"/>
        </w:trPr>
        <w:tc>
          <w:tcPr>
            <w:tcW w:w="377" w:type="pct"/>
            <w:vAlign w:val="center"/>
          </w:tcPr>
          <w:p w14:paraId="2AA0DA1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78</w:t>
            </w:r>
          </w:p>
        </w:tc>
        <w:tc>
          <w:tcPr>
            <w:tcW w:w="1274" w:type="pct"/>
            <w:vAlign w:val="center"/>
          </w:tcPr>
          <w:p w14:paraId="77DBF2A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Spatial Determinants of Land Conversion for Various Urban Use: A Case Study of Beijing</w:t>
            </w:r>
          </w:p>
        </w:tc>
        <w:tc>
          <w:tcPr>
            <w:tcW w:w="591" w:type="pct"/>
            <w:vAlign w:val="center"/>
          </w:tcPr>
          <w:p w14:paraId="4BF80CD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061256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ISPRS INTERNATIONAL JOURNAL OF GEO-INFORMATION</w:t>
            </w:r>
          </w:p>
        </w:tc>
        <w:tc>
          <w:tcPr>
            <w:tcW w:w="883" w:type="pct"/>
            <w:vAlign w:val="center"/>
          </w:tcPr>
          <w:p w14:paraId="08829DA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9,12</w:t>
            </w:r>
          </w:p>
        </w:tc>
        <w:tc>
          <w:tcPr>
            <w:tcW w:w="540" w:type="pct"/>
            <w:vAlign w:val="center"/>
          </w:tcPr>
          <w:p w14:paraId="15E7CEF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8FAA5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9DC352F" w14:textId="77777777">
        <w:trPr>
          <w:trHeight w:val="315"/>
        </w:trPr>
        <w:tc>
          <w:tcPr>
            <w:tcW w:w="377" w:type="pct"/>
            <w:vAlign w:val="center"/>
          </w:tcPr>
          <w:p w14:paraId="2B0AA81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79</w:t>
            </w:r>
          </w:p>
        </w:tc>
        <w:tc>
          <w:tcPr>
            <w:tcW w:w="1274" w:type="pct"/>
            <w:vAlign w:val="center"/>
          </w:tcPr>
          <w:p w14:paraId="52DF239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Employment centers change faster than expected: An integrated identification method and application to Beijing</w:t>
            </w:r>
          </w:p>
        </w:tc>
        <w:tc>
          <w:tcPr>
            <w:tcW w:w="591" w:type="pct"/>
            <w:vAlign w:val="center"/>
          </w:tcPr>
          <w:p w14:paraId="556447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03221F1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CITIES</w:t>
            </w:r>
          </w:p>
        </w:tc>
        <w:tc>
          <w:tcPr>
            <w:tcW w:w="883" w:type="pct"/>
            <w:vAlign w:val="center"/>
          </w:tcPr>
          <w:p w14:paraId="4F0F9C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115</w:t>
            </w:r>
          </w:p>
        </w:tc>
        <w:tc>
          <w:tcPr>
            <w:tcW w:w="540" w:type="pct"/>
            <w:vAlign w:val="center"/>
          </w:tcPr>
          <w:p w14:paraId="25062B0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8AE180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9B34833" w14:textId="77777777">
        <w:trPr>
          <w:trHeight w:val="315"/>
        </w:trPr>
        <w:tc>
          <w:tcPr>
            <w:tcW w:w="377" w:type="pct"/>
            <w:vAlign w:val="center"/>
          </w:tcPr>
          <w:p w14:paraId="1FF11CE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80</w:t>
            </w:r>
          </w:p>
        </w:tc>
        <w:tc>
          <w:tcPr>
            <w:tcW w:w="1274" w:type="pct"/>
            <w:vAlign w:val="center"/>
          </w:tcPr>
          <w:p w14:paraId="7FEF633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Examining social vulnerability to flood of affordable housing communities in Nanjing, China: Building long-term disaster resilience of low-income communities</w:t>
            </w:r>
          </w:p>
        </w:tc>
        <w:tc>
          <w:tcPr>
            <w:tcW w:w="591" w:type="pct"/>
            <w:vAlign w:val="center"/>
          </w:tcPr>
          <w:p w14:paraId="1DBD70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079A30E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SUSTAINABLE CITIES AND SOCIETY</w:t>
            </w:r>
          </w:p>
        </w:tc>
        <w:tc>
          <w:tcPr>
            <w:tcW w:w="883" w:type="pct"/>
            <w:vAlign w:val="center"/>
          </w:tcPr>
          <w:p w14:paraId="415354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71</w:t>
            </w:r>
          </w:p>
        </w:tc>
        <w:tc>
          <w:tcPr>
            <w:tcW w:w="540" w:type="pct"/>
            <w:vAlign w:val="center"/>
          </w:tcPr>
          <w:p w14:paraId="34D6F3C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55219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C2FFCFB" w14:textId="77777777">
        <w:trPr>
          <w:trHeight w:val="315"/>
        </w:trPr>
        <w:tc>
          <w:tcPr>
            <w:tcW w:w="377" w:type="pct"/>
            <w:vAlign w:val="center"/>
          </w:tcPr>
          <w:p w14:paraId="5DE597C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81</w:t>
            </w:r>
          </w:p>
        </w:tc>
        <w:tc>
          <w:tcPr>
            <w:tcW w:w="1274" w:type="pct"/>
            <w:vAlign w:val="center"/>
          </w:tcPr>
          <w:p w14:paraId="4BFBAF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Are there differences in the forces driving the conversion of different non-urban lands into urban use? A case study of Beijing</w:t>
            </w:r>
          </w:p>
        </w:tc>
        <w:tc>
          <w:tcPr>
            <w:tcW w:w="591" w:type="pct"/>
            <w:vAlign w:val="center"/>
          </w:tcPr>
          <w:p w14:paraId="1176EA0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19FBD3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AND POLLUTION RESEARCH</w:t>
            </w:r>
          </w:p>
        </w:tc>
        <w:tc>
          <w:tcPr>
            <w:tcW w:w="883" w:type="pct"/>
            <w:vAlign w:val="center"/>
          </w:tcPr>
          <w:p w14:paraId="6CFCE67C" w14:textId="77777777" w:rsidR="00483AEC" w:rsidRPr="004A3556" w:rsidRDefault="00483AEC">
            <w:pPr>
              <w:jc w:val="center"/>
              <w:rPr>
                <w:rFonts w:ascii="Times New Roman" w:eastAsia="楷体" w:hAnsi="Times New Roman" w:cs="Times New Roman"/>
              </w:rPr>
            </w:pPr>
          </w:p>
        </w:tc>
        <w:tc>
          <w:tcPr>
            <w:tcW w:w="540" w:type="pct"/>
            <w:vAlign w:val="center"/>
          </w:tcPr>
          <w:p w14:paraId="3D230B4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474496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F591405" w14:textId="77777777">
        <w:trPr>
          <w:trHeight w:val="315"/>
        </w:trPr>
        <w:tc>
          <w:tcPr>
            <w:tcW w:w="377" w:type="pct"/>
            <w:vAlign w:val="center"/>
          </w:tcPr>
          <w:p w14:paraId="580914D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82</w:t>
            </w:r>
          </w:p>
        </w:tc>
        <w:tc>
          <w:tcPr>
            <w:tcW w:w="1274" w:type="pct"/>
            <w:vAlign w:val="center"/>
          </w:tcPr>
          <w:p w14:paraId="6F71F0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The Spatial Distribution and Influencing Factors of Employment </w:t>
            </w:r>
            <w:r w:rsidRPr="004A3556">
              <w:rPr>
                <w:rFonts w:ascii="Times New Roman" w:eastAsia="楷体" w:hAnsi="Times New Roman" w:cs="Times New Roman"/>
                <w:color w:val="000000"/>
                <w:kern w:val="0"/>
                <w:lang w:bidi="ar"/>
              </w:rPr>
              <w:lastRenderedPageBreak/>
              <w:t>Multipliers in China's Expanding Cities</w:t>
            </w:r>
          </w:p>
        </w:tc>
        <w:tc>
          <w:tcPr>
            <w:tcW w:w="591" w:type="pct"/>
            <w:vAlign w:val="center"/>
          </w:tcPr>
          <w:p w14:paraId="0116AC7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刘涛</w:t>
            </w:r>
          </w:p>
        </w:tc>
        <w:tc>
          <w:tcPr>
            <w:tcW w:w="904" w:type="pct"/>
            <w:vAlign w:val="center"/>
          </w:tcPr>
          <w:p w14:paraId="5DE1F4D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APPLIED SCIENCES-BASEL</w:t>
            </w:r>
          </w:p>
        </w:tc>
        <w:tc>
          <w:tcPr>
            <w:tcW w:w="883" w:type="pct"/>
            <w:vAlign w:val="center"/>
          </w:tcPr>
          <w:p w14:paraId="407BBA9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11,3</w:t>
            </w:r>
          </w:p>
        </w:tc>
        <w:tc>
          <w:tcPr>
            <w:tcW w:w="540" w:type="pct"/>
            <w:vAlign w:val="center"/>
          </w:tcPr>
          <w:p w14:paraId="65B3402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8AFE7B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2C00E67" w14:textId="77777777">
        <w:trPr>
          <w:trHeight w:val="315"/>
        </w:trPr>
        <w:tc>
          <w:tcPr>
            <w:tcW w:w="377" w:type="pct"/>
            <w:vAlign w:val="center"/>
          </w:tcPr>
          <w:p w14:paraId="1761FB0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83</w:t>
            </w:r>
          </w:p>
        </w:tc>
        <w:tc>
          <w:tcPr>
            <w:tcW w:w="1274" w:type="pct"/>
            <w:vAlign w:val="center"/>
          </w:tcPr>
          <w:p w14:paraId="24E8151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 Geographically Weighted Regression Model for Health Improvement: Insights from the Extension of Life Expectancy in China</w:t>
            </w:r>
          </w:p>
        </w:tc>
        <w:tc>
          <w:tcPr>
            <w:tcW w:w="591" w:type="pct"/>
            <w:vAlign w:val="center"/>
          </w:tcPr>
          <w:p w14:paraId="767DA2C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4CDB094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APPLIED SCIENCES-BASEL</w:t>
            </w:r>
          </w:p>
        </w:tc>
        <w:tc>
          <w:tcPr>
            <w:tcW w:w="883" w:type="pct"/>
            <w:vAlign w:val="center"/>
          </w:tcPr>
          <w:p w14:paraId="09FEF5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11,5</w:t>
            </w:r>
          </w:p>
        </w:tc>
        <w:tc>
          <w:tcPr>
            <w:tcW w:w="540" w:type="pct"/>
            <w:vAlign w:val="center"/>
          </w:tcPr>
          <w:p w14:paraId="1527B41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F3516F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B17E95B" w14:textId="77777777">
        <w:trPr>
          <w:trHeight w:val="315"/>
        </w:trPr>
        <w:tc>
          <w:tcPr>
            <w:tcW w:w="377" w:type="pct"/>
            <w:vAlign w:val="center"/>
          </w:tcPr>
          <w:p w14:paraId="3CF5501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84</w:t>
            </w:r>
          </w:p>
        </w:tc>
        <w:tc>
          <w:tcPr>
            <w:tcW w:w="1274" w:type="pct"/>
            <w:vAlign w:val="center"/>
          </w:tcPr>
          <w:p w14:paraId="2A0F92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Distribution characteristics of microplastics in agricultural soils from the largest vegetable production base in China</w:t>
            </w:r>
          </w:p>
        </w:tc>
        <w:tc>
          <w:tcPr>
            <w:tcW w:w="591" w:type="pct"/>
            <w:vAlign w:val="center"/>
          </w:tcPr>
          <w:p w14:paraId="327E83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刘文新</w:t>
            </w:r>
          </w:p>
        </w:tc>
        <w:tc>
          <w:tcPr>
            <w:tcW w:w="904" w:type="pct"/>
            <w:vAlign w:val="center"/>
          </w:tcPr>
          <w:p w14:paraId="3A925EE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1C50B1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756</w:t>
            </w:r>
          </w:p>
        </w:tc>
        <w:tc>
          <w:tcPr>
            <w:tcW w:w="540" w:type="pct"/>
            <w:vAlign w:val="center"/>
          </w:tcPr>
          <w:p w14:paraId="5EA4D20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419567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AFA11A4" w14:textId="77777777">
        <w:trPr>
          <w:trHeight w:val="315"/>
        </w:trPr>
        <w:tc>
          <w:tcPr>
            <w:tcW w:w="377" w:type="pct"/>
            <w:vAlign w:val="center"/>
          </w:tcPr>
          <w:p w14:paraId="2F6009E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85</w:t>
            </w:r>
          </w:p>
        </w:tc>
        <w:tc>
          <w:tcPr>
            <w:tcW w:w="1274" w:type="pct"/>
            <w:vAlign w:val="center"/>
          </w:tcPr>
          <w:p w14:paraId="12696F9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Spatiotemporal variations and source identification of atmospheric nitrated and oxygenated polycyclic aromatic hydrocarbons in the coastal cities of the Bohai and Yellow Seas in northern China</w:t>
            </w:r>
          </w:p>
        </w:tc>
        <w:tc>
          <w:tcPr>
            <w:tcW w:w="591" w:type="pct"/>
            <w:vAlign w:val="center"/>
          </w:tcPr>
          <w:p w14:paraId="71EB9B7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刘文新</w:t>
            </w:r>
          </w:p>
        </w:tc>
        <w:tc>
          <w:tcPr>
            <w:tcW w:w="904" w:type="pct"/>
            <w:vAlign w:val="center"/>
          </w:tcPr>
          <w:p w14:paraId="76B7543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CHEMOSPHERE</w:t>
            </w:r>
          </w:p>
        </w:tc>
        <w:tc>
          <w:tcPr>
            <w:tcW w:w="883" w:type="pct"/>
            <w:vAlign w:val="center"/>
          </w:tcPr>
          <w:p w14:paraId="72264F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279</w:t>
            </w:r>
          </w:p>
        </w:tc>
        <w:tc>
          <w:tcPr>
            <w:tcW w:w="540" w:type="pct"/>
            <w:vAlign w:val="center"/>
          </w:tcPr>
          <w:p w14:paraId="42C09CF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251E63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612D43A" w14:textId="77777777">
        <w:trPr>
          <w:trHeight w:val="315"/>
        </w:trPr>
        <w:tc>
          <w:tcPr>
            <w:tcW w:w="377" w:type="pct"/>
            <w:vAlign w:val="center"/>
          </w:tcPr>
          <w:p w14:paraId="7683A10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86</w:t>
            </w:r>
          </w:p>
        </w:tc>
        <w:tc>
          <w:tcPr>
            <w:tcW w:w="1274" w:type="pct"/>
            <w:vAlign w:val="center"/>
          </w:tcPr>
          <w:p w14:paraId="32C4C1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Insights into the horizontal and vertical profiles of microplastics in a river emptying into the sea affected by intensive </w:t>
            </w:r>
            <w:r w:rsidRPr="004A3556">
              <w:rPr>
                <w:rFonts w:ascii="Times New Roman" w:eastAsia="楷体" w:hAnsi="Times New Roman" w:cs="Times New Roman"/>
                <w:color w:val="000000"/>
                <w:kern w:val="0"/>
                <w:lang w:bidi="ar"/>
              </w:rPr>
              <w:lastRenderedPageBreak/>
              <w:t>anthropogenic activities in Northern China</w:t>
            </w:r>
          </w:p>
        </w:tc>
        <w:tc>
          <w:tcPr>
            <w:tcW w:w="591" w:type="pct"/>
            <w:vAlign w:val="center"/>
          </w:tcPr>
          <w:p w14:paraId="413330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刘文新</w:t>
            </w:r>
          </w:p>
        </w:tc>
        <w:tc>
          <w:tcPr>
            <w:tcW w:w="904" w:type="pct"/>
            <w:vAlign w:val="center"/>
          </w:tcPr>
          <w:p w14:paraId="63D5294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039D49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779</w:t>
            </w:r>
          </w:p>
        </w:tc>
        <w:tc>
          <w:tcPr>
            <w:tcW w:w="540" w:type="pct"/>
            <w:vAlign w:val="center"/>
          </w:tcPr>
          <w:p w14:paraId="44121E3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61EC90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17C1D87" w14:textId="77777777">
        <w:trPr>
          <w:trHeight w:val="315"/>
        </w:trPr>
        <w:tc>
          <w:tcPr>
            <w:tcW w:w="377" w:type="pct"/>
            <w:vAlign w:val="center"/>
          </w:tcPr>
          <w:p w14:paraId="7B64A83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87</w:t>
            </w:r>
          </w:p>
        </w:tc>
        <w:tc>
          <w:tcPr>
            <w:tcW w:w="1274" w:type="pct"/>
            <w:vAlign w:val="center"/>
          </w:tcPr>
          <w:p w14:paraId="5F96E69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Effects of anthropogenic discharge and hydraulic deposition on the distribution and accumulation of microplastics in surface sediments of a typical seagoing river: The Haihe River</w:t>
            </w:r>
          </w:p>
        </w:tc>
        <w:tc>
          <w:tcPr>
            <w:tcW w:w="591" w:type="pct"/>
            <w:vAlign w:val="center"/>
          </w:tcPr>
          <w:p w14:paraId="3B1995D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刘文新</w:t>
            </w:r>
          </w:p>
        </w:tc>
        <w:tc>
          <w:tcPr>
            <w:tcW w:w="904" w:type="pct"/>
            <w:vAlign w:val="center"/>
          </w:tcPr>
          <w:p w14:paraId="5F96F2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HAZARDOUS MATERIALS</w:t>
            </w:r>
          </w:p>
        </w:tc>
        <w:tc>
          <w:tcPr>
            <w:tcW w:w="883" w:type="pct"/>
            <w:vAlign w:val="center"/>
          </w:tcPr>
          <w:p w14:paraId="3CE914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404</w:t>
            </w:r>
          </w:p>
        </w:tc>
        <w:tc>
          <w:tcPr>
            <w:tcW w:w="540" w:type="pct"/>
            <w:vAlign w:val="center"/>
          </w:tcPr>
          <w:p w14:paraId="54C9B51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935013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C21AA06" w14:textId="77777777">
        <w:trPr>
          <w:trHeight w:val="315"/>
        </w:trPr>
        <w:tc>
          <w:tcPr>
            <w:tcW w:w="377" w:type="pct"/>
            <w:vAlign w:val="center"/>
          </w:tcPr>
          <w:p w14:paraId="7185A49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88</w:t>
            </w:r>
          </w:p>
        </w:tc>
        <w:tc>
          <w:tcPr>
            <w:tcW w:w="1274" w:type="pct"/>
            <w:vAlign w:val="center"/>
          </w:tcPr>
          <w:p w14:paraId="2F096D2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Evaluation of PAHs in edible parts of vegetables and their human health risks in Jinzhong City, Shanxi Province, China: A multimedia modeling approach</w:t>
            </w:r>
          </w:p>
        </w:tc>
        <w:tc>
          <w:tcPr>
            <w:tcW w:w="591" w:type="pct"/>
            <w:vAlign w:val="center"/>
          </w:tcPr>
          <w:p w14:paraId="17AC977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刘文新</w:t>
            </w:r>
          </w:p>
        </w:tc>
        <w:tc>
          <w:tcPr>
            <w:tcW w:w="904" w:type="pct"/>
            <w:vAlign w:val="center"/>
          </w:tcPr>
          <w:p w14:paraId="533C134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42BBD9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773</w:t>
            </w:r>
          </w:p>
        </w:tc>
        <w:tc>
          <w:tcPr>
            <w:tcW w:w="540" w:type="pct"/>
            <w:vAlign w:val="center"/>
          </w:tcPr>
          <w:p w14:paraId="3B909CD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5DCA13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983556F" w14:textId="77777777">
        <w:trPr>
          <w:trHeight w:val="315"/>
        </w:trPr>
        <w:tc>
          <w:tcPr>
            <w:tcW w:w="377" w:type="pct"/>
            <w:vAlign w:val="center"/>
          </w:tcPr>
          <w:p w14:paraId="6284895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89</w:t>
            </w:r>
          </w:p>
        </w:tc>
        <w:tc>
          <w:tcPr>
            <w:tcW w:w="1274" w:type="pct"/>
            <w:vAlign w:val="center"/>
          </w:tcPr>
          <w:p w14:paraId="11967EE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Comparison of neonicotinoid residues in soils of different land use types</w:t>
            </w:r>
          </w:p>
        </w:tc>
        <w:tc>
          <w:tcPr>
            <w:tcW w:w="591" w:type="pct"/>
            <w:vAlign w:val="center"/>
          </w:tcPr>
          <w:p w14:paraId="558EBC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卢晓霞</w:t>
            </w:r>
          </w:p>
        </w:tc>
        <w:tc>
          <w:tcPr>
            <w:tcW w:w="904" w:type="pct"/>
            <w:vAlign w:val="center"/>
          </w:tcPr>
          <w:p w14:paraId="5FF3CB7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26D13A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782</w:t>
            </w:r>
          </w:p>
        </w:tc>
        <w:tc>
          <w:tcPr>
            <w:tcW w:w="540" w:type="pct"/>
            <w:vAlign w:val="center"/>
          </w:tcPr>
          <w:p w14:paraId="43B073D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3589C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40FE149" w14:textId="77777777">
        <w:trPr>
          <w:trHeight w:val="315"/>
        </w:trPr>
        <w:tc>
          <w:tcPr>
            <w:tcW w:w="377" w:type="pct"/>
            <w:vAlign w:val="center"/>
          </w:tcPr>
          <w:p w14:paraId="1E7166A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90</w:t>
            </w:r>
          </w:p>
        </w:tc>
        <w:tc>
          <w:tcPr>
            <w:tcW w:w="1274" w:type="pct"/>
            <w:vAlign w:val="center"/>
          </w:tcPr>
          <w:p w14:paraId="7F7CF58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Growth Coordination Between Butyrate-Oxidizing Syntrophs and Hydrogenotrophic Methanogens</w:t>
            </w:r>
          </w:p>
        </w:tc>
        <w:tc>
          <w:tcPr>
            <w:tcW w:w="591" w:type="pct"/>
            <w:vAlign w:val="center"/>
          </w:tcPr>
          <w:p w14:paraId="77E33CF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陆雅海</w:t>
            </w:r>
          </w:p>
        </w:tc>
        <w:tc>
          <w:tcPr>
            <w:tcW w:w="904" w:type="pct"/>
            <w:vAlign w:val="center"/>
          </w:tcPr>
          <w:p w14:paraId="63A6A7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FRONTIERS IN MICROBIOLOGY</w:t>
            </w:r>
          </w:p>
        </w:tc>
        <w:tc>
          <w:tcPr>
            <w:tcW w:w="883" w:type="pct"/>
            <w:vAlign w:val="center"/>
          </w:tcPr>
          <w:p w14:paraId="0B681BE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w:t>
            </w:r>
          </w:p>
        </w:tc>
        <w:tc>
          <w:tcPr>
            <w:tcW w:w="540" w:type="pct"/>
            <w:vAlign w:val="center"/>
          </w:tcPr>
          <w:p w14:paraId="34041D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CFAFED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030A70B" w14:textId="77777777">
        <w:trPr>
          <w:trHeight w:val="315"/>
        </w:trPr>
        <w:tc>
          <w:tcPr>
            <w:tcW w:w="377" w:type="pct"/>
            <w:vAlign w:val="center"/>
          </w:tcPr>
          <w:p w14:paraId="5042A38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91</w:t>
            </w:r>
          </w:p>
        </w:tc>
        <w:tc>
          <w:tcPr>
            <w:tcW w:w="1274" w:type="pct"/>
            <w:vAlign w:val="center"/>
          </w:tcPr>
          <w:p w14:paraId="2788757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Putative Extracellular Electron Transfer </w:t>
            </w:r>
            <w:r w:rsidRPr="004A3556">
              <w:rPr>
                <w:rFonts w:ascii="Times New Roman" w:eastAsia="楷体" w:hAnsi="Times New Roman" w:cs="Times New Roman"/>
                <w:color w:val="000000"/>
                <w:kern w:val="0"/>
                <w:lang w:bidi="ar"/>
              </w:rPr>
              <w:lastRenderedPageBreak/>
              <w:t>in Methanogenic Archaea</w:t>
            </w:r>
          </w:p>
        </w:tc>
        <w:tc>
          <w:tcPr>
            <w:tcW w:w="591" w:type="pct"/>
            <w:vAlign w:val="center"/>
          </w:tcPr>
          <w:p w14:paraId="390F470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陆雅海</w:t>
            </w:r>
          </w:p>
        </w:tc>
        <w:tc>
          <w:tcPr>
            <w:tcW w:w="904" w:type="pct"/>
            <w:vAlign w:val="center"/>
          </w:tcPr>
          <w:p w14:paraId="1A238C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FRONTIERS IN MICROBIOLOGY</w:t>
            </w:r>
          </w:p>
        </w:tc>
        <w:tc>
          <w:tcPr>
            <w:tcW w:w="883" w:type="pct"/>
            <w:vAlign w:val="center"/>
          </w:tcPr>
          <w:p w14:paraId="60D7278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w:t>
            </w:r>
          </w:p>
        </w:tc>
        <w:tc>
          <w:tcPr>
            <w:tcW w:w="540" w:type="pct"/>
            <w:vAlign w:val="center"/>
          </w:tcPr>
          <w:p w14:paraId="39151A0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9933A4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BABDD27" w14:textId="77777777">
        <w:trPr>
          <w:trHeight w:val="315"/>
        </w:trPr>
        <w:tc>
          <w:tcPr>
            <w:tcW w:w="377" w:type="pct"/>
            <w:vAlign w:val="center"/>
          </w:tcPr>
          <w:p w14:paraId="0585094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92</w:t>
            </w:r>
          </w:p>
        </w:tc>
        <w:tc>
          <w:tcPr>
            <w:tcW w:w="1274" w:type="pct"/>
            <w:vAlign w:val="center"/>
          </w:tcPr>
          <w:p w14:paraId="5BC15F5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Response of Methanogen Communities to the Elevation of Cathode Potentials in Bioelectrochemical Reactors Amended with Magnetite</w:t>
            </w:r>
          </w:p>
        </w:tc>
        <w:tc>
          <w:tcPr>
            <w:tcW w:w="591" w:type="pct"/>
            <w:vAlign w:val="center"/>
          </w:tcPr>
          <w:p w14:paraId="2473DDE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陆雅海</w:t>
            </w:r>
          </w:p>
        </w:tc>
        <w:tc>
          <w:tcPr>
            <w:tcW w:w="904" w:type="pct"/>
            <w:vAlign w:val="center"/>
          </w:tcPr>
          <w:p w14:paraId="0C13E6F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APPLIED AND ENVIRONMENTAL MICROBIOLOGY</w:t>
            </w:r>
          </w:p>
        </w:tc>
        <w:tc>
          <w:tcPr>
            <w:tcW w:w="883" w:type="pct"/>
            <w:vAlign w:val="center"/>
          </w:tcPr>
          <w:p w14:paraId="728F7C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87,21</w:t>
            </w:r>
          </w:p>
        </w:tc>
        <w:tc>
          <w:tcPr>
            <w:tcW w:w="540" w:type="pct"/>
            <w:vAlign w:val="center"/>
          </w:tcPr>
          <w:p w14:paraId="0598AF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D7FD2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EFCE64F" w14:textId="77777777">
        <w:trPr>
          <w:trHeight w:val="315"/>
        </w:trPr>
        <w:tc>
          <w:tcPr>
            <w:tcW w:w="377" w:type="pct"/>
            <w:vAlign w:val="center"/>
          </w:tcPr>
          <w:p w14:paraId="4B4FF35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93</w:t>
            </w:r>
          </w:p>
        </w:tc>
        <w:tc>
          <w:tcPr>
            <w:tcW w:w="1274" w:type="pct"/>
            <w:vAlign w:val="center"/>
          </w:tcPr>
          <w:p w14:paraId="55381A9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Thermodynamics shapes the biogeography of propionate-oxidizing syntrophs in paddy field soils</w:t>
            </w:r>
          </w:p>
        </w:tc>
        <w:tc>
          <w:tcPr>
            <w:tcW w:w="591" w:type="pct"/>
            <w:vAlign w:val="center"/>
          </w:tcPr>
          <w:p w14:paraId="6460EA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陆雅海</w:t>
            </w:r>
          </w:p>
        </w:tc>
        <w:tc>
          <w:tcPr>
            <w:tcW w:w="904" w:type="pct"/>
            <w:vAlign w:val="center"/>
          </w:tcPr>
          <w:p w14:paraId="7514BD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MICROBIOLOGY REPORTS</w:t>
            </w:r>
          </w:p>
        </w:tc>
        <w:tc>
          <w:tcPr>
            <w:tcW w:w="883" w:type="pct"/>
            <w:vAlign w:val="center"/>
          </w:tcPr>
          <w:p w14:paraId="37C839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13,5</w:t>
            </w:r>
          </w:p>
        </w:tc>
        <w:tc>
          <w:tcPr>
            <w:tcW w:w="540" w:type="pct"/>
            <w:vAlign w:val="center"/>
          </w:tcPr>
          <w:p w14:paraId="175A257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85C7B8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8D09ADD" w14:textId="77777777">
        <w:trPr>
          <w:trHeight w:val="315"/>
        </w:trPr>
        <w:tc>
          <w:tcPr>
            <w:tcW w:w="377" w:type="pct"/>
            <w:vAlign w:val="center"/>
          </w:tcPr>
          <w:p w14:paraId="171C119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94</w:t>
            </w:r>
          </w:p>
        </w:tc>
        <w:tc>
          <w:tcPr>
            <w:tcW w:w="1274" w:type="pct"/>
            <w:vAlign w:val="center"/>
          </w:tcPr>
          <w:p w14:paraId="2ADB536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Soil multitrophic network complexity enhances the link between biodiversity and multifunctionality in agricultural systems</w:t>
            </w:r>
          </w:p>
        </w:tc>
        <w:tc>
          <w:tcPr>
            <w:tcW w:w="591" w:type="pct"/>
            <w:vAlign w:val="center"/>
          </w:tcPr>
          <w:p w14:paraId="3B1B5AD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陆雅海</w:t>
            </w:r>
          </w:p>
        </w:tc>
        <w:tc>
          <w:tcPr>
            <w:tcW w:w="904" w:type="pct"/>
            <w:vAlign w:val="center"/>
          </w:tcPr>
          <w:p w14:paraId="23784AA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CHANGE BIOLOGY</w:t>
            </w:r>
          </w:p>
        </w:tc>
        <w:tc>
          <w:tcPr>
            <w:tcW w:w="883" w:type="pct"/>
            <w:vAlign w:val="center"/>
          </w:tcPr>
          <w:p w14:paraId="58D41DF7" w14:textId="77777777" w:rsidR="00483AEC" w:rsidRPr="004A3556" w:rsidRDefault="00483AEC">
            <w:pPr>
              <w:jc w:val="center"/>
              <w:rPr>
                <w:rFonts w:ascii="Times New Roman" w:eastAsia="楷体" w:hAnsi="Times New Roman" w:cs="Times New Roman"/>
              </w:rPr>
            </w:pPr>
          </w:p>
        </w:tc>
        <w:tc>
          <w:tcPr>
            <w:tcW w:w="540" w:type="pct"/>
            <w:vAlign w:val="center"/>
          </w:tcPr>
          <w:p w14:paraId="5C8E62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D74E7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354EB9A" w14:textId="77777777">
        <w:trPr>
          <w:trHeight w:val="315"/>
        </w:trPr>
        <w:tc>
          <w:tcPr>
            <w:tcW w:w="377" w:type="pct"/>
            <w:vAlign w:val="center"/>
          </w:tcPr>
          <w:p w14:paraId="25D1F28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95</w:t>
            </w:r>
          </w:p>
        </w:tc>
        <w:tc>
          <w:tcPr>
            <w:tcW w:w="1274" w:type="pct"/>
            <w:vAlign w:val="center"/>
          </w:tcPr>
          <w:p w14:paraId="025190D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Trade-driven black carbon climate forcing and environmental equality under China's west-east energy transmission</w:t>
            </w:r>
          </w:p>
        </w:tc>
        <w:tc>
          <w:tcPr>
            <w:tcW w:w="591" w:type="pct"/>
            <w:vAlign w:val="center"/>
          </w:tcPr>
          <w:p w14:paraId="0E2D53C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马建民</w:t>
            </w:r>
          </w:p>
        </w:tc>
        <w:tc>
          <w:tcPr>
            <w:tcW w:w="904" w:type="pct"/>
            <w:vAlign w:val="center"/>
          </w:tcPr>
          <w:p w14:paraId="7BF2E4E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CLEANER PRODUCTION</w:t>
            </w:r>
          </w:p>
        </w:tc>
        <w:tc>
          <w:tcPr>
            <w:tcW w:w="883" w:type="pct"/>
            <w:vAlign w:val="center"/>
          </w:tcPr>
          <w:p w14:paraId="3045A32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313</w:t>
            </w:r>
          </w:p>
        </w:tc>
        <w:tc>
          <w:tcPr>
            <w:tcW w:w="540" w:type="pct"/>
            <w:vAlign w:val="center"/>
          </w:tcPr>
          <w:p w14:paraId="7A90F2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5B7B2D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0D60F0A" w14:textId="77777777">
        <w:trPr>
          <w:trHeight w:val="315"/>
        </w:trPr>
        <w:tc>
          <w:tcPr>
            <w:tcW w:w="377" w:type="pct"/>
            <w:vAlign w:val="center"/>
          </w:tcPr>
          <w:p w14:paraId="3BDF325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96</w:t>
            </w:r>
          </w:p>
        </w:tc>
        <w:tc>
          <w:tcPr>
            <w:tcW w:w="1274" w:type="pct"/>
            <w:vAlign w:val="center"/>
          </w:tcPr>
          <w:p w14:paraId="7C9ADA5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Unsupervised PM2.5 anomalies in China induced by the COVID-19 epidemic</w:t>
            </w:r>
          </w:p>
        </w:tc>
        <w:tc>
          <w:tcPr>
            <w:tcW w:w="591" w:type="pct"/>
            <w:vAlign w:val="center"/>
          </w:tcPr>
          <w:p w14:paraId="5BB738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马建民</w:t>
            </w:r>
          </w:p>
        </w:tc>
        <w:tc>
          <w:tcPr>
            <w:tcW w:w="904" w:type="pct"/>
            <w:vAlign w:val="center"/>
          </w:tcPr>
          <w:p w14:paraId="1EF72B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0B5DE48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795</w:t>
            </w:r>
          </w:p>
        </w:tc>
        <w:tc>
          <w:tcPr>
            <w:tcW w:w="540" w:type="pct"/>
            <w:vAlign w:val="center"/>
          </w:tcPr>
          <w:p w14:paraId="2C15651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BD4E15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96A0CB2" w14:textId="77777777">
        <w:trPr>
          <w:trHeight w:val="315"/>
        </w:trPr>
        <w:tc>
          <w:tcPr>
            <w:tcW w:w="377" w:type="pct"/>
            <w:vAlign w:val="center"/>
          </w:tcPr>
          <w:p w14:paraId="6F0BC83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97</w:t>
            </w:r>
          </w:p>
        </w:tc>
        <w:tc>
          <w:tcPr>
            <w:tcW w:w="1274" w:type="pct"/>
            <w:vAlign w:val="center"/>
          </w:tcPr>
          <w:p w14:paraId="320C370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Direct Radiative Forcing Impact of Agriculture-Emitted Black Carbon Associated With India's Green Revolution</w:t>
            </w:r>
          </w:p>
        </w:tc>
        <w:tc>
          <w:tcPr>
            <w:tcW w:w="591" w:type="pct"/>
            <w:vAlign w:val="center"/>
          </w:tcPr>
          <w:p w14:paraId="19A6D93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马建民</w:t>
            </w:r>
          </w:p>
        </w:tc>
        <w:tc>
          <w:tcPr>
            <w:tcW w:w="904" w:type="pct"/>
            <w:vAlign w:val="center"/>
          </w:tcPr>
          <w:p w14:paraId="30E6C64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EARTHS FUTURE</w:t>
            </w:r>
          </w:p>
        </w:tc>
        <w:tc>
          <w:tcPr>
            <w:tcW w:w="883" w:type="pct"/>
            <w:vAlign w:val="center"/>
          </w:tcPr>
          <w:p w14:paraId="205162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9,6</w:t>
            </w:r>
          </w:p>
        </w:tc>
        <w:tc>
          <w:tcPr>
            <w:tcW w:w="540" w:type="pct"/>
            <w:vAlign w:val="center"/>
          </w:tcPr>
          <w:p w14:paraId="6D36878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FFB5EA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F33AA18" w14:textId="77777777">
        <w:trPr>
          <w:trHeight w:val="315"/>
        </w:trPr>
        <w:tc>
          <w:tcPr>
            <w:tcW w:w="377" w:type="pct"/>
            <w:vAlign w:val="center"/>
          </w:tcPr>
          <w:p w14:paraId="0475EA1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98</w:t>
            </w:r>
          </w:p>
        </w:tc>
        <w:tc>
          <w:tcPr>
            <w:tcW w:w="1274" w:type="pct"/>
            <w:vAlign w:val="center"/>
          </w:tcPr>
          <w:p w14:paraId="3AA1937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atmospheric travel distance of persistent organic pollutants-revisit and application in climate change impact on long-rang transport potential</w:t>
            </w:r>
          </w:p>
        </w:tc>
        <w:tc>
          <w:tcPr>
            <w:tcW w:w="591" w:type="pct"/>
            <w:vAlign w:val="center"/>
          </w:tcPr>
          <w:p w14:paraId="63A3681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马建民</w:t>
            </w:r>
          </w:p>
        </w:tc>
        <w:tc>
          <w:tcPr>
            <w:tcW w:w="904" w:type="pct"/>
            <w:vAlign w:val="center"/>
          </w:tcPr>
          <w:p w14:paraId="0EDE149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ATMOSPHERIC RESEARCH</w:t>
            </w:r>
          </w:p>
        </w:tc>
        <w:tc>
          <w:tcPr>
            <w:tcW w:w="883" w:type="pct"/>
            <w:vAlign w:val="center"/>
          </w:tcPr>
          <w:p w14:paraId="78C9194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255</w:t>
            </w:r>
          </w:p>
        </w:tc>
        <w:tc>
          <w:tcPr>
            <w:tcW w:w="540" w:type="pct"/>
            <w:vAlign w:val="center"/>
          </w:tcPr>
          <w:p w14:paraId="55DBC7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B93C68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EDCE7FB" w14:textId="77777777">
        <w:trPr>
          <w:trHeight w:val="315"/>
        </w:trPr>
        <w:tc>
          <w:tcPr>
            <w:tcW w:w="377" w:type="pct"/>
            <w:vAlign w:val="center"/>
          </w:tcPr>
          <w:p w14:paraId="1C11232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99</w:t>
            </w:r>
          </w:p>
        </w:tc>
        <w:tc>
          <w:tcPr>
            <w:tcW w:w="1274" w:type="pct"/>
            <w:vAlign w:val="center"/>
          </w:tcPr>
          <w:p w14:paraId="587F41A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Interprovincial trade driven relocation of polycyclic aromatic hydrocarbons and lung cancer risk in China</w:t>
            </w:r>
          </w:p>
        </w:tc>
        <w:tc>
          <w:tcPr>
            <w:tcW w:w="591" w:type="pct"/>
            <w:vAlign w:val="center"/>
          </w:tcPr>
          <w:p w14:paraId="25056D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马建民</w:t>
            </w:r>
          </w:p>
        </w:tc>
        <w:tc>
          <w:tcPr>
            <w:tcW w:w="904" w:type="pct"/>
            <w:vAlign w:val="center"/>
          </w:tcPr>
          <w:p w14:paraId="5C474B5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CLEANER PRODUCTION</w:t>
            </w:r>
          </w:p>
        </w:tc>
        <w:tc>
          <w:tcPr>
            <w:tcW w:w="883" w:type="pct"/>
            <w:vAlign w:val="center"/>
          </w:tcPr>
          <w:p w14:paraId="362292D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280</w:t>
            </w:r>
          </w:p>
        </w:tc>
        <w:tc>
          <w:tcPr>
            <w:tcW w:w="540" w:type="pct"/>
            <w:vAlign w:val="center"/>
          </w:tcPr>
          <w:p w14:paraId="6767FF1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BB2366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A549BBB" w14:textId="77777777">
        <w:trPr>
          <w:trHeight w:val="315"/>
        </w:trPr>
        <w:tc>
          <w:tcPr>
            <w:tcW w:w="377" w:type="pct"/>
            <w:vAlign w:val="center"/>
          </w:tcPr>
          <w:p w14:paraId="1BBC394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100</w:t>
            </w:r>
          </w:p>
        </w:tc>
        <w:tc>
          <w:tcPr>
            <w:tcW w:w="1274" w:type="pct"/>
            <w:vAlign w:val="center"/>
          </w:tcPr>
          <w:p w14:paraId="1EED983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Exploring the causal effects of bicycling for transportation on mental health</w:t>
            </w:r>
          </w:p>
        </w:tc>
        <w:tc>
          <w:tcPr>
            <w:tcW w:w="591" w:type="pct"/>
            <w:vAlign w:val="center"/>
          </w:tcPr>
          <w:p w14:paraId="1BF4ED1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马亮</w:t>
            </w:r>
          </w:p>
        </w:tc>
        <w:tc>
          <w:tcPr>
            <w:tcW w:w="904" w:type="pct"/>
            <w:vAlign w:val="center"/>
          </w:tcPr>
          <w:p w14:paraId="1E3767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TRANSPORTATION RESEARCH PART D-TRANSPORT AND ENVIRONMENT</w:t>
            </w:r>
          </w:p>
        </w:tc>
        <w:tc>
          <w:tcPr>
            <w:tcW w:w="883" w:type="pct"/>
            <w:vAlign w:val="center"/>
          </w:tcPr>
          <w:p w14:paraId="4E8716D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93</w:t>
            </w:r>
          </w:p>
        </w:tc>
        <w:tc>
          <w:tcPr>
            <w:tcW w:w="540" w:type="pct"/>
            <w:vAlign w:val="center"/>
          </w:tcPr>
          <w:p w14:paraId="2F84EF7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9E326C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89383C8" w14:textId="77777777">
        <w:trPr>
          <w:trHeight w:val="315"/>
        </w:trPr>
        <w:tc>
          <w:tcPr>
            <w:tcW w:w="377" w:type="pct"/>
            <w:vAlign w:val="center"/>
          </w:tcPr>
          <w:p w14:paraId="5AE7282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101</w:t>
            </w:r>
          </w:p>
        </w:tc>
        <w:tc>
          <w:tcPr>
            <w:tcW w:w="1274" w:type="pct"/>
            <w:vAlign w:val="center"/>
          </w:tcPr>
          <w:p w14:paraId="70FD3E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Determinants of bicycling for transportation in disadvantaged neighbourhoods: Evidence from Xi'an, China</w:t>
            </w:r>
          </w:p>
        </w:tc>
        <w:tc>
          <w:tcPr>
            <w:tcW w:w="591" w:type="pct"/>
            <w:vAlign w:val="center"/>
          </w:tcPr>
          <w:p w14:paraId="3E660D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马亮</w:t>
            </w:r>
          </w:p>
        </w:tc>
        <w:tc>
          <w:tcPr>
            <w:tcW w:w="904" w:type="pct"/>
            <w:vAlign w:val="center"/>
          </w:tcPr>
          <w:p w14:paraId="6C3243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TRANSPORTATION RESEARCH PART A-POLICY AND PRACTICE</w:t>
            </w:r>
          </w:p>
        </w:tc>
        <w:tc>
          <w:tcPr>
            <w:tcW w:w="883" w:type="pct"/>
            <w:vAlign w:val="center"/>
          </w:tcPr>
          <w:p w14:paraId="5F5BFFB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145</w:t>
            </w:r>
          </w:p>
        </w:tc>
        <w:tc>
          <w:tcPr>
            <w:tcW w:w="540" w:type="pct"/>
            <w:vAlign w:val="center"/>
          </w:tcPr>
          <w:p w14:paraId="676F14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B6FBC3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C94C3FE" w14:textId="77777777">
        <w:trPr>
          <w:trHeight w:val="315"/>
        </w:trPr>
        <w:tc>
          <w:tcPr>
            <w:tcW w:w="377" w:type="pct"/>
            <w:vAlign w:val="center"/>
          </w:tcPr>
          <w:p w14:paraId="4E3383A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102</w:t>
            </w:r>
          </w:p>
        </w:tc>
        <w:tc>
          <w:tcPr>
            <w:tcW w:w="1274" w:type="pct"/>
            <w:vAlign w:val="center"/>
          </w:tcPr>
          <w:p w14:paraId="294E31A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Spatial-temporal characteristics of </w:t>
            </w:r>
            <w:r w:rsidRPr="004A3556">
              <w:rPr>
                <w:rFonts w:ascii="Times New Roman" w:eastAsia="楷体" w:hAnsi="Times New Roman" w:cs="Times New Roman"/>
                <w:color w:val="000000"/>
                <w:kern w:val="0"/>
                <w:lang w:bidi="ar"/>
              </w:rPr>
              <w:lastRenderedPageBreak/>
              <w:t>land use spatial conflict in China and the multilevel effect of its driving factors</w:t>
            </w:r>
          </w:p>
        </w:tc>
        <w:tc>
          <w:tcPr>
            <w:tcW w:w="591" w:type="pct"/>
            <w:vAlign w:val="center"/>
          </w:tcPr>
          <w:p w14:paraId="37D480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蒙吉军</w:t>
            </w:r>
          </w:p>
        </w:tc>
        <w:tc>
          <w:tcPr>
            <w:tcW w:w="904" w:type="pct"/>
            <w:vAlign w:val="center"/>
          </w:tcPr>
          <w:p w14:paraId="6E4FD9D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Science of The Total </w:t>
            </w:r>
            <w:r w:rsidRPr="004A3556">
              <w:rPr>
                <w:rFonts w:ascii="Times New Roman" w:eastAsia="楷体" w:hAnsi="Times New Roman" w:cs="Times New Roman"/>
                <w:color w:val="000000"/>
                <w:kern w:val="0"/>
                <w:lang w:bidi="ar"/>
              </w:rPr>
              <w:lastRenderedPageBreak/>
              <w:t>Environment</w:t>
            </w:r>
          </w:p>
        </w:tc>
        <w:tc>
          <w:tcPr>
            <w:tcW w:w="883" w:type="pct"/>
            <w:vAlign w:val="center"/>
          </w:tcPr>
          <w:p w14:paraId="086524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801</w:t>
            </w:r>
          </w:p>
        </w:tc>
        <w:tc>
          <w:tcPr>
            <w:tcW w:w="540" w:type="pct"/>
            <w:vAlign w:val="center"/>
          </w:tcPr>
          <w:p w14:paraId="2B2919E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2D47B8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425CE89" w14:textId="77777777">
        <w:trPr>
          <w:trHeight w:val="315"/>
        </w:trPr>
        <w:tc>
          <w:tcPr>
            <w:tcW w:w="377" w:type="pct"/>
            <w:vAlign w:val="center"/>
          </w:tcPr>
          <w:p w14:paraId="422F8CB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103</w:t>
            </w:r>
          </w:p>
        </w:tc>
        <w:tc>
          <w:tcPr>
            <w:tcW w:w="1274" w:type="pct"/>
            <w:vAlign w:val="center"/>
          </w:tcPr>
          <w:p w14:paraId="3537019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Fuzzy evaluation of the ecological security of land resources in mainland China based on the Pressure-State-Response framework</w:t>
            </w:r>
          </w:p>
        </w:tc>
        <w:tc>
          <w:tcPr>
            <w:tcW w:w="591" w:type="pct"/>
            <w:vAlign w:val="center"/>
          </w:tcPr>
          <w:p w14:paraId="1A45741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蒙吉军</w:t>
            </w:r>
          </w:p>
        </w:tc>
        <w:tc>
          <w:tcPr>
            <w:tcW w:w="904" w:type="pct"/>
            <w:vAlign w:val="center"/>
          </w:tcPr>
          <w:p w14:paraId="7582AB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30F7937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804</w:t>
            </w:r>
          </w:p>
        </w:tc>
        <w:tc>
          <w:tcPr>
            <w:tcW w:w="540" w:type="pct"/>
            <w:vAlign w:val="center"/>
          </w:tcPr>
          <w:p w14:paraId="24E059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DCCC81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48A89A7" w14:textId="77777777">
        <w:trPr>
          <w:trHeight w:val="315"/>
        </w:trPr>
        <w:tc>
          <w:tcPr>
            <w:tcW w:w="377" w:type="pct"/>
            <w:vAlign w:val="center"/>
          </w:tcPr>
          <w:p w14:paraId="79713AF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104</w:t>
            </w:r>
          </w:p>
        </w:tc>
        <w:tc>
          <w:tcPr>
            <w:tcW w:w="1274" w:type="pct"/>
            <w:vAlign w:val="center"/>
          </w:tcPr>
          <w:p w14:paraId="07F0878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Shifting Patterns of House Structures during the Neolithic-Bronze Age in the Yellow River Basin: An Environmental Perspective</w:t>
            </w:r>
          </w:p>
        </w:tc>
        <w:tc>
          <w:tcPr>
            <w:tcW w:w="591" w:type="pct"/>
            <w:vAlign w:val="center"/>
          </w:tcPr>
          <w:p w14:paraId="318BFF8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莫多闻</w:t>
            </w:r>
          </w:p>
        </w:tc>
        <w:tc>
          <w:tcPr>
            <w:tcW w:w="904" w:type="pct"/>
            <w:vAlign w:val="center"/>
          </w:tcPr>
          <w:p w14:paraId="62D62A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w:t>
            </w:r>
          </w:p>
        </w:tc>
        <w:tc>
          <w:tcPr>
            <w:tcW w:w="883" w:type="pct"/>
            <w:vAlign w:val="center"/>
          </w:tcPr>
          <w:p w14:paraId="4D2EBE8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10,6</w:t>
            </w:r>
          </w:p>
        </w:tc>
        <w:tc>
          <w:tcPr>
            <w:tcW w:w="540" w:type="pct"/>
            <w:vAlign w:val="center"/>
          </w:tcPr>
          <w:p w14:paraId="1551136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262D4C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48318E8" w14:textId="77777777">
        <w:trPr>
          <w:trHeight w:val="315"/>
        </w:trPr>
        <w:tc>
          <w:tcPr>
            <w:tcW w:w="377" w:type="pct"/>
            <w:vAlign w:val="center"/>
          </w:tcPr>
          <w:p w14:paraId="51CF829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105</w:t>
            </w:r>
          </w:p>
        </w:tc>
        <w:tc>
          <w:tcPr>
            <w:tcW w:w="1274" w:type="pct"/>
            <w:vAlign w:val="center"/>
          </w:tcPr>
          <w:p w14:paraId="20D1BA2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How can massive ecological restoration programs interplay with social-ecological systems? A review of research in the South China karst region</w:t>
            </w:r>
          </w:p>
        </w:tc>
        <w:tc>
          <w:tcPr>
            <w:tcW w:w="591" w:type="pct"/>
            <w:vAlign w:val="center"/>
          </w:tcPr>
          <w:p w14:paraId="28DFB8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彭建</w:t>
            </w:r>
          </w:p>
        </w:tc>
        <w:tc>
          <w:tcPr>
            <w:tcW w:w="904" w:type="pct"/>
            <w:vAlign w:val="center"/>
          </w:tcPr>
          <w:p w14:paraId="29C508A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06E9B1E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807</w:t>
            </w:r>
          </w:p>
        </w:tc>
        <w:tc>
          <w:tcPr>
            <w:tcW w:w="540" w:type="pct"/>
            <w:vAlign w:val="center"/>
          </w:tcPr>
          <w:p w14:paraId="4E59DB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85809F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5A0E653" w14:textId="77777777">
        <w:trPr>
          <w:trHeight w:val="315"/>
        </w:trPr>
        <w:tc>
          <w:tcPr>
            <w:tcW w:w="377" w:type="pct"/>
            <w:vAlign w:val="center"/>
          </w:tcPr>
          <w:p w14:paraId="045F3D6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106</w:t>
            </w:r>
          </w:p>
        </w:tc>
        <w:tc>
          <w:tcPr>
            <w:tcW w:w="1274" w:type="pct"/>
            <w:vAlign w:val="center"/>
          </w:tcPr>
          <w:p w14:paraId="54C31F9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Scale consistency for investigating urbanization level, vegetation coverage, and their correlation</w:t>
            </w:r>
          </w:p>
        </w:tc>
        <w:tc>
          <w:tcPr>
            <w:tcW w:w="591" w:type="pct"/>
            <w:vAlign w:val="center"/>
          </w:tcPr>
          <w:p w14:paraId="5CA08E4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彭建</w:t>
            </w:r>
          </w:p>
        </w:tc>
        <w:tc>
          <w:tcPr>
            <w:tcW w:w="904" w:type="pct"/>
            <w:vAlign w:val="center"/>
          </w:tcPr>
          <w:p w14:paraId="167FBF4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URBAN FORESTRY &amp; URBAN GREENING</w:t>
            </w:r>
          </w:p>
        </w:tc>
        <w:tc>
          <w:tcPr>
            <w:tcW w:w="883" w:type="pct"/>
            <w:vAlign w:val="center"/>
          </w:tcPr>
          <w:p w14:paraId="3DDA773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59</w:t>
            </w:r>
          </w:p>
        </w:tc>
        <w:tc>
          <w:tcPr>
            <w:tcW w:w="540" w:type="pct"/>
            <w:vAlign w:val="center"/>
          </w:tcPr>
          <w:p w14:paraId="011D349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876EE4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A4381B6" w14:textId="77777777">
        <w:trPr>
          <w:trHeight w:val="315"/>
        </w:trPr>
        <w:tc>
          <w:tcPr>
            <w:tcW w:w="377" w:type="pct"/>
            <w:vAlign w:val="center"/>
          </w:tcPr>
          <w:p w14:paraId="68B0E81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107</w:t>
            </w:r>
          </w:p>
        </w:tc>
        <w:tc>
          <w:tcPr>
            <w:tcW w:w="1274" w:type="pct"/>
            <w:vAlign w:val="center"/>
          </w:tcPr>
          <w:p w14:paraId="65C5012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Linking ecological background and demand to identify </w:t>
            </w:r>
            <w:r w:rsidRPr="004A3556">
              <w:rPr>
                <w:rFonts w:ascii="Times New Roman" w:eastAsia="楷体" w:hAnsi="Times New Roman" w:cs="Times New Roman"/>
                <w:color w:val="000000"/>
                <w:kern w:val="0"/>
                <w:lang w:bidi="ar"/>
              </w:rPr>
              <w:lastRenderedPageBreak/>
              <w:t>ecological security patterns across the Guangdong-Hong Kong-Macao Greater Bay Area in China</w:t>
            </w:r>
          </w:p>
        </w:tc>
        <w:tc>
          <w:tcPr>
            <w:tcW w:w="591" w:type="pct"/>
            <w:vAlign w:val="center"/>
          </w:tcPr>
          <w:p w14:paraId="51C997C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彭建</w:t>
            </w:r>
          </w:p>
        </w:tc>
        <w:tc>
          <w:tcPr>
            <w:tcW w:w="904" w:type="pct"/>
            <w:vAlign w:val="center"/>
          </w:tcPr>
          <w:p w14:paraId="3DD13F2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LANDSCAPE ECOLOGY</w:t>
            </w:r>
          </w:p>
        </w:tc>
        <w:tc>
          <w:tcPr>
            <w:tcW w:w="883" w:type="pct"/>
            <w:vAlign w:val="center"/>
          </w:tcPr>
          <w:p w14:paraId="1F70B76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36,7</w:t>
            </w:r>
          </w:p>
        </w:tc>
        <w:tc>
          <w:tcPr>
            <w:tcW w:w="540" w:type="pct"/>
            <w:vAlign w:val="center"/>
          </w:tcPr>
          <w:p w14:paraId="4238A4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1F9E14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529CF23" w14:textId="77777777">
        <w:trPr>
          <w:trHeight w:val="315"/>
        </w:trPr>
        <w:tc>
          <w:tcPr>
            <w:tcW w:w="377" w:type="pct"/>
            <w:vAlign w:val="center"/>
          </w:tcPr>
          <w:p w14:paraId="4AD3E9B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108</w:t>
            </w:r>
          </w:p>
        </w:tc>
        <w:tc>
          <w:tcPr>
            <w:tcW w:w="1274" w:type="pct"/>
            <w:vAlign w:val="center"/>
          </w:tcPr>
          <w:p w14:paraId="3EB955E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Ecosystem services supply and demand response to urbanization: A case study of the Pearl River Delta, China</w:t>
            </w:r>
          </w:p>
        </w:tc>
        <w:tc>
          <w:tcPr>
            <w:tcW w:w="591" w:type="pct"/>
            <w:vAlign w:val="center"/>
          </w:tcPr>
          <w:p w14:paraId="6721BC5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彭建</w:t>
            </w:r>
          </w:p>
        </w:tc>
        <w:tc>
          <w:tcPr>
            <w:tcW w:w="904" w:type="pct"/>
            <w:vAlign w:val="center"/>
          </w:tcPr>
          <w:p w14:paraId="1443104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ECOSYSTEM SERVICES</w:t>
            </w:r>
          </w:p>
        </w:tc>
        <w:tc>
          <w:tcPr>
            <w:tcW w:w="883" w:type="pct"/>
            <w:vAlign w:val="center"/>
          </w:tcPr>
          <w:p w14:paraId="6BD42FE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49,</w:t>
            </w:r>
          </w:p>
        </w:tc>
        <w:tc>
          <w:tcPr>
            <w:tcW w:w="540" w:type="pct"/>
            <w:vAlign w:val="center"/>
          </w:tcPr>
          <w:p w14:paraId="463DE4D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F81E48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9C4E919" w14:textId="77777777">
        <w:trPr>
          <w:trHeight w:val="315"/>
        </w:trPr>
        <w:tc>
          <w:tcPr>
            <w:tcW w:w="377" w:type="pct"/>
            <w:vAlign w:val="center"/>
          </w:tcPr>
          <w:p w14:paraId="6FFC4A5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109</w:t>
            </w:r>
          </w:p>
        </w:tc>
        <w:tc>
          <w:tcPr>
            <w:tcW w:w="1274" w:type="pct"/>
            <w:vAlign w:val="center"/>
          </w:tcPr>
          <w:p w14:paraId="3CBD5A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Integrating regional and interregional approaches to identify ecological security patterns</w:t>
            </w:r>
          </w:p>
        </w:tc>
        <w:tc>
          <w:tcPr>
            <w:tcW w:w="591" w:type="pct"/>
            <w:vAlign w:val="center"/>
          </w:tcPr>
          <w:p w14:paraId="473F17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彭建</w:t>
            </w:r>
          </w:p>
        </w:tc>
        <w:tc>
          <w:tcPr>
            <w:tcW w:w="904" w:type="pct"/>
            <w:vAlign w:val="center"/>
          </w:tcPr>
          <w:p w14:paraId="5A6C61D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LANDSCAPE ECOLOGY</w:t>
            </w:r>
          </w:p>
        </w:tc>
        <w:tc>
          <w:tcPr>
            <w:tcW w:w="883" w:type="pct"/>
            <w:vAlign w:val="center"/>
          </w:tcPr>
          <w:p w14:paraId="0AF37D8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36,7</w:t>
            </w:r>
          </w:p>
        </w:tc>
        <w:tc>
          <w:tcPr>
            <w:tcW w:w="540" w:type="pct"/>
            <w:vAlign w:val="center"/>
          </w:tcPr>
          <w:p w14:paraId="3A22A15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D95756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A933989" w14:textId="77777777">
        <w:trPr>
          <w:trHeight w:val="315"/>
        </w:trPr>
        <w:tc>
          <w:tcPr>
            <w:tcW w:w="377" w:type="pct"/>
            <w:vAlign w:val="center"/>
          </w:tcPr>
          <w:p w14:paraId="222F3C4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110</w:t>
            </w:r>
          </w:p>
        </w:tc>
        <w:tc>
          <w:tcPr>
            <w:tcW w:w="1274" w:type="pct"/>
            <w:vAlign w:val="center"/>
          </w:tcPr>
          <w:p w14:paraId="09281B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Promoting sustainable landscape pattern for landscape sustainability</w:t>
            </w:r>
          </w:p>
        </w:tc>
        <w:tc>
          <w:tcPr>
            <w:tcW w:w="591" w:type="pct"/>
            <w:vAlign w:val="center"/>
          </w:tcPr>
          <w:p w14:paraId="62AA4D9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彭建</w:t>
            </w:r>
          </w:p>
        </w:tc>
        <w:tc>
          <w:tcPr>
            <w:tcW w:w="904" w:type="pct"/>
            <w:vAlign w:val="center"/>
          </w:tcPr>
          <w:p w14:paraId="3A6EECC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LANDSCAPE ECOLOGY</w:t>
            </w:r>
          </w:p>
        </w:tc>
        <w:tc>
          <w:tcPr>
            <w:tcW w:w="883" w:type="pct"/>
            <w:vAlign w:val="center"/>
          </w:tcPr>
          <w:p w14:paraId="4C7D4E4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36,7</w:t>
            </w:r>
          </w:p>
        </w:tc>
        <w:tc>
          <w:tcPr>
            <w:tcW w:w="540" w:type="pct"/>
            <w:vAlign w:val="center"/>
          </w:tcPr>
          <w:p w14:paraId="7E2FD88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C9350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4F7B07F" w14:textId="77777777">
        <w:trPr>
          <w:trHeight w:val="315"/>
        </w:trPr>
        <w:tc>
          <w:tcPr>
            <w:tcW w:w="377" w:type="pct"/>
            <w:vAlign w:val="center"/>
          </w:tcPr>
          <w:p w14:paraId="4D12F6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111</w:t>
            </w:r>
          </w:p>
        </w:tc>
        <w:tc>
          <w:tcPr>
            <w:tcW w:w="1274" w:type="pct"/>
            <w:vAlign w:val="center"/>
          </w:tcPr>
          <w:p w14:paraId="6B7A885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Spatial assessment of flow and benefit of tropical cyclone hazard mitigation service</w:t>
            </w:r>
          </w:p>
        </w:tc>
        <w:tc>
          <w:tcPr>
            <w:tcW w:w="591" w:type="pct"/>
            <w:vAlign w:val="center"/>
          </w:tcPr>
          <w:p w14:paraId="56CD5EB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彭建</w:t>
            </w:r>
          </w:p>
        </w:tc>
        <w:tc>
          <w:tcPr>
            <w:tcW w:w="904" w:type="pct"/>
            <w:vAlign w:val="center"/>
          </w:tcPr>
          <w:p w14:paraId="1FB6E4D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PROGRESS IN PHYSICAL GEOGRAPHY-EARTH AND ENVIRONMENT</w:t>
            </w:r>
          </w:p>
        </w:tc>
        <w:tc>
          <w:tcPr>
            <w:tcW w:w="883" w:type="pct"/>
            <w:vAlign w:val="center"/>
          </w:tcPr>
          <w:p w14:paraId="46764148" w14:textId="77777777" w:rsidR="00483AEC" w:rsidRPr="004A3556" w:rsidRDefault="00483AEC">
            <w:pPr>
              <w:jc w:val="center"/>
              <w:rPr>
                <w:rFonts w:ascii="Times New Roman" w:eastAsia="楷体" w:hAnsi="Times New Roman" w:cs="Times New Roman"/>
              </w:rPr>
            </w:pPr>
          </w:p>
        </w:tc>
        <w:tc>
          <w:tcPr>
            <w:tcW w:w="540" w:type="pct"/>
            <w:vAlign w:val="center"/>
          </w:tcPr>
          <w:p w14:paraId="41B348F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601FA9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188BAF4" w14:textId="77777777">
        <w:trPr>
          <w:trHeight w:val="315"/>
        </w:trPr>
        <w:tc>
          <w:tcPr>
            <w:tcW w:w="377" w:type="pct"/>
            <w:vAlign w:val="center"/>
          </w:tcPr>
          <w:p w14:paraId="0D3AEE1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112</w:t>
            </w:r>
          </w:p>
        </w:tc>
        <w:tc>
          <w:tcPr>
            <w:tcW w:w="1274" w:type="pct"/>
            <w:vAlign w:val="center"/>
          </w:tcPr>
          <w:p w14:paraId="28CC24F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Human activity vs. climate change: Distinguishing dominant drivers on LAI dynamics in karst region of southwest China</w:t>
            </w:r>
          </w:p>
        </w:tc>
        <w:tc>
          <w:tcPr>
            <w:tcW w:w="591" w:type="pct"/>
            <w:vAlign w:val="center"/>
          </w:tcPr>
          <w:p w14:paraId="3AB419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彭建</w:t>
            </w:r>
          </w:p>
        </w:tc>
        <w:tc>
          <w:tcPr>
            <w:tcW w:w="904" w:type="pct"/>
            <w:vAlign w:val="center"/>
          </w:tcPr>
          <w:p w14:paraId="2A36218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79B0CD2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769</w:t>
            </w:r>
          </w:p>
        </w:tc>
        <w:tc>
          <w:tcPr>
            <w:tcW w:w="540" w:type="pct"/>
            <w:vAlign w:val="center"/>
          </w:tcPr>
          <w:p w14:paraId="0EBBF35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B7423A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29E538F" w14:textId="77777777">
        <w:trPr>
          <w:trHeight w:val="315"/>
        </w:trPr>
        <w:tc>
          <w:tcPr>
            <w:tcW w:w="377" w:type="pct"/>
            <w:vAlign w:val="center"/>
          </w:tcPr>
          <w:p w14:paraId="4578CAB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113</w:t>
            </w:r>
          </w:p>
        </w:tc>
        <w:tc>
          <w:tcPr>
            <w:tcW w:w="1274" w:type="pct"/>
            <w:vAlign w:val="center"/>
          </w:tcPr>
          <w:p w14:paraId="460622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Spatial correlation between the </w:t>
            </w:r>
            <w:r w:rsidRPr="004A3556">
              <w:rPr>
                <w:rFonts w:ascii="Times New Roman" w:eastAsia="楷体" w:hAnsi="Times New Roman" w:cs="Times New Roman"/>
                <w:color w:val="000000"/>
                <w:kern w:val="0"/>
                <w:lang w:bidi="ar"/>
              </w:rPr>
              <w:lastRenderedPageBreak/>
              <w:t>changes of ecosystem service supply and demand: An ecological zoning approach</w:t>
            </w:r>
          </w:p>
        </w:tc>
        <w:tc>
          <w:tcPr>
            <w:tcW w:w="591" w:type="pct"/>
            <w:vAlign w:val="center"/>
          </w:tcPr>
          <w:p w14:paraId="745BF10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彭建</w:t>
            </w:r>
          </w:p>
        </w:tc>
        <w:tc>
          <w:tcPr>
            <w:tcW w:w="904" w:type="pct"/>
            <w:vAlign w:val="center"/>
          </w:tcPr>
          <w:p w14:paraId="063B3B5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LANDSCAPE AND </w:t>
            </w:r>
            <w:r w:rsidRPr="004A3556">
              <w:rPr>
                <w:rFonts w:ascii="Times New Roman" w:eastAsia="楷体" w:hAnsi="Times New Roman" w:cs="Times New Roman"/>
                <w:color w:val="000000"/>
                <w:kern w:val="0"/>
                <w:lang w:bidi="ar"/>
              </w:rPr>
              <w:lastRenderedPageBreak/>
              <w:t>URBAN PLANNING</w:t>
            </w:r>
          </w:p>
        </w:tc>
        <w:tc>
          <w:tcPr>
            <w:tcW w:w="883" w:type="pct"/>
            <w:vAlign w:val="center"/>
          </w:tcPr>
          <w:p w14:paraId="29614F1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217</w:t>
            </w:r>
          </w:p>
        </w:tc>
        <w:tc>
          <w:tcPr>
            <w:tcW w:w="540" w:type="pct"/>
            <w:vAlign w:val="center"/>
          </w:tcPr>
          <w:p w14:paraId="15247D0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3DC39B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1182DA9" w14:textId="77777777">
        <w:trPr>
          <w:trHeight w:val="315"/>
        </w:trPr>
        <w:tc>
          <w:tcPr>
            <w:tcW w:w="377" w:type="pct"/>
            <w:vAlign w:val="center"/>
          </w:tcPr>
          <w:p w14:paraId="2EF84C0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114</w:t>
            </w:r>
          </w:p>
        </w:tc>
        <w:tc>
          <w:tcPr>
            <w:tcW w:w="1274" w:type="pct"/>
            <w:vAlign w:val="center"/>
          </w:tcPr>
          <w:p w14:paraId="0689491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Recent Slowdown of Anthropogenic Methane Emissions in China Driven by Stabilized Coal Production</w:t>
            </w:r>
          </w:p>
        </w:tc>
        <w:tc>
          <w:tcPr>
            <w:tcW w:w="591" w:type="pct"/>
            <w:vAlign w:val="center"/>
          </w:tcPr>
          <w:p w14:paraId="5BC4BE3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彭书时</w:t>
            </w:r>
          </w:p>
        </w:tc>
        <w:tc>
          <w:tcPr>
            <w:tcW w:w="904" w:type="pct"/>
            <w:vAlign w:val="center"/>
          </w:tcPr>
          <w:p w14:paraId="25C1D77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 LETTERS</w:t>
            </w:r>
          </w:p>
        </w:tc>
        <w:tc>
          <w:tcPr>
            <w:tcW w:w="883" w:type="pct"/>
            <w:vAlign w:val="center"/>
          </w:tcPr>
          <w:p w14:paraId="1873AC6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8,9</w:t>
            </w:r>
          </w:p>
        </w:tc>
        <w:tc>
          <w:tcPr>
            <w:tcW w:w="540" w:type="pct"/>
            <w:vAlign w:val="center"/>
          </w:tcPr>
          <w:p w14:paraId="28A9996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D6FB2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FFD4BAE" w14:textId="77777777">
        <w:trPr>
          <w:trHeight w:val="315"/>
        </w:trPr>
        <w:tc>
          <w:tcPr>
            <w:tcW w:w="377" w:type="pct"/>
            <w:vAlign w:val="center"/>
          </w:tcPr>
          <w:p w14:paraId="679C5F4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115</w:t>
            </w:r>
          </w:p>
        </w:tc>
        <w:tc>
          <w:tcPr>
            <w:tcW w:w="1274" w:type="pct"/>
            <w:vAlign w:val="center"/>
          </w:tcPr>
          <w:p w14:paraId="74FFC0B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Soil moisture seasonality alters vegetation response to drought in the Mongolian Plateau</w:t>
            </w:r>
          </w:p>
        </w:tc>
        <w:tc>
          <w:tcPr>
            <w:tcW w:w="591" w:type="pct"/>
            <w:vAlign w:val="center"/>
          </w:tcPr>
          <w:p w14:paraId="129126D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彭书时</w:t>
            </w:r>
          </w:p>
        </w:tc>
        <w:tc>
          <w:tcPr>
            <w:tcW w:w="904" w:type="pct"/>
            <w:vAlign w:val="center"/>
          </w:tcPr>
          <w:p w14:paraId="658BD16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RESEARCH LETTERS</w:t>
            </w:r>
          </w:p>
        </w:tc>
        <w:tc>
          <w:tcPr>
            <w:tcW w:w="883" w:type="pct"/>
            <w:vAlign w:val="center"/>
          </w:tcPr>
          <w:p w14:paraId="3FED71A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16,1</w:t>
            </w:r>
          </w:p>
        </w:tc>
        <w:tc>
          <w:tcPr>
            <w:tcW w:w="540" w:type="pct"/>
            <w:vAlign w:val="center"/>
          </w:tcPr>
          <w:p w14:paraId="132ECD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57EE3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8140DC8" w14:textId="77777777">
        <w:trPr>
          <w:trHeight w:val="315"/>
        </w:trPr>
        <w:tc>
          <w:tcPr>
            <w:tcW w:w="377" w:type="pct"/>
            <w:vAlign w:val="center"/>
          </w:tcPr>
          <w:p w14:paraId="634D4C3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116</w:t>
            </w:r>
          </w:p>
        </w:tc>
        <w:tc>
          <w:tcPr>
            <w:tcW w:w="1274" w:type="pct"/>
            <w:vAlign w:val="center"/>
          </w:tcPr>
          <w:p w14:paraId="2770E8E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 Warm Summer is Unlikely to Stop Transmission of COVID-19 Naturally</w:t>
            </w:r>
          </w:p>
        </w:tc>
        <w:tc>
          <w:tcPr>
            <w:tcW w:w="591" w:type="pct"/>
            <w:vAlign w:val="center"/>
          </w:tcPr>
          <w:p w14:paraId="31A42F2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彭书时</w:t>
            </w:r>
          </w:p>
        </w:tc>
        <w:tc>
          <w:tcPr>
            <w:tcW w:w="904" w:type="pct"/>
            <w:vAlign w:val="center"/>
          </w:tcPr>
          <w:p w14:paraId="02B2A6D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GEOHEALTH</w:t>
            </w:r>
          </w:p>
        </w:tc>
        <w:tc>
          <w:tcPr>
            <w:tcW w:w="883" w:type="pct"/>
            <w:vAlign w:val="center"/>
          </w:tcPr>
          <w:p w14:paraId="1AB7699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4,12</w:t>
            </w:r>
          </w:p>
        </w:tc>
        <w:tc>
          <w:tcPr>
            <w:tcW w:w="540" w:type="pct"/>
            <w:vAlign w:val="center"/>
          </w:tcPr>
          <w:p w14:paraId="095B67E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2ADFEC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B7395BA" w14:textId="77777777">
        <w:trPr>
          <w:trHeight w:val="315"/>
        </w:trPr>
        <w:tc>
          <w:tcPr>
            <w:tcW w:w="377" w:type="pct"/>
            <w:vAlign w:val="center"/>
          </w:tcPr>
          <w:p w14:paraId="7461844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117</w:t>
            </w:r>
          </w:p>
        </w:tc>
        <w:tc>
          <w:tcPr>
            <w:tcW w:w="1274" w:type="pct"/>
            <w:vAlign w:val="center"/>
          </w:tcPr>
          <w:p w14:paraId="5C1D653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Reply to: Disentangling biology from mathematical necessity in twentieth-century gymnosperm resilience trends</w:t>
            </w:r>
          </w:p>
        </w:tc>
        <w:tc>
          <w:tcPr>
            <w:tcW w:w="591" w:type="pct"/>
            <w:vAlign w:val="center"/>
          </w:tcPr>
          <w:p w14:paraId="6EC1213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朴世龙</w:t>
            </w:r>
          </w:p>
        </w:tc>
        <w:tc>
          <w:tcPr>
            <w:tcW w:w="904" w:type="pct"/>
            <w:vAlign w:val="center"/>
          </w:tcPr>
          <w:p w14:paraId="0224D95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NATURE ECOLOGY &amp; EVOLUTION</w:t>
            </w:r>
          </w:p>
        </w:tc>
        <w:tc>
          <w:tcPr>
            <w:tcW w:w="883" w:type="pct"/>
            <w:vAlign w:val="center"/>
          </w:tcPr>
          <w:p w14:paraId="5AB35AE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5,6</w:t>
            </w:r>
          </w:p>
        </w:tc>
        <w:tc>
          <w:tcPr>
            <w:tcW w:w="540" w:type="pct"/>
            <w:vAlign w:val="center"/>
          </w:tcPr>
          <w:p w14:paraId="2DB2A6B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9B262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2C0C9E5" w14:textId="77777777">
        <w:trPr>
          <w:trHeight w:val="315"/>
        </w:trPr>
        <w:tc>
          <w:tcPr>
            <w:tcW w:w="377" w:type="pct"/>
            <w:vAlign w:val="center"/>
          </w:tcPr>
          <w:p w14:paraId="6C43A62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118</w:t>
            </w:r>
          </w:p>
        </w:tc>
        <w:tc>
          <w:tcPr>
            <w:tcW w:w="1274" w:type="pct"/>
            <w:vAlign w:val="center"/>
          </w:tcPr>
          <w:p w14:paraId="7A4B39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Vegetation Response to Rising CO2 Amplifies Contrasts in Water Resources Between Global Wet and Dry Land Areas</w:t>
            </w:r>
          </w:p>
        </w:tc>
        <w:tc>
          <w:tcPr>
            <w:tcW w:w="591" w:type="pct"/>
            <w:vAlign w:val="center"/>
          </w:tcPr>
          <w:p w14:paraId="32FB409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朴世龙</w:t>
            </w:r>
          </w:p>
        </w:tc>
        <w:tc>
          <w:tcPr>
            <w:tcW w:w="904" w:type="pct"/>
            <w:vAlign w:val="center"/>
          </w:tcPr>
          <w:p w14:paraId="6BEA0A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GEOPHYSICAL RESEARCH LETTERS</w:t>
            </w:r>
          </w:p>
        </w:tc>
        <w:tc>
          <w:tcPr>
            <w:tcW w:w="883" w:type="pct"/>
            <w:vAlign w:val="center"/>
          </w:tcPr>
          <w:p w14:paraId="0C98C6F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48,14</w:t>
            </w:r>
          </w:p>
        </w:tc>
        <w:tc>
          <w:tcPr>
            <w:tcW w:w="540" w:type="pct"/>
            <w:vAlign w:val="center"/>
          </w:tcPr>
          <w:p w14:paraId="5C16D48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2E3A8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E04F0B0" w14:textId="77777777">
        <w:trPr>
          <w:trHeight w:val="315"/>
        </w:trPr>
        <w:tc>
          <w:tcPr>
            <w:tcW w:w="377" w:type="pct"/>
            <w:vAlign w:val="center"/>
          </w:tcPr>
          <w:p w14:paraId="590E128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119</w:t>
            </w:r>
          </w:p>
        </w:tc>
        <w:tc>
          <w:tcPr>
            <w:tcW w:w="1274" w:type="pct"/>
            <w:vAlign w:val="center"/>
          </w:tcPr>
          <w:p w14:paraId="0BE8E78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Seasonal biological carryover dominates northern vegetation growth</w:t>
            </w:r>
          </w:p>
        </w:tc>
        <w:tc>
          <w:tcPr>
            <w:tcW w:w="591" w:type="pct"/>
            <w:vAlign w:val="center"/>
          </w:tcPr>
          <w:p w14:paraId="0107323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朴世龙</w:t>
            </w:r>
          </w:p>
        </w:tc>
        <w:tc>
          <w:tcPr>
            <w:tcW w:w="904" w:type="pct"/>
            <w:vAlign w:val="center"/>
          </w:tcPr>
          <w:p w14:paraId="0C1EFBD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NATURE COMMUNICATIONS</w:t>
            </w:r>
          </w:p>
        </w:tc>
        <w:tc>
          <w:tcPr>
            <w:tcW w:w="883" w:type="pct"/>
            <w:vAlign w:val="center"/>
          </w:tcPr>
          <w:p w14:paraId="1BB145D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12,1</w:t>
            </w:r>
          </w:p>
        </w:tc>
        <w:tc>
          <w:tcPr>
            <w:tcW w:w="540" w:type="pct"/>
            <w:vAlign w:val="center"/>
          </w:tcPr>
          <w:p w14:paraId="7AD15EC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D2DB8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BC71E65" w14:textId="77777777">
        <w:trPr>
          <w:trHeight w:val="315"/>
        </w:trPr>
        <w:tc>
          <w:tcPr>
            <w:tcW w:w="377" w:type="pct"/>
            <w:vAlign w:val="center"/>
          </w:tcPr>
          <w:p w14:paraId="4E92740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120</w:t>
            </w:r>
          </w:p>
        </w:tc>
        <w:tc>
          <w:tcPr>
            <w:tcW w:w="1274" w:type="pct"/>
            <w:vAlign w:val="center"/>
          </w:tcPr>
          <w:p w14:paraId="637A973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Multifaceted characteristics of dryland aridity changes in a warming world</w:t>
            </w:r>
          </w:p>
        </w:tc>
        <w:tc>
          <w:tcPr>
            <w:tcW w:w="591" w:type="pct"/>
            <w:vAlign w:val="center"/>
          </w:tcPr>
          <w:p w14:paraId="7109302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朴世龙</w:t>
            </w:r>
          </w:p>
        </w:tc>
        <w:tc>
          <w:tcPr>
            <w:tcW w:w="904" w:type="pct"/>
            <w:vAlign w:val="center"/>
          </w:tcPr>
          <w:p w14:paraId="0888B04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NATURE REVIEWS EARTH &amp; ENVIRONMENT</w:t>
            </w:r>
          </w:p>
        </w:tc>
        <w:tc>
          <w:tcPr>
            <w:tcW w:w="883" w:type="pct"/>
            <w:vAlign w:val="center"/>
          </w:tcPr>
          <w:p w14:paraId="7EDEFCC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2,4</w:t>
            </w:r>
          </w:p>
        </w:tc>
        <w:tc>
          <w:tcPr>
            <w:tcW w:w="540" w:type="pct"/>
            <w:vAlign w:val="center"/>
          </w:tcPr>
          <w:p w14:paraId="4B94B44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2D54BB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656721C" w14:textId="77777777">
        <w:trPr>
          <w:trHeight w:val="315"/>
        </w:trPr>
        <w:tc>
          <w:tcPr>
            <w:tcW w:w="377" w:type="pct"/>
            <w:vAlign w:val="center"/>
          </w:tcPr>
          <w:p w14:paraId="50E6043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121</w:t>
            </w:r>
          </w:p>
        </w:tc>
        <w:tc>
          <w:tcPr>
            <w:tcW w:w="1274" w:type="pct"/>
            <w:vAlign w:val="center"/>
          </w:tcPr>
          <w:p w14:paraId="233DD2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Contributions of internal emissions to peaks and incremental indoor PM(2.5 )in rural coal use households</w:t>
            </w:r>
          </w:p>
        </w:tc>
        <w:tc>
          <w:tcPr>
            <w:tcW w:w="591" w:type="pct"/>
            <w:vAlign w:val="center"/>
          </w:tcPr>
          <w:p w14:paraId="15D2D4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54284D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292DDB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288,</w:t>
            </w:r>
          </w:p>
        </w:tc>
        <w:tc>
          <w:tcPr>
            <w:tcW w:w="540" w:type="pct"/>
            <w:vAlign w:val="center"/>
          </w:tcPr>
          <w:p w14:paraId="5F5D002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DDCAFF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EFD0A79" w14:textId="77777777">
        <w:trPr>
          <w:trHeight w:val="315"/>
        </w:trPr>
        <w:tc>
          <w:tcPr>
            <w:tcW w:w="377" w:type="pct"/>
            <w:vAlign w:val="center"/>
          </w:tcPr>
          <w:p w14:paraId="1D6499E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122</w:t>
            </w:r>
          </w:p>
        </w:tc>
        <w:tc>
          <w:tcPr>
            <w:tcW w:w="1274" w:type="pct"/>
            <w:vAlign w:val="center"/>
          </w:tcPr>
          <w:p w14:paraId="377104D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Inequality Deepened During the COVID-19 in the Developing World</w:t>
            </w:r>
          </w:p>
        </w:tc>
        <w:tc>
          <w:tcPr>
            <w:tcW w:w="591" w:type="pct"/>
            <w:vAlign w:val="center"/>
          </w:tcPr>
          <w:p w14:paraId="05D28DD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7998F2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7BA6D5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55,1</w:t>
            </w:r>
          </w:p>
        </w:tc>
        <w:tc>
          <w:tcPr>
            <w:tcW w:w="540" w:type="pct"/>
            <w:vAlign w:val="center"/>
          </w:tcPr>
          <w:p w14:paraId="4A689A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9ED485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F5A1C27" w14:textId="77777777">
        <w:trPr>
          <w:trHeight w:val="315"/>
        </w:trPr>
        <w:tc>
          <w:tcPr>
            <w:tcW w:w="377" w:type="pct"/>
            <w:vAlign w:val="center"/>
          </w:tcPr>
          <w:p w14:paraId="1C8787C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123</w:t>
            </w:r>
          </w:p>
        </w:tc>
        <w:tc>
          <w:tcPr>
            <w:tcW w:w="1274" w:type="pct"/>
            <w:vAlign w:val="center"/>
          </w:tcPr>
          <w:p w14:paraId="167052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Rural residential energy carrier structure and primary PM2.5 emissions from the Qinghai-Tibet Plateau</w:t>
            </w:r>
          </w:p>
        </w:tc>
        <w:tc>
          <w:tcPr>
            <w:tcW w:w="591" w:type="pct"/>
            <w:vAlign w:val="center"/>
          </w:tcPr>
          <w:p w14:paraId="6E25723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2D9A94F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CHINESE SCIENCE BULLETIN-CHINESE</w:t>
            </w:r>
          </w:p>
        </w:tc>
        <w:tc>
          <w:tcPr>
            <w:tcW w:w="883" w:type="pct"/>
            <w:vAlign w:val="center"/>
          </w:tcPr>
          <w:p w14:paraId="1E51DFE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66,15</w:t>
            </w:r>
          </w:p>
        </w:tc>
        <w:tc>
          <w:tcPr>
            <w:tcW w:w="540" w:type="pct"/>
            <w:vAlign w:val="center"/>
          </w:tcPr>
          <w:p w14:paraId="4607C41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2FB578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D432E7A" w14:textId="77777777">
        <w:trPr>
          <w:trHeight w:val="315"/>
        </w:trPr>
        <w:tc>
          <w:tcPr>
            <w:tcW w:w="377" w:type="pct"/>
            <w:vAlign w:val="center"/>
          </w:tcPr>
          <w:p w14:paraId="6EF6E7E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124</w:t>
            </w:r>
          </w:p>
        </w:tc>
        <w:tc>
          <w:tcPr>
            <w:tcW w:w="1274" w:type="pct"/>
            <w:vAlign w:val="center"/>
          </w:tcPr>
          <w:p w14:paraId="112B336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Field-based evidence of changes in household PM2.5 and exposure during the 2020 national quarantine in China</w:t>
            </w:r>
          </w:p>
        </w:tc>
        <w:tc>
          <w:tcPr>
            <w:tcW w:w="591" w:type="pct"/>
            <w:vAlign w:val="center"/>
          </w:tcPr>
          <w:p w14:paraId="415FCF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13B9C62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RESEARCH LETTERS</w:t>
            </w:r>
          </w:p>
        </w:tc>
        <w:tc>
          <w:tcPr>
            <w:tcW w:w="883" w:type="pct"/>
            <w:vAlign w:val="center"/>
          </w:tcPr>
          <w:p w14:paraId="58F4232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16,9</w:t>
            </w:r>
          </w:p>
        </w:tc>
        <w:tc>
          <w:tcPr>
            <w:tcW w:w="540" w:type="pct"/>
            <w:vAlign w:val="center"/>
          </w:tcPr>
          <w:p w14:paraId="28F49C1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B14851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0A91B04" w14:textId="77777777">
        <w:trPr>
          <w:trHeight w:val="315"/>
        </w:trPr>
        <w:tc>
          <w:tcPr>
            <w:tcW w:w="377" w:type="pct"/>
            <w:vAlign w:val="center"/>
          </w:tcPr>
          <w:p w14:paraId="455AFE1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125</w:t>
            </w:r>
          </w:p>
        </w:tc>
        <w:tc>
          <w:tcPr>
            <w:tcW w:w="1274" w:type="pct"/>
            <w:vAlign w:val="center"/>
          </w:tcPr>
          <w:p w14:paraId="4ED1ED3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Indoor Coal Combustion for </w:t>
            </w:r>
            <w:r w:rsidRPr="004A3556">
              <w:rPr>
                <w:rFonts w:ascii="Times New Roman" w:eastAsia="楷体" w:hAnsi="Times New Roman" w:cs="Times New Roman"/>
                <w:color w:val="000000"/>
                <w:kern w:val="0"/>
                <w:lang w:bidi="ar"/>
              </w:rPr>
              <w:lastRenderedPageBreak/>
              <w:t>Heating Exacerbates CO2 Exposure Approaching Harmful Levels</w:t>
            </w:r>
          </w:p>
        </w:tc>
        <w:tc>
          <w:tcPr>
            <w:tcW w:w="591" w:type="pct"/>
            <w:vAlign w:val="center"/>
          </w:tcPr>
          <w:p w14:paraId="6685B69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沈国锋</w:t>
            </w:r>
          </w:p>
        </w:tc>
        <w:tc>
          <w:tcPr>
            <w:tcW w:w="904" w:type="pct"/>
            <w:vAlign w:val="center"/>
          </w:tcPr>
          <w:p w14:paraId="32BB6CE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ENVIRONMENTAL </w:t>
            </w:r>
            <w:r w:rsidRPr="004A3556">
              <w:rPr>
                <w:rFonts w:ascii="Times New Roman" w:eastAsia="楷体" w:hAnsi="Times New Roman" w:cs="Times New Roman"/>
                <w:color w:val="000000"/>
                <w:kern w:val="0"/>
                <w:lang w:bidi="ar"/>
              </w:rPr>
              <w:lastRenderedPageBreak/>
              <w:t>SCIENCE &amp; TECHNOLOGY LETTERS</w:t>
            </w:r>
          </w:p>
        </w:tc>
        <w:tc>
          <w:tcPr>
            <w:tcW w:w="883" w:type="pct"/>
            <w:vAlign w:val="center"/>
          </w:tcPr>
          <w:p w14:paraId="5B4D481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8,10</w:t>
            </w:r>
          </w:p>
        </w:tc>
        <w:tc>
          <w:tcPr>
            <w:tcW w:w="540" w:type="pct"/>
            <w:vAlign w:val="center"/>
          </w:tcPr>
          <w:p w14:paraId="3ED344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A0A855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8893341" w14:textId="77777777">
        <w:trPr>
          <w:trHeight w:val="315"/>
        </w:trPr>
        <w:tc>
          <w:tcPr>
            <w:tcW w:w="377" w:type="pct"/>
            <w:vAlign w:val="center"/>
          </w:tcPr>
          <w:p w14:paraId="427E30D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126</w:t>
            </w:r>
          </w:p>
        </w:tc>
        <w:tc>
          <w:tcPr>
            <w:tcW w:w="1274" w:type="pct"/>
            <w:vAlign w:val="center"/>
          </w:tcPr>
          <w:p w14:paraId="7E2447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Contributions of biomass burning to global and regional SO2 emissions</w:t>
            </w:r>
          </w:p>
        </w:tc>
        <w:tc>
          <w:tcPr>
            <w:tcW w:w="591" w:type="pct"/>
            <w:vAlign w:val="center"/>
          </w:tcPr>
          <w:p w14:paraId="50C6983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6DCB1FD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ATMOSPHERIC RESEARCH</w:t>
            </w:r>
          </w:p>
        </w:tc>
        <w:tc>
          <w:tcPr>
            <w:tcW w:w="883" w:type="pct"/>
            <w:vAlign w:val="center"/>
          </w:tcPr>
          <w:p w14:paraId="249095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260,</w:t>
            </w:r>
          </w:p>
        </w:tc>
        <w:tc>
          <w:tcPr>
            <w:tcW w:w="540" w:type="pct"/>
            <w:vAlign w:val="center"/>
          </w:tcPr>
          <w:p w14:paraId="59D5836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F1E4D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FB1D55A" w14:textId="77777777">
        <w:trPr>
          <w:trHeight w:val="315"/>
        </w:trPr>
        <w:tc>
          <w:tcPr>
            <w:tcW w:w="377" w:type="pct"/>
            <w:vAlign w:val="center"/>
          </w:tcPr>
          <w:p w14:paraId="4280372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127</w:t>
            </w:r>
          </w:p>
        </w:tc>
        <w:tc>
          <w:tcPr>
            <w:tcW w:w="1274" w:type="pct"/>
            <w:vAlign w:val="center"/>
          </w:tcPr>
          <w:p w14:paraId="4BD1AF3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Light absorption properties and absorption emission factors for indoor biomass burning</w:t>
            </w:r>
          </w:p>
        </w:tc>
        <w:tc>
          <w:tcPr>
            <w:tcW w:w="591" w:type="pct"/>
            <w:vAlign w:val="center"/>
          </w:tcPr>
          <w:p w14:paraId="463B79B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72BA40A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6E4FC75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267,</w:t>
            </w:r>
          </w:p>
        </w:tc>
        <w:tc>
          <w:tcPr>
            <w:tcW w:w="540" w:type="pct"/>
            <w:vAlign w:val="center"/>
          </w:tcPr>
          <w:p w14:paraId="05A06D0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683F7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8890A08" w14:textId="77777777">
        <w:trPr>
          <w:trHeight w:val="315"/>
        </w:trPr>
        <w:tc>
          <w:tcPr>
            <w:tcW w:w="377" w:type="pct"/>
            <w:vAlign w:val="center"/>
          </w:tcPr>
          <w:p w14:paraId="2452BC0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128</w:t>
            </w:r>
          </w:p>
        </w:tc>
        <w:tc>
          <w:tcPr>
            <w:tcW w:w="1274" w:type="pct"/>
            <w:vAlign w:val="center"/>
          </w:tcPr>
          <w:p w14:paraId="15044C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Mass Absorption Efficiency of Black Carbon from Residential Solid Fuel Combustion and Its Association with Carbonaceous Fractions</w:t>
            </w:r>
          </w:p>
        </w:tc>
        <w:tc>
          <w:tcPr>
            <w:tcW w:w="591" w:type="pct"/>
            <w:vAlign w:val="center"/>
          </w:tcPr>
          <w:p w14:paraId="60FE9D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22FBA57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2B06BEB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55,15</w:t>
            </w:r>
          </w:p>
        </w:tc>
        <w:tc>
          <w:tcPr>
            <w:tcW w:w="540" w:type="pct"/>
            <w:vAlign w:val="center"/>
          </w:tcPr>
          <w:p w14:paraId="3CCE293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C104DE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23168DA" w14:textId="77777777">
        <w:trPr>
          <w:trHeight w:val="315"/>
        </w:trPr>
        <w:tc>
          <w:tcPr>
            <w:tcW w:w="377" w:type="pct"/>
            <w:vAlign w:val="center"/>
          </w:tcPr>
          <w:p w14:paraId="2C52A57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129</w:t>
            </w:r>
          </w:p>
        </w:tc>
        <w:tc>
          <w:tcPr>
            <w:tcW w:w="1274" w:type="pct"/>
            <w:vAlign w:val="center"/>
          </w:tcPr>
          <w:p w14:paraId="79A2371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Optically Measured Black and Particulate Brown Carbon Emission Factors from Real-World Residential Combustion Predominantly Affected by Fuel Differences</w:t>
            </w:r>
          </w:p>
        </w:tc>
        <w:tc>
          <w:tcPr>
            <w:tcW w:w="591" w:type="pct"/>
            <w:vAlign w:val="center"/>
          </w:tcPr>
          <w:p w14:paraId="5F2879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2EC604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7D9E5FB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55,1</w:t>
            </w:r>
          </w:p>
        </w:tc>
        <w:tc>
          <w:tcPr>
            <w:tcW w:w="540" w:type="pct"/>
            <w:vAlign w:val="center"/>
          </w:tcPr>
          <w:p w14:paraId="3FCC01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05B860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DA83D84" w14:textId="77777777">
        <w:trPr>
          <w:trHeight w:val="315"/>
        </w:trPr>
        <w:tc>
          <w:tcPr>
            <w:tcW w:w="377" w:type="pct"/>
            <w:vAlign w:val="center"/>
          </w:tcPr>
          <w:p w14:paraId="5C90306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130</w:t>
            </w:r>
          </w:p>
        </w:tc>
        <w:tc>
          <w:tcPr>
            <w:tcW w:w="1274" w:type="pct"/>
            <w:vAlign w:val="center"/>
          </w:tcPr>
          <w:p w14:paraId="229E155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A critical review of pollutant emission factors from fuel </w:t>
            </w:r>
            <w:r w:rsidRPr="004A3556">
              <w:rPr>
                <w:rFonts w:ascii="Times New Roman" w:eastAsia="楷体" w:hAnsi="Times New Roman" w:cs="Times New Roman"/>
                <w:color w:val="000000"/>
                <w:kern w:val="0"/>
                <w:lang w:bidi="ar"/>
              </w:rPr>
              <w:lastRenderedPageBreak/>
              <w:t>combustion in home stoves</w:t>
            </w:r>
          </w:p>
        </w:tc>
        <w:tc>
          <w:tcPr>
            <w:tcW w:w="591" w:type="pct"/>
            <w:vAlign w:val="center"/>
          </w:tcPr>
          <w:p w14:paraId="25A5ABB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沈国锋</w:t>
            </w:r>
          </w:p>
        </w:tc>
        <w:tc>
          <w:tcPr>
            <w:tcW w:w="904" w:type="pct"/>
            <w:vAlign w:val="center"/>
          </w:tcPr>
          <w:p w14:paraId="5FB9175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 INTERNATIONAL</w:t>
            </w:r>
          </w:p>
        </w:tc>
        <w:tc>
          <w:tcPr>
            <w:tcW w:w="883" w:type="pct"/>
            <w:vAlign w:val="center"/>
          </w:tcPr>
          <w:p w14:paraId="5AC0731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157,</w:t>
            </w:r>
          </w:p>
        </w:tc>
        <w:tc>
          <w:tcPr>
            <w:tcW w:w="540" w:type="pct"/>
            <w:vAlign w:val="center"/>
          </w:tcPr>
          <w:p w14:paraId="240C0C1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D3823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4A5B2C3" w14:textId="77777777">
        <w:trPr>
          <w:trHeight w:val="315"/>
        </w:trPr>
        <w:tc>
          <w:tcPr>
            <w:tcW w:w="377" w:type="pct"/>
            <w:vAlign w:val="center"/>
          </w:tcPr>
          <w:p w14:paraId="6A4CE87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131</w:t>
            </w:r>
          </w:p>
        </w:tc>
        <w:tc>
          <w:tcPr>
            <w:tcW w:w="1274" w:type="pct"/>
            <w:vAlign w:val="center"/>
          </w:tcPr>
          <w:p w14:paraId="237EEC4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Emissions of particulate PAHs from solid fuel combustion in indoor cookstoves</w:t>
            </w:r>
          </w:p>
        </w:tc>
        <w:tc>
          <w:tcPr>
            <w:tcW w:w="591" w:type="pct"/>
            <w:vAlign w:val="center"/>
          </w:tcPr>
          <w:p w14:paraId="573B51D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19BF43C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599701C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771,</w:t>
            </w:r>
          </w:p>
        </w:tc>
        <w:tc>
          <w:tcPr>
            <w:tcW w:w="540" w:type="pct"/>
            <w:vAlign w:val="center"/>
          </w:tcPr>
          <w:p w14:paraId="112B1D4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E0E462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323D072" w14:textId="77777777">
        <w:trPr>
          <w:trHeight w:val="315"/>
        </w:trPr>
        <w:tc>
          <w:tcPr>
            <w:tcW w:w="377" w:type="pct"/>
            <w:vAlign w:val="center"/>
          </w:tcPr>
          <w:p w14:paraId="23C7BAF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132</w:t>
            </w:r>
          </w:p>
        </w:tc>
        <w:tc>
          <w:tcPr>
            <w:tcW w:w="1274" w:type="pct"/>
            <w:vAlign w:val="center"/>
          </w:tcPr>
          <w:p w14:paraId="405C13D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Spatially Resolved Emission Factors to Reduce Uncertainties in Air Pollutant Emission Estimates from the Residential Sector</w:t>
            </w:r>
          </w:p>
        </w:tc>
        <w:tc>
          <w:tcPr>
            <w:tcW w:w="591" w:type="pct"/>
            <w:vAlign w:val="center"/>
          </w:tcPr>
          <w:p w14:paraId="2772A40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740AA65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579C01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55,8</w:t>
            </w:r>
          </w:p>
        </w:tc>
        <w:tc>
          <w:tcPr>
            <w:tcW w:w="540" w:type="pct"/>
            <w:vAlign w:val="center"/>
          </w:tcPr>
          <w:p w14:paraId="16E9673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32A91B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2C892BB" w14:textId="77777777">
        <w:trPr>
          <w:trHeight w:val="315"/>
        </w:trPr>
        <w:tc>
          <w:tcPr>
            <w:tcW w:w="377" w:type="pct"/>
            <w:vAlign w:val="center"/>
          </w:tcPr>
          <w:p w14:paraId="7000988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133</w:t>
            </w:r>
          </w:p>
        </w:tc>
        <w:tc>
          <w:tcPr>
            <w:tcW w:w="1274" w:type="pct"/>
            <w:vAlign w:val="center"/>
          </w:tcPr>
          <w:p w14:paraId="61E766B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Substantial leakage into indoor air from on-site solid fuel combustion in chimney stoves</w:t>
            </w:r>
          </w:p>
        </w:tc>
        <w:tc>
          <w:tcPr>
            <w:tcW w:w="591" w:type="pct"/>
            <w:vAlign w:val="center"/>
          </w:tcPr>
          <w:p w14:paraId="055BD92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2FA5F41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0C91470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291,</w:t>
            </w:r>
          </w:p>
        </w:tc>
        <w:tc>
          <w:tcPr>
            <w:tcW w:w="540" w:type="pct"/>
            <w:vAlign w:val="center"/>
          </w:tcPr>
          <w:p w14:paraId="3C5DE3D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8FB110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00DABBB" w14:textId="77777777">
        <w:trPr>
          <w:trHeight w:val="315"/>
        </w:trPr>
        <w:tc>
          <w:tcPr>
            <w:tcW w:w="377" w:type="pct"/>
            <w:vAlign w:val="center"/>
          </w:tcPr>
          <w:p w14:paraId="73B1E67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134</w:t>
            </w:r>
          </w:p>
        </w:tc>
        <w:tc>
          <w:tcPr>
            <w:tcW w:w="1274" w:type="pct"/>
            <w:vAlign w:val="center"/>
          </w:tcPr>
          <w:p w14:paraId="0AE3A84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Comparing Luojia 1-01 and VIIRS Nighttime Light Data in Detecting Urban Spatial Structure Using a Threshold-Based Kernel Density Estimation</w:t>
            </w:r>
          </w:p>
        </w:tc>
        <w:tc>
          <w:tcPr>
            <w:tcW w:w="591" w:type="pct"/>
            <w:vAlign w:val="center"/>
          </w:tcPr>
          <w:p w14:paraId="5ABC144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沈泽昊</w:t>
            </w:r>
          </w:p>
        </w:tc>
        <w:tc>
          <w:tcPr>
            <w:tcW w:w="904" w:type="pct"/>
            <w:vAlign w:val="center"/>
          </w:tcPr>
          <w:p w14:paraId="7C6373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REMOTE SENSING</w:t>
            </w:r>
          </w:p>
        </w:tc>
        <w:tc>
          <w:tcPr>
            <w:tcW w:w="883" w:type="pct"/>
            <w:vAlign w:val="center"/>
          </w:tcPr>
          <w:p w14:paraId="0E4AA2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13,8</w:t>
            </w:r>
          </w:p>
        </w:tc>
        <w:tc>
          <w:tcPr>
            <w:tcW w:w="540" w:type="pct"/>
            <w:vAlign w:val="center"/>
          </w:tcPr>
          <w:p w14:paraId="6057E9E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7B544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9D19735" w14:textId="77777777">
        <w:trPr>
          <w:trHeight w:val="315"/>
        </w:trPr>
        <w:tc>
          <w:tcPr>
            <w:tcW w:w="377" w:type="pct"/>
            <w:vAlign w:val="center"/>
          </w:tcPr>
          <w:p w14:paraId="57822B5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135</w:t>
            </w:r>
          </w:p>
        </w:tc>
        <w:tc>
          <w:tcPr>
            <w:tcW w:w="1274" w:type="pct"/>
            <w:vAlign w:val="center"/>
          </w:tcPr>
          <w:p w14:paraId="37C616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 shrubby resprouting pine with serotinous cones endemic to southwest China</w:t>
            </w:r>
          </w:p>
        </w:tc>
        <w:tc>
          <w:tcPr>
            <w:tcW w:w="591" w:type="pct"/>
            <w:vAlign w:val="center"/>
          </w:tcPr>
          <w:p w14:paraId="4565A1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沈泽昊</w:t>
            </w:r>
          </w:p>
        </w:tc>
        <w:tc>
          <w:tcPr>
            <w:tcW w:w="904" w:type="pct"/>
            <w:vAlign w:val="center"/>
          </w:tcPr>
          <w:p w14:paraId="66DF21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ECOLOGY</w:t>
            </w:r>
          </w:p>
        </w:tc>
        <w:tc>
          <w:tcPr>
            <w:tcW w:w="883" w:type="pct"/>
            <w:vAlign w:val="center"/>
          </w:tcPr>
          <w:p w14:paraId="192429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102,5</w:t>
            </w:r>
          </w:p>
        </w:tc>
        <w:tc>
          <w:tcPr>
            <w:tcW w:w="540" w:type="pct"/>
            <w:vAlign w:val="center"/>
          </w:tcPr>
          <w:p w14:paraId="1B516A6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D6AEB4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E735AE7" w14:textId="77777777">
        <w:trPr>
          <w:trHeight w:val="315"/>
        </w:trPr>
        <w:tc>
          <w:tcPr>
            <w:tcW w:w="377" w:type="pct"/>
            <w:vAlign w:val="center"/>
          </w:tcPr>
          <w:p w14:paraId="68A2828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136</w:t>
            </w:r>
          </w:p>
        </w:tc>
        <w:tc>
          <w:tcPr>
            <w:tcW w:w="1274" w:type="pct"/>
            <w:vAlign w:val="center"/>
          </w:tcPr>
          <w:p w14:paraId="3D7555D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Identifying conservation priority areas for gymnosperm species under climate change in China</w:t>
            </w:r>
          </w:p>
        </w:tc>
        <w:tc>
          <w:tcPr>
            <w:tcW w:w="591" w:type="pct"/>
            <w:vAlign w:val="center"/>
          </w:tcPr>
          <w:p w14:paraId="596A33A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沈泽昊</w:t>
            </w:r>
          </w:p>
        </w:tc>
        <w:tc>
          <w:tcPr>
            <w:tcW w:w="904" w:type="pct"/>
            <w:vAlign w:val="center"/>
          </w:tcPr>
          <w:p w14:paraId="5A4C69C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b/>
                <w:bCs/>
                <w:color w:val="000000"/>
                <w:kern w:val="0"/>
                <w:lang w:bidi="ar"/>
              </w:rPr>
              <w:t>Biological Conservation</w:t>
            </w:r>
          </w:p>
        </w:tc>
        <w:tc>
          <w:tcPr>
            <w:tcW w:w="883" w:type="pct"/>
            <w:vAlign w:val="center"/>
          </w:tcPr>
          <w:p w14:paraId="4081F4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253,</w:t>
            </w:r>
          </w:p>
        </w:tc>
        <w:tc>
          <w:tcPr>
            <w:tcW w:w="540" w:type="pct"/>
            <w:vAlign w:val="center"/>
          </w:tcPr>
          <w:p w14:paraId="547B34A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5A037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2645401" w14:textId="77777777">
        <w:trPr>
          <w:trHeight w:val="315"/>
        </w:trPr>
        <w:tc>
          <w:tcPr>
            <w:tcW w:w="377" w:type="pct"/>
            <w:vAlign w:val="center"/>
          </w:tcPr>
          <w:p w14:paraId="6A73178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137</w:t>
            </w:r>
          </w:p>
        </w:tc>
        <w:tc>
          <w:tcPr>
            <w:tcW w:w="1274" w:type="pct"/>
            <w:vAlign w:val="center"/>
          </w:tcPr>
          <w:p w14:paraId="5C5B489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effects of multi-scale climate variability on biodiversity patterns of Chinese evergreen broad-leaved woody plants: growth form matters</w:t>
            </w:r>
          </w:p>
        </w:tc>
        <w:tc>
          <w:tcPr>
            <w:tcW w:w="591" w:type="pct"/>
            <w:vAlign w:val="center"/>
          </w:tcPr>
          <w:p w14:paraId="34FC0C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沈泽昊</w:t>
            </w:r>
          </w:p>
        </w:tc>
        <w:tc>
          <w:tcPr>
            <w:tcW w:w="904" w:type="pct"/>
            <w:vAlign w:val="center"/>
          </w:tcPr>
          <w:p w14:paraId="44827B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b/>
                <w:bCs/>
                <w:color w:val="000000"/>
                <w:kern w:val="0"/>
                <w:lang w:bidi="ar"/>
              </w:rPr>
              <w:t>Frontiers in Ecology and Evolution</w:t>
            </w:r>
          </w:p>
        </w:tc>
        <w:tc>
          <w:tcPr>
            <w:tcW w:w="883" w:type="pct"/>
            <w:vAlign w:val="center"/>
          </w:tcPr>
          <w:p w14:paraId="5CBA05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8,</w:t>
            </w:r>
          </w:p>
        </w:tc>
        <w:tc>
          <w:tcPr>
            <w:tcW w:w="540" w:type="pct"/>
            <w:vAlign w:val="center"/>
          </w:tcPr>
          <w:p w14:paraId="676E935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81756A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D70D2BD" w14:textId="77777777">
        <w:trPr>
          <w:trHeight w:val="315"/>
        </w:trPr>
        <w:tc>
          <w:tcPr>
            <w:tcW w:w="377" w:type="pct"/>
            <w:vAlign w:val="center"/>
          </w:tcPr>
          <w:p w14:paraId="6DF7968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138</w:t>
            </w:r>
          </w:p>
        </w:tc>
        <w:tc>
          <w:tcPr>
            <w:tcW w:w="1274" w:type="pct"/>
            <w:vAlign w:val="center"/>
          </w:tcPr>
          <w:p w14:paraId="4E57D0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Temporal Patterns and Mechanisms of Biodiversity Across Scales in East Asia</w:t>
            </w:r>
          </w:p>
        </w:tc>
        <w:tc>
          <w:tcPr>
            <w:tcW w:w="591" w:type="pct"/>
            <w:vAlign w:val="center"/>
          </w:tcPr>
          <w:p w14:paraId="19F514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沈泽昊</w:t>
            </w:r>
          </w:p>
        </w:tc>
        <w:tc>
          <w:tcPr>
            <w:tcW w:w="904" w:type="pct"/>
            <w:vAlign w:val="center"/>
          </w:tcPr>
          <w:p w14:paraId="6A33122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b/>
                <w:bCs/>
                <w:color w:val="000000"/>
                <w:kern w:val="0"/>
                <w:lang w:bidi="ar"/>
              </w:rPr>
              <w:t>Frontiers in Ecology and Evolution</w:t>
            </w:r>
          </w:p>
        </w:tc>
        <w:tc>
          <w:tcPr>
            <w:tcW w:w="883" w:type="pct"/>
            <w:vAlign w:val="center"/>
          </w:tcPr>
          <w:p w14:paraId="444CB07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w:t>
            </w:r>
          </w:p>
        </w:tc>
        <w:tc>
          <w:tcPr>
            <w:tcW w:w="540" w:type="pct"/>
            <w:vAlign w:val="center"/>
          </w:tcPr>
          <w:p w14:paraId="4D19E16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4E9EE8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6C5EE3A" w14:textId="77777777">
        <w:trPr>
          <w:trHeight w:val="315"/>
        </w:trPr>
        <w:tc>
          <w:tcPr>
            <w:tcW w:w="377" w:type="pct"/>
            <w:vAlign w:val="center"/>
          </w:tcPr>
          <w:p w14:paraId="7C5175E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139</w:t>
            </w:r>
          </w:p>
        </w:tc>
        <w:tc>
          <w:tcPr>
            <w:tcW w:w="1274" w:type="pct"/>
            <w:vAlign w:val="center"/>
          </w:tcPr>
          <w:p w14:paraId="5C24DF3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Relative humidity and agricultural activities dominate wildfire ignitions in Yunnan, Southwest China: Patterns, thresholds, and implications</w:t>
            </w:r>
          </w:p>
        </w:tc>
        <w:tc>
          <w:tcPr>
            <w:tcW w:w="591" w:type="pct"/>
            <w:vAlign w:val="center"/>
          </w:tcPr>
          <w:p w14:paraId="0D93C86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沈泽昊</w:t>
            </w:r>
          </w:p>
        </w:tc>
        <w:tc>
          <w:tcPr>
            <w:tcW w:w="904" w:type="pct"/>
            <w:vAlign w:val="center"/>
          </w:tcPr>
          <w:p w14:paraId="797BCA3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AGRICULTURAL AND FOREST METEOROLOGY</w:t>
            </w:r>
          </w:p>
        </w:tc>
        <w:tc>
          <w:tcPr>
            <w:tcW w:w="883" w:type="pct"/>
            <w:vAlign w:val="center"/>
          </w:tcPr>
          <w:p w14:paraId="1D09A60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307,</w:t>
            </w:r>
          </w:p>
        </w:tc>
        <w:tc>
          <w:tcPr>
            <w:tcW w:w="540" w:type="pct"/>
            <w:vAlign w:val="center"/>
          </w:tcPr>
          <w:p w14:paraId="163332B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52E28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C2326E5" w14:textId="77777777">
        <w:trPr>
          <w:trHeight w:val="315"/>
        </w:trPr>
        <w:tc>
          <w:tcPr>
            <w:tcW w:w="377" w:type="pct"/>
            <w:vAlign w:val="center"/>
          </w:tcPr>
          <w:p w14:paraId="4250ED0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140</w:t>
            </w:r>
          </w:p>
        </w:tc>
        <w:tc>
          <w:tcPr>
            <w:tcW w:w="1274" w:type="pct"/>
            <w:vAlign w:val="center"/>
          </w:tcPr>
          <w:p w14:paraId="35A2FE9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Beyond the Mean: Long-Term Variabilities in Precipitation and Temperature on the Qinghai-Tibetan Plateau</w:t>
            </w:r>
          </w:p>
        </w:tc>
        <w:tc>
          <w:tcPr>
            <w:tcW w:w="591" w:type="pct"/>
            <w:vAlign w:val="center"/>
          </w:tcPr>
          <w:p w14:paraId="490DABC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唐艳鸿</w:t>
            </w:r>
          </w:p>
        </w:tc>
        <w:tc>
          <w:tcPr>
            <w:tcW w:w="904" w:type="pct"/>
            <w:vAlign w:val="center"/>
          </w:tcPr>
          <w:p w14:paraId="2C84426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APPLIED METEOROLOGY AND CLIMATOLOGY</w:t>
            </w:r>
          </w:p>
        </w:tc>
        <w:tc>
          <w:tcPr>
            <w:tcW w:w="883" w:type="pct"/>
            <w:vAlign w:val="center"/>
          </w:tcPr>
          <w:p w14:paraId="68F4DB2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60,6</w:t>
            </w:r>
          </w:p>
        </w:tc>
        <w:tc>
          <w:tcPr>
            <w:tcW w:w="540" w:type="pct"/>
            <w:vAlign w:val="center"/>
          </w:tcPr>
          <w:p w14:paraId="1487A68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30B861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9204031" w14:textId="77777777">
        <w:trPr>
          <w:trHeight w:val="315"/>
        </w:trPr>
        <w:tc>
          <w:tcPr>
            <w:tcW w:w="377" w:type="pct"/>
            <w:vAlign w:val="center"/>
          </w:tcPr>
          <w:p w14:paraId="4B980E8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141</w:t>
            </w:r>
          </w:p>
        </w:tc>
        <w:tc>
          <w:tcPr>
            <w:tcW w:w="1274" w:type="pct"/>
            <w:vAlign w:val="center"/>
          </w:tcPr>
          <w:p w14:paraId="2372747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Elevated CO2 Enhances Dynamic Photosynthesis in Rice and Wheat</w:t>
            </w:r>
          </w:p>
        </w:tc>
        <w:tc>
          <w:tcPr>
            <w:tcW w:w="591" w:type="pct"/>
            <w:vAlign w:val="center"/>
          </w:tcPr>
          <w:p w14:paraId="78EAB2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唐艳鸿</w:t>
            </w:r>
          </w:p>
        </w:tc>
        <w:tc>
          <w:tcPr>
            <w:tcW w:w="904" w:type="pct"/>
            <w:vAlign w:val="center"/>
          </w:tcPr>
          <w:p w14:paraId="5ED942F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FRONTIERS IN PLANT SCIENCE</w:t>
            </w:r>
          </w:p>
        </w:tc>
        <w:tc>
          <w:tcPr>
            <w:tcW w:w="883" w:type="pct"/>
            <w:vAlign w:val="center"/>
          </w:tcPr>
          <w:p w14:paraId="4FEA493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w:t>
            </w:r>
          </w:p>
        </w:tc>
        <w:tc>
          <w:tcPr>
            <w:tcW w:w="540" w:type="pct"/>
            <w:vAlign w:val="center"/>
          </w:tcPr>
          <w:p w14:paraId="6A0743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3B2B03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E4A94B0" w14:textId="77777777">
        <w:trPr>
          <w:trHeight w:val="315"/>
        </w:trPr>
        <w:tc>
          <w:tcPr>
            <w:tcW w:w="377" w:type="pct"/>
            <w:vAlign w:val="center"/>
          </w:tcPr>
          <w:p w14:paraId="154B99C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142</w:t>
            </w:r>
          </w:p>
        </w:tc>
        <w:tc>
          <w:tcPr>
            <w:tcW w:w="1274" w:type="pct"/>
            <w:vAlign w:val="center"/>
          </w:tcPr>
          <w:p w14:paraId="10582CE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Patterns of nitrogen and phosphorus pools in terrestrial </w:t>
            </w:r>
            <w:r w:rsidRPr="004A3556">
              <w:rPr>
                <w:rFonts w:ascii="Times New Roman" w:eastAsia="楷体" w:hAnsi="Times New Roman" w:cs="Times New Roman"/>
                <w:color w:val="000000"/>
                <w:kern w:val="0"/>
                <w:lang w:bidi="ar"/>
              </w:rPr>
              <w:lastRenderedPageBreak/>
              <w:t>ecosystems in China</w:t>
            </w:r>
          </w:p>
        </w:tc>
        <w:tc>
          <w:tcPr>
            <w:tcW w:w="591" w:type="pct"/>
            <w:vAlign w:val="center"/>
          </w:tcPr>
          <w:p w14:paraId="21C0900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唐志尧</w:t>
            </w:r>
          </w:p>
        </w:tc>
        <w:tc>
          <w:tcPr>
            <w:tcW w:w="904" w:type="pct"/>
            <w:vAlign w:val="center"/>
          </w:tcPr>
          <w:p w14:paraId="7362807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EARTH SYSTEM SCIENCE DATA</w:t>
            </w:r>
          </w:p>
        </w:tc>
        <w:tc>
          <w:tcPr>
            <w:tcW w:w="883" w:type="pct"/>
            <w:vAlign w:val="center"/>
          </w:tcPr>
          <w:p w14:paraId="24E7FF5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13,11</w:t>
            </w:r>
          </w:p>
        </w:tc>
        <w:tc>
          <w:tcPr>
            <w:tcW w:w="540" w:type="pct"/>
            <w:vAlign w:val="center"/>
          </w:tcPr>
          <w:p w14:paraId="733CAFC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A2F93E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0A98E01" w14:textId="77777777">
        <w:trPr>
          <w:trHeight w:val="315"/>
        </w:trPr>
        <w:tc>
          <w:tcPr>
            <w:tcW w:w="377" w:type="pct"/>
            <w:vAlign w:val="center"/>
          </w:tcPr>
          <w:p w14:paraId="5E36D03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143</w:t>
            </w:r>
          </w:p>
        </w:tc>
        <w:tc>
          <w:tcPr>
            <w:tcW w:w="1274" w:type="pct"/>
            <w:vAlign w:val="center"/>
          </w:tcPr>
          <w:p w14:paraId="77DEDB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Radial growth response of trees to seasonal soil humidity in a subtropical forest</w:t>
            </w:r>
          </w:p>
        </w:tc>
        <w:tc>
          <w:tcPr>
            <w:tcW w:w="591" w:type="pct"/>
            <w:vAlign w:val="center"/>
          </w:tcPr>
          <w:p w14:paraId="3B9B3B9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唐志尧</w:t>
            </w:r>
          </w:p>
        </w:tc>
        <w:tc>
          <w:tcPr>
            <w:tcW w:w="904" w:type="pct"/>
            <w:vAlign w:val="center"/>
          </w:tcPr>
          <w:p w14:paraId="4D4A2D4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BASIC AND APPLIED ECOLOGY</w:t>
            </w:r>
          </w:p>
        </w:tc>
        <w:tc>
          <w:tcPr>
            <w:tcW w:w="883" w:type="pct"/>
            <w:vAlign w:val="center"/>
          </w:tcPr>
          <w:p w14:paraId="31B7EE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w:t>
            </w:r>
          </w:p>
        </w:tc>
        <w:tc>
          <w:tcPr>
            <w:tcW w:w="540" w:type="pct"/>
            <w:vAlign w:val="center"/>
          </w:tcPr>
          <w:p w14:paraId="784C8D0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BCA72F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1C1C134" w14:textId="77777777">
        <w:trPr>
          <w:trHeight w:val="315"/>
        </w:trPr>
        <w:tc>
          <w:tcPr>
            <w:tcW w:w="377" w:type="pct"/>
            <w:vAlign w:val="center"/>
          </w:tcPr>
          <w:p w14:paraId="53B9842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144</w:t>
            </w:r>
          </w:p>
        </w:tc>
        <w:tc>
          <w:tcPr>
            <w:tcW w:w="1274" w:type="pct"/>
            <w:vAlign w:val="center"/>
          </w:tcPr>
          <w:p w14:paraId="0F0F59B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constraints on the inter-genus variation in the scaling relationship between leaf nitrogen and phosphorus concentrations</w:t>
            </w:r>
          </w:p>
        </w:tc>
        <w:tc>
          <w:tcPr>
            <w:tcW w:w="591" w:type="pct"/>
            <w:vAlign w:val="center"/>
          </w:tcPr>
          <w:p w14:paraId="5AF2300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唐志尧</w:t>
            </w:r>
          </w:p>
        </w:tc>
        <w:tc>
          <w:tcPr>
            <w:tcW w:w="904" w:type="pct"/>
            <w:vAlign w:val="center"/>
          </w:tcPr>
          <w:p w14:paraId="182A49C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PLANT ECOLOGY</w:t>
            </w:r>
          </w:p>
        </w:tc>
        <w:tc>
          <w:tcPr>
            <w:tcW w:w="883" w:type="pct"/>
            <w:vAlign w:val="center"/>
          </w:tcPr>
          <w:p w14:paraId="295C1B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14,4</w:t>
            </w:r>
          </w:p>
        </w:tc>
        <w:tc>
          <w:tcPr>
            <w:tcW w:w="540" w:type="pct"/>
            <w:vAlign w:val="center"/>
          </w:tcPr>
          <w:p w14:paraId="4D8D36B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D780E1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2BFB9BB" w14:textId="77777777">
        <w:trPr>
          <w:trHeight w:val="315"/>
        </w:trPr>
        <w:tc>
          <w:tcPr>
            <w:tcW w:w="377" w:type="pct"/>
            <w:vAlign w:val="center"/>
          </w:tcPr>
          <w:p w14:paraId="411DC5D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145</w:t>
            </w:r>
          </w:p>
        </w:tc>
        <w:tc>
          <w:tcPr>
            <w:tcW w:w="1274" w:type="pct"/>
            <w:vAlign w:val="center"/>
          </w:tcPr>
          <w:p w14:paraId="2E3C0D7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Differentiated-Rate Clean Heating Strategy with Superior Environmental and Health Benefits in Northern China</w:t>
            </w:r>
          </w:p>
        </w:tc>
        <w:tc>
          <w:tcPr>
            <w:tcW w:w="591" w:type="pct"/>
            <w:vAlign w:val="center"/>
          </w:tcPr>
          <w:p w14:paraId="50DE77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陶澍</w:t>
            </w:r>
          </w:p>
        </w:tc>
        <w:tc>
          <w:tcPr>
            <w:tcW w:w="904" w:type="pct"/>
            <w:vAlign w:val="center"/>
          </w:tcPr>
          <w:p w14:paraId="01A257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4BFFFAA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54,21</w:t>
            </w:r>
          </w:p>
        </w:tc>
        <w:tc>
          <w:tcPr>
            <w:tcW w:w="540" w:type="pct"/>
            <w:vAlign w:val="center"/>
          </w:tcPr>
          <w:p w14:paraId="364002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0BF377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233453B" w14:textId="77777777">
        <w:trPr>
          <w:trHeight w:val="315"/>
        </w:trPr>
        <w:tc>
          <w:tcPr>
            <w:tcW w:w="377" w:type="pct"/>
            <w:vAlign w:val="center"/>
          </w:tcPr>
          <w:p w14:paraId="20450B2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146</w:t>
            </w:r>
          </w:p>
        </w:tc>
        <w:tc>
          <w:tcPr>
            <w:tcW w:w="1274" w:type="pct"/>
            <w:vAlign w:val="center"/>
          </w:tcPr>
          <w:p w14:paraId="13CAD22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Direct and Inverse Reduced-Form Models for Reciprocal Calculation of BC Emissions and Atmospheric Concentrations</w:t>
            </w:r>
          </w:p>
        </w:tc>
        <w:tc>
          <w:tcPr>
            <w:tcW w:w="591" w:type="pct"/>
            <w:vAlign w:val="center"/>
          </w:tcPr>
          <w:p w14:paraId="66ED18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陶澍</w:t>
            </w:r>
          </w:p>
        </w:tc>
        <w:tc>
          <w:tcPr>
            <w:tcW w:w="904" w:type="pct"/>
            <w:vAlign w:val="center"/>
          </w:tcPr>
          <w:p w14:paraId="30CB398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7F6A3F1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55,15</w:t>
            </w:r>
          </w:p>
        </w:tc>
        <w:tc>
          <w:tcPr>
            <w:tcW w:w="540" w:type="pct"/>
            <w:vAlign w:val="center"/>
          </w:tcPr>
          <w:p w14:paraId="2A0424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BF0DB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EA49C12" w14:textId="77777777">
        <w:trPr>
          <w:trHeight w:val="315"/>
        </w:trPr>
        <w:tc>
          <w:tcPr>
            <w:tcW w:w="377" w:type="pct"/>
            <w:vAlign w:val="center"/>
          </w:tcPr>
          <w:p w14:paraId="63F3D2C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147</w:t>
            </w:r>
          </w:p>
        </w:tc>
        <w:tc>
          <w:tcPr>
            <w:tcW w:w="1274" w:type="pct"/>
            <w:vAlign w:val="center"/>
          </w:tcPr>
          <w:p w14:paraId="1BE92CA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Coal Is Dirty, but Where It Is Burned Especially Matters</w:t>
            </w:r>
          </w:p>
        </w:tc>
        <w:tc>
          <w:tcPr>
            <w:tcW w:w="591" w:type="pct"/>
            <w:vAlign w:val="center"/>
          </w:tcPr>
          <w:p w14:paraId="5B62C3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陶澍</w:t>
            </w:r>
          </w:p>
        </w:tc>
        <w:tc>
          <w:tcPr>
            <w:tcW w:w="904" w:type="pct"/>
            <w:vAlign w:val="center"/>
          </w:tcPr>
          <w:p w14:paraId="76FDA39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7B79290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55,11</w:t>
            </w:r>
          </w:p>
        </w:tc>
        <w:tc>
          <w:tcPr>
            <w:tcW w:w="540" w:type="pct"/>
            <w:vAlign w:val="center"/>
          </w:tcPr>
          <w:p w14:paraId="7227B74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8AFE30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2BAEDA8" w14:textId="77777777">
        <w:trPr>
          <w:trHeight w:val="315"/>
        </w:trPr>
        <w:tc>
          <w:tcPr>
            <w:tcW w:w="377" w:type="pct"/>
            <w:vAlign w:val="center"/>
          </w:tcPr>
          <w:p w14:paraId="5C04180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148</w:t>
            </w:r>
          </w:p>
        </w:tc>
        <w:tc>
          <w:tcPr>
            <w:tcW w:w="1274" w:type="pct"/>
            <w:vAlign w:val="center"/>
          </w:tcPr>
          <w:p w14:paraId="2419EA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Toward Clean Residential Energy: Challenges and </w:t>
            </w:r>
            <w:r w:rsidRPr="004A3556">
              <w:rPr>
                <w:rFonts w:ascii="Times New Roman" w:eastAsia="楷体" w:hAnsi="Times New Roman" w:cs="Times New Roman"/>
                <w:color w:val="000000"/>
                <w:kern w:val="0"/>
                <w:lang w:bidi="ar"/>
              </w:rPr>
              <w:lastRenderedPageBreak/>
              <w:t>Priorities in Research</w:t>
            </w:r>
          </w:p>
        </w:tc>
        <w:tc>
          <w:tcPr>
            <w:tcW w:w="591" w:type="pct"/>
            <w:vAlign w:val="center"/>
          </w:tcPr>
          <w:p w14:paraId="1150BD4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陶澍</w:t>
            </w:r>
          </w:p>
        </w:tc>
        <w:tc>
          <w:tcPr>
            <w:tcW w:w="904" w:type="pct"/>
            <w:vAlign w:val="center"/>
          </w:tcPr>
          <w:p w14:paraId="6179C5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ENVIRONMENTAL SCIENCE &amp; </w:t>
            </w:r>
            <w:r w:rsidRPr="004A3556">
              <w:rPr>
                <w:rFonts w:ascii="Times New Roman" w:eastAsia="楷体" w:hAnsi="Times New Roman" w:cs="Times New Roman"/>
                <w:color w:val="000000"/>
                <w:kern w:val="0"/>
                <w:lang w:bidi="ar"/>
              </w:rPr>
              <w:lastRenderedPageBreak/>
              <w:t>TECHNOLOGY</w:t>
            </w:r>
          </w:p>
        </w:tc>
        <w:tc>
          <w:tcPr>
            <w:tcW w:w="883" w:type="pct"/>
            <w:vAlign w:val="center"/>
          </w:tcPr>
          <w:p w14:paraId="17A9ED7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55,20</w:t>
            </w:r>
          </w:p>
        </w:tc>
        <w:tc>
          <w:tcPr>
            <w:tcW w:w="540" w:type="pct"/>
            <w:vAlign w:val="center"/>
          </w:tcPr>
          <w:p w14:paraId="6D087B3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96C16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46E50A1" w14:textId="77777777">
        <w:trPr>
          <w:trHeight w:val="315"/>
        </w:trPr>
        <w:tc>
          <w:tcPr>
            <w:tcW w:w="377" w:type="pct"/>
            <w:vAlign w:val="center"/>
          </w:tcPr>
          <w:p w14:paraId="183C28B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149</w:t>
            </w:r>
          </w:p>
        </w:tc>
        <w:tc>
          <w:tcPr>
            <w:tcW w:w="1274" w:type="pct"/>
            <w:vAlign w:val="center"/>
          </w:tcPr>
          <w:p w14:paraId="56F2B06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Temporal and spatial variation of PM2.5 in indoor air monitored by low-cost sensors</w:t>
            </w:r>
          </w:p>
        </w:tc>
        <w:tc>
          <w:tcPr>
            <w:tcW w:w="591" w:type="pct"/>
            <w:vAlign w:val="center"/>
          </w:tcPr>
          <w:p w14:paraId="3767051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陶澍</w:t>
            </w:r>
          </w:p>
        </w:tc>
        <w:tc>
          <w:tcPr>
            <w:tcW w:w="904" w:type="pct"/>
            <w:vAlign w:val="center"/>
          </w:tcPr>
          <w:p w14:paraId="063A0AE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7BC0524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770,</w:t>
            </w:r>
          </w:p>
        </w:tc>
        <w:tc>
          <w:tcPr>
            <w:tcW w:w="540" w:type="pct"/>
            <w:vAlign w:val="center"/>
          </w:tcPr>
          <w:p w14:paraId="1C22116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202E73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29FBFD3" w14:textId="77777777">
        <w:trPr>
          <w:trHeight w:val="315"/>
        </w:trPr>
        <w:tc>
          <w:tcPr>
            <w:tcW w:w="377" w:type="pct"/>
            <w:vAlign w:val="center"/>
          </w:tcPr>
          <w:p w14:paraId="3717E3D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150</w:t>
            </w:r>
          </w:p>
        </w:tc>
        <w:tc>
          <w:tcPr>
            <w:tcW w:w="1274" w:type="pct"/>
            <w:vAlign w:val="center"/>
          </w:tcPr>
          <w:p w14:paraId="2A8B8CA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Quantifying source contributions for indoor CO2 and gas pollutants based on the highly resolved sensor data</w:t>
            </w:r>
          </w:p>
        </w:tc>
        <w:tc>
          <w:tcPr>
            <w:tcW w:w="591" w:type="pct"/>
            <w:vAlign w:val="center"/>
          </w:tcPr>
          <w:p w14:paraId="46A0110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陶澍</w:t>
            </w:r>
          </w:p>
        </w:tc>
        <w:tc>
          <w:tcPr>
            <w:tcW w:w="904" w:type="pct"/>
            <w:vAlign w:val="center"/>
          </w:tcPr>
          <w:p w14:paraId="05BA070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4CAC1D9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267,</w:t>
            </w:r>
          </w:p>
        </w:tc>
        <w:tc>
          <w:tcPr>
            <w:tcW w:w="540" w:type="pct"/>
            <w:vAlign w:val="center"/>
          </w:tcPr>
          <w:p w14:paraId="01F8DED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38A7B0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3576B7A" w14:textId="77777777">
        <w:trPr>
          <w:trHeight w:val="315"/>
        </w:trPr>
        <w:tc>
          <w:tcPr>
            <w:tcW w:w="377" w:type="pct"/>
            <w:vAlign w:val="center"/>
          </w:tcPr>
          <w:p w14:paraId="358ED62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151</w:t>
            </w:r>
          </w:p>
        </w:tc>
        <w:tc>
          <w:tcPr>
            <w:tcW w:w="1274" w:type="pct"/>
            <w:vAlign w:val="center"/>
          </w:tcPr>
          <w:p w14:paraId="43BB2BA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Synergistic Health Benefits of Household Stove Upgrading and Energy Switching in Rural China</w:t>
            </w:r>
          </w:p>
        </w:tc>
        <w:tc>
          <w:tcPr>
            <w:tcW w:w="591" w:type="pct"/>
            <w:vAlign w:val="center"/>
          </w:tcPr>
          <w:p w14:paraId="7E858A9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陶澍</w:t>
            </w:r>
          </w:p>
        </w:tc>
        <w:tc>
          <w:tcPr>
            <w:tcW w:w="904" w:type="pct"/>
            <w:vAlign w:val="center"/>
          </w:tcPr>
          <w:p w14:paraId="6421B6A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7C69777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55,21</w:t>
            </w:r>
          </w:p>
        </w:tc>
        <w:tc>
          <w:tcPr>
            <w:tcW w:w="540" w:type="pct"/>
            <w:vAlign w:val="center"/>
          </w:tcPr>
          <w:p w14:paraId="751802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517F67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27699A1" w14:textId="77777777">
        <w:trPr>
          <w:trHeight w:val="315"/>
        </w:trPr>
        <w:tc>
          <w:tcPr>
            <w:tcW w:w="377" w:type="pct"/>
            <w:vAlign w:val="center"/>
          </w:tcPr>
          <w:p w14:paraId="7BC31A4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152</w:t>
            </w:r>
          </w:p>
        </w:tc>
        <w:tc>
          <w:tcPr>
            <w:tcW w:w="1274" w:type="pct"/>
            <w:vAlign w:val="center"/>
          </w:tcPr>
          <w:p w14:paraId="06D348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PM2.5 reductions in Chinese cities from 2013 to 2019 remain significant despite the inflating effects of meteorological conditions</w:t>
            </w:r>
          </w:p>
        </w:tc>
        <w:tc>
          <w:tcPr>
            <w:tcW w:w="591" w:type="pct"/>
            <w:vAlign w:val="center"/>
          </w:tcPr>
          <w:p w14:paraId="728D0C4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陶澍</w:t>
            </w:r>
          </w:p>
        </w:tc>
        <w:tc>
          <w:tcPr>
            <w:tcW w:w="904" w:type="pct"/>
            <w:vAlign w:val="center"/>
          </w:tcPr>
          <w:p w14:paraId="281BF0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ONE EARTH</w:t>
            </w:r>
          </w:p>
        </w:tc>
        <w:tc>
          <w:tcPr>
            <w:tcW w:w="883" w:type="pct"/>
            <w:vAlign w:val="center"/>
          </w:tcPr>
          <w:p w14:paraId="52F89F3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4,3</w:t>
            </w:r>
          </w:p>
        </w:tc>
        <w:tc>
          <w:tcPr>
            <w:tcW w:w="540" w:type="pct"/>
            <w:vAlign w:val="center"/>
          </w:tcPr>
          <w:p w14:paraId="2701704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D3E19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3890039" w14:textId="77777777">
        <w:trPr>
          <w:trHeight w:val="315"/>
        </w:trPr>
        <w:tc>
          <w:tcPr>
            <w:tcW w:w="377" w:type="pct"/>
            <w:vAlign w:val="center"/>
          </w:tcPr>
          <w:p w14:paraId="2AF0963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153</w:t>
            </w:r>
          </w:p>
        </w:tc>
        <w:tc>
          <w:tcPr>
            <w:tcW w:w="1274" w:type="pct"/>
            <w:vAlign w:val="center"/>
          </w:tcPr>
          <w:p w14:paraId="6ABFCF4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Using weighted entropy to measure the recyclability of municipal solid waste in China: Exploring the geographical disparity for circular economy</w:t>
            </w:r>
          </w:p>
        </w:tc>
        <w:tc>
          <w:tcPr>
            <w:tcW w:w="591" w:type="pct"/>
            <w:vAlign w:val="center"/>
          </w:tcPr>
          <w:p w14:paraId="5B8027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童昕</w:t>
            </w:r>
          </w:p>
        </w:tc>
        <w:tc>
          <w:tcPr>
            <w:tcW w:w="904" w:type="pct"/>
            <w:vAlign w:val="center"/>
          </w:tcPr>
          <w:p w14:paraId="5E827A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CLEANER PRODUCTION</w:t>
            </w:r>
          </w:p>
        </w:tc>
        <w:tc>
          <w:tcPr>
            <w:tcW w:w="883" w:type="pct"/>
            <w:vAlign w:val="center"/>
          </w:tcPr>
          <w:p w14:paraId="4EB1843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312,</w:t>
            </w:r>
          </w:p>
        </w:tc>
        <w:tc>
          <w:tcPr>
            <w:tcW w:w="540" w:type="pct"/>
            <w:vAlign w:val="center"/>
          </w:tcPr>
          <w:p w14:paraId="0B2A612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3DE55A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63F7BF6" w14:textId="77777777">
        <w:trPr>
          <w:trHeight w:val="315"/>
        </w:trPr>
        <w:tc>
          <w:tcPr>
            <w:tcW w:w="377" w:type="pct"/>
            <w:vAlign w:val="center"/>
          </w:tcPr>
          <w:p w14:paraId="29DA5DA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154</w:t>
            </w:r>
          </w:p>
        </w:tc>
        <w:tc>
          <w:tcPr>
            <w:tcW w:w="1274" w:type="pct"/>
            <w:vAlign w:val="center"/>
          </w:tcPr>
          <w:p w14:paraId="3947AC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Producer vs. local government: The locational strategy for end-of-life </w:t>
            </w:r>
            <w:r w:rsidRPr="004A3556">
              <w:rPr>
                <w:rFonts w:ascii="Times New Roman" w:eastAsia="楷体" w:hAnsi="Times New Roman" w:cs="Times New Roman"/>
                <w:color w:val="000000"/>
                <w:kern w:val="0"/>
                <w:lang w:bidi="ar"/>
              </w:rPr>
              <w:lastRenderedPageBreak/>
              <w:t>photovoltaic modules recycling in Zhejiang province</w:t>
            </w:r>
          </w:p>
        </w:tc>
        <w:tc>
          <w:tcPr>
            <w:tcW w:w="591" w:type="pct"/>
            <w:vAlign w:val="center"/>
          </w:tcPr>
          <w:p w14:paraId="0DAECCD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童昕</w:t>
            </w:r>
          </w:p>
        </w:tc>
        <w:tc>
          <w:tcPr>
            <w:tcW w:w="904" w:type="pct"/>
            <w:vAlign w:val="center"/>
          </w:tcPr>
          <w:p w14:paraId="05F5BF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RESOURCES CONSERVATION </w:t>
            </w:r>
            <w:r w:rsidRPr="004A3556">
              <w:rPr>
                <w:rFonts w:ascii="Times New Roman" w:eastAsia="楷体" w:hAnsi="Times New Roman" w:cs="Times New Roman"/>
                <w:color w:val="000000"/>
                <w:kern w:val="0"/>
                <w:lang w:bidi="ar"/>
              </w:rPr>
              <w:lastRenderedPageBreak/>
              <w:t>AND RECYCLING</w:t>
            </w:r>
          </w:p>
        </w:tc>
        <w:tc>
          <w:tcPr>
            <w:tcW w:w="883" w:type="pct"/>
            <w:vAlign w:val="center"/>
          </w:tcPr>
          <w:p w14:paraId="3FC753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169,</w:t>
            </w:r>
          </w:p>
        </w:tc>
        <w:tc>
          <w:tcPr>
            <w:tcW w:w="540" w:type="pct"/>
            <w:vAlign w:val="center"/>
          </w:tcPr>
          <w:p w14:paraId="5CC9CF3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51F8BB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52B8AAE" w14:textId="77777777">
        <w:trPr>
          <w:trHeight w:val="315"/>
        </w:trPr>
        <w:tc>
          <w:tcPr>
            <w:tcW w:w="377" w:type="pct"/>
            <w:vAlign w:val="center"/>
          </w:tcPr>
          <w:p w14:paraId="2C838B1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155</w:t>
            </w:r>
          </w:p>
        </w:tc>
        <w:tc>
          <w:tcPr>
            <w:tcW w:w="1274" w:type="pct"/>
            <w:vAlign w:val="center"/>
          </w:tcPr>
          <w:p w14:paraId="4D7B114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Xenobiotics Targeting Cardiolipin Metabolism to Promote Thrombosis in Zebrafish</w:t>
            </w:r>
          </w:p>
        </w:tc>
        <w:tc>
          <w:tcPr>
            <w:tcW w:w="591" w:type="pct"/>
            <w:vAlign w:val="center"/>
          </w:tcPr>
          <w:p w14:paraId="05536FB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万祎</w:t>
            </w:r>
          </w:p>
        </w:tc>
        <w:tc>
          <w:tcPr>
            <w:tcW w:w="904" w:type="pct"/>
            <w:vAlign w:val="center"/>
          </w:tcPr>
          <w:p w14:paraId="6CF0C6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6BF7FC8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55,6</w:t>
            </w:r>
          </w:p>
        </w:tc>
        <w:tc>
          <w:tcPr>
            <w:tcW w:w="540" w:type="pct"/>
            <w:vAlign w:val="center"/>
          </w:tcPr>
          <w:p w14:paraId="239F16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9203F5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248F8EB" w14:textId="77777777">
        <w:trPr>
          <w:trHeight w:val="315"/>
        </w:trPr>
        <w:tc>
          <w:tcPr>
            <w:tcW w:w="377" w:type="pct"/>
            <w:vAlign w:val="center"/>
          </w:tcPr>
          <w:p w14:paraId="0274226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156</w:t>
            </w:r>
          </w:p>
        </w:tc>
        <w:tc>
          <w:tcPr>
            <w:tcW w:w="1274" w:type="pct"/>
            <w:vAlign w:val="center"/>
          </w:tcPr>
          <w:p w14:paraId="3C57D60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Determination and occurrence of sulfonamide transformation products in surface waters</w:t>
            </w:r>
          </w:p>
        </w:tc>
        <w:tc>
          <w:tcPr>
            <w:tcW w:w="591" w:type="pct"/>
            <w:vAlign w:val="center"/>
          </w:tcPr>
          <w:p w14:paraId="10BAAE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万祎</w:t>
            </w:r>
          </w:p>
        </w:tc>
        <w:tc>
          <w:tcPr>
            <w:tcW w:w="904" w:type="pct"/>
            <w:vAlign w:val="center"/>
          </w:tcPr>
          <w:p w14:paraId="64D39A2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24CE58D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779,</w:t>
            </w:r>
          </w:p>
        </w:tc>
        <w:tc>
          <w:tcPr>
            <w:tcW w:w="540" w:type="pct"/>
            <w:vAlign w:val="center"/>
          </w:tcPr>
          <w:p w14:paraId="1B31DA5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291E69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3F92814" w14:textId="77777777">
        <w:trPr>
          <w:trHeight w:val="315"/>
        </w:trPr>
        <w:tc>
          <w:tcPr>
            <w:tcW w:w="377" w:type="pct"/>
            <w:vAlign w:val="center"/>
          </w:tcPr>
          <w:p w14:paraId="148207B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157</w:t>
            </w:r>
          </w:p>
        </w:tc>
        <w:tc>
          <w:tcPr>
            <w:tcW w:w="1274" w:type="pct"/>
            <w:vAlign w:val="center"/>
          </w:tcPr>
          <w:p w14:paraId="5B6EE8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Asymmetric foraging lowers the trophic level and omnivory in natural food webs</w:t>
            </w:r>
          </w:p>
        </w:tc>
        <w:tc>
          <w:tcPr>
            <w:tcW w:w="591" w:type="pct"/>
            <w:vAlign w:val="center"/>
          </w:tcPr>
          <w:p w14:paraId="48CAE1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王少鹏</w:t>
            </w:r>
          </w:p>
        </w:tc>
        <w:tc>
          <w:tcPr>
            <w:tcW w:w="904" w:type="pct"/>
            <w:vAlign w:val="center"/>
          </w:tcPr>
          <w:p w14:paraId="2A2C2F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ANIMAL ECOLOGY</w:t>
            </w:r>
          </w:p>
        </w:tc>
        <w:tc>
          <w:tcPr>
            <w:tcW w:w="883" w:type="pct"/>
            <w:vAlign w:val="center"/>
          </w:tcPr>
          <w:p w14:paraId="7C149FD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90,6</w:t>
            </w:r>
          </w:p>
        </w:tc>
        <w:tc>
          <w:tcPr>
            <w:tcW w:w="540" w:type="pct"/>
            <w:vAlign w:val="center"/>
          </w:tcPr>
          <w:p w14:paraId="3E44F0D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5D7698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B48D4B3" w14:textId="77777777">
        <w:trPr>
          <w:trHeight w:val="315"/>
        </w:trPr>
        <w:tc>
          <w:tcPr>
            <w:tcW w:w="377" w:type="pct"/>
            <w:vAlign w:val="center"/>
          </w:tcPr>
          <w:p w14:paraId="688369C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158</w:t>
            </w:r>
          </w:p>
        </w:tc>
        <w:tc>
          <w:tcPr>
            <w:tcW w:w="1274" w:type="pct"/>
            <w:vAlign w:val="center"/>
          </w:tcPr>
          <w:p w14:paraId="147E8B7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Mechanistic links between biodiversity effects on ecosystem functioning and stability in a multi-site grassland experiment</w:t>
            </w:r>
          </w:p>
        </w:tc>
        <w:tc>
          <w:tcPr>
            <w:tcW w:w="591" w:type="pct"/>
            <w:vAlign w:val="center"/>
          </w:tcPr>
          <w:p w14:paraId="55B9B5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王少鹏</w:t>
            </w:r>
          </w:p>
        </w:tc>
        <w:tc>
          <w:tcPr>
            <w:tcW w:w="904" w:type="pct"/>
            <w:vAlign w:val="center"/>
          </w:tcPr>
          <w:p w14:paraId="507090A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ECOLOGY</w:t>
            </w:r>
          </w:p>
        </w:tc>
        <w:tc>
          <w:tcPr>
            <w:tcW w:w="883" w:type="pct"/>
            <w:vAlign w:val="center"/>
          </w:tcPr>
          <w:p w14:paraId="096A098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109,9</w:t>
            </w:r>
          </w:p>
        </w:tc>
        <w:tc>
          <w:tcPr>
            <w:tcW w:w="540" w:type="pct"/>
            <w:vAlign w:val="center"/>
          </w:tcPr>
          <w:p w14:paraId="43FD002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BFB85C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55B0688" w14:textId="77777777">
        <w:trPr>
          <w:trHeight w:val="315"/>
        </w:trPr>
        <w:tc>
          <w:tcPr>
            <w:tcW w:w="377" w:type="pct"/>
            <w:vAlign w:val="center"/>
          </w:tcPr>
          <w:p w14:paraId="1414BEF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159</w:t>
            </w:r>
          </w:p>
        </w:tc>
        <w:tc>
          <w:tcPr>
            <w:tcW w:w="1274" w:type="pct"/>
            <w:vAlign w:val="center"/>
          </w:tcPr>
          <w:p w14:paraId="7AEE6E0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Metapopulation capacity determines food chain length in fragmented landscapes</w:t>
            </w:r>
          </w:p>
        </w:tc>
        <w:tc>
          <w:tcPr>
            <w:tcW w:w="591" w:type="pct"/>
            <w:vAlign w:val="center"/>
          </w:tcPr>
          <w:p w14:paraId="27FF14A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王少鹏</w:t>
            </w:r>
          </w:p>
        </w:tc>
        <w:tc>
          <w:tcPr>
            <w:tcW w:w="904" w:type="pct"/>
            <w:vAlign w:val="center"/>
          </w:tcPr>
          <w:p w14:paraId="7FC7062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PROCEEDINGS OF THE NATIONAL ACADEMY OF SCIENCES OF THE UNITED STATES </w:t>
            </w:r>
            <w:r w:rsidRPr="004A3556">
              <w:rPr>
                <w:rFonts w:ascii="Times New Roman" w:eastAsia="楷体" w:hAnsi="Times New Roman" w:cs="Times New Roman"/>
                <w:color w:val="000000"/>
                <w:kern w:val="0"/>
                <w:lang w:bidi="ar"/>
              </w:rPr>
              <w:lastRenderedPageBreak/>
              <w:t>OF AMERICA</w:t>
            </w:r>
          </w:p>
        </w:tc>
        <w:tc>
          <w:tcPr>
            <w:tcW w:w="883" w:type="pct"/>
            <w:vAlign w:val="center"/>
          </w:tcPr>
          <w:p w14:paraId="11430F2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118,34</w:t>
            </w:r>
          </w:p>
        </w:tc>
        <w:tc>
          <w:tcPr>
            <w:tcW w:w="540" w:type="pct"/>
            <w:vAlign w:val="center"/>
          </w:tcPr>
          <w:p w14:paraId="54AA46D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36C1B2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72C1248" w14:textId="77777777">
        <w:trPr>
          <w:trHeight w:val="315"/>
        </w:trPr>
        <w:tc>
          <w:tcPr>
            <w:tcW w:w="377" w:type="pct"/>
            <w:vAlign w:val="center"/>
          </w:tcPr>
          <w:p w14:paraId="101654F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160</w:t>
            </w:r>
          </w:p>
        </w:tc>
        <w:tc>
          <w:tcPr>
            <w:tcW w:w="1274" w:type="pct"/>
            <w:vAlign w:val="center"/>
          </w:tcPr>
          <w:p w14:paraId="43C56A9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Grazing-induced biodiversity loss impairs grassland ecosystem stability at multiple scales</w:t>
            </w:r>
          </w:p>
        </w:tc>
        <w:tc>
          <w:tcPr>
            <w:tcW w:w="591" w:type="pct"/>
            <w:vAlign w:val="center"/>
          </w:tcPr>
          <w:p w14:paraId="079799F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王少鹏</w:t>
            </w:r>
          </w:p>
        </w:tc>
        <w:tc>
          <w:tcPr>
            <w:tcW w:w="904" w:type="pct"/>
            <w:vAlign w:val="center"/>
          </w:tcPr>
          <w:p w14:paraId="5DFA9A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ECOLOGY LETTERS</w:t>
            </w:r>
          </w:p>
        </w:tc>
        <w:tc>
          <w:tcPr>
            <w:tcW w:w="883" w:type="pct"/>
            <w:vAlign w:val="center"/>
          </w:tcPr>
          <w:p w14:paraId="7214972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24,10</w:t>
            </w:r>
          </w:p>
        </w:tc>
        <w:tc>
          <w:tcPr>
            <w:tcW w:w="540" w:type="pct"/>
            <w:vAlign w:val="center"/>
          </w:tcPr>
          <w:p w14:paraId="1AF6D4B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A4A15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0A58807" w14:textId="77777777">
        <w:trPr>
          <w:trHeight w:val="315"/>
        </w:trPr>
        <w:tc>
          <w:tcPr>
            <w:tcW w:w="377" w:type="pct"/>
            <w:vAlign w:val="center"/>
          </w:tcPr>
          <w:p w14:paraId="50C643B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161</w:t>
            </w:r>
          </w:p>
        </w:tc>
        <w:tc>
          <w:tcPr>
            <w:tcW w:w="1274" w:type="pct"/>
            <w:vAlign w:val="center"/>
          </w:tcPr>
          <w:p w14:paraId="6120FBC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effects of dispersal on spatial synchrony in metapopulations differ by timescale</w:t>
            </w:r>
          </w:p>
        </w:tc>
        <w:tc>
          <w:tcPr>
            <w:tcW w:w="591" w:type="pct"/>
            <w:vAlign w:val="center"/>
          </w:tcPr>
          <w:p w14:paraId="4968E16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王少鹏</w:t>
            </w:r>
          </w:p>
        </w:tc>
        <w:tc>
          <w:tcPr>
            <w:tcW w:w="904" w:type="pct"/>
            <w:vAlign w:val="center"/>
          </w:tcPr>
          <w:p w14:paraId="579B346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OIKOS</w:t>
            </w:r>
          </w:p>
        </w:tc>
        <w:tc>
          <w:tcPr>
            <w:tcW w:w="883" w:type="pct"/>
            <w:vAlign w:val="center"/>
          </w:tcPr>
          <w:p w14:paraId="78356DE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130,10</w:t>
            </w:r>
          </w:p>
        </w:tc>
        <w:tc>
          <w:tcPr>
            <w:tcW w:w="540" w:type="pct"/>
            <w:vAlign w:val="center"/>
          </w:tcPr>
          <w:p w14:paraId="34C598F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B8962F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05D5C46" w14:textId="77777777">
        <w:trPr>
          <w:trHeight w:val="315"/>
        </w:trPr>
        <w:tc>
          <w:tcPr>
            <w:tcW w:w="377" w:type="pct"/>
            <w:vAlign w:val="center"/>
          </w:tcPr>
          <w:p w14:paraId="69602B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162</w:t>
            </w:r>
          </w:p>
        </w:tc>
        <w:tc>
          <w:tcPr>
            <w:tcW w:w="1274" w:type="pct"/>
            <w:vAlign w:val="center"/>
          </w:tcPr>
          <w:p w14:paraId="2964D40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Biotic homogenization destabilizes ecosystem functioning by decreasing spatial asynchrony</w:t>
            </w:r>
          </w:p>
        </w:tc>
        <w:tc>
          <w:tcPr>
            <w:tcW w:w="591" w:type="pct"/>
            <w:vAlign w:val="center"/>
          </w:tcPr>
          <w:p w14:paraId="1C2814A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王少鹏</w:t>
            </w:r>
          </w:p>
        </w:tc>
        <w:tc>
          <w:tcPr>
            <w:tcW w:w="904" w:type="pct"/>
            <w:vAlign w:val="center"/>
          </w:tcPr>
          <w:p w14:paraId="48ADE06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ECOLOGY</w:t>
            </w:r>
          </w:p>
        </w:tc>
        <w:tc>
          <w:tcPr>
            <w:tcW w:w="883" w:type="pct"/>
            <w:vAlign w:val="center"/>
          </w:tcPr>
          <w:p w14:paraId="51879C8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102,6</w:t>
            </w:r>
          </w:p>
        </w:tc>
        <w:tc>
          <w:tcPr>
            <w:tcW w:w="540" w:type="pct"/>
            <w:vAlign w:val="center"/>
          </w:tcPr>
          <w:p w14:paraId="5A8D96B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4DC3EA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6173510" w14:textId="77777777">
        <w:trPr>
          <w:trHeight w:val="315"/>
        </w:trPr>
        <w:tc>
          <w:tcPr>
            <w:tcW w:w="377" w:type="pct"/>
            <w:vAlign w:val="center"/>
          </w:tcPr>
          <w:p w14:paraId="68A9B2B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163</w:t>
            </w:r>
          </w:p>
        </w:tc>
        <w:tc>
          <w:tcPr>
            <w:tcW w:w="1274" w:type="pct"/>
            <w:vAlign w:val="center"/>
          </w:tcPr>
          <w:p w14:paraId="5139BC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effect of soil depth on temperature sensitivity of extracellular enzyme activity decreased with elevation: Evidence from mountain grassland belts</w:t>
            </w:r>
          </w:p>
        </w:tc>
        <w:tc>
          <w:tcPr>
            <w:tcW w:w="591" w:type="pct"/>
            <w:vAlign w:val="center"/>
          </w:tcPr>
          <w:p w14:paraId="2EFA653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王娓</w:t>
            </w:r>
          </w:p>
        </w:tc>
        <w:tc>
          <w:tcPr>
            <w:tcW w:w="904" w:type="pct"/>
            <w:vAlign w:val="center"/>
          </w:tcPr>
          <w:p w14:paraId="5709B72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2AC3907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777,</w:t>
            </w:r>
          </w:p>
        </w:tc>
        <w:tc>
          <w:tcPr>
            <w:tcW w:w="540" w:type="pct"/>
            <w:vAlign w:val="center"/>
          </w:tcPr>
          <w:p w14:paraId="2B8AA59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0FE47D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520627F" w14:textId="77777777">
        <w:trPr>
          <w:trHeight w:val="315"/>
        </w:trPr>
        <w:tc>
          <w:tcPr>
            <w:tcW w:w="377" w:type="pct"/>
            <w:vAlign w:val="center"/>
          </w:tcPr>
          <w:p w14:paraId="335B698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164</w:t>
            </w:r>
          </w:p>
        </w:tc>
        <w:tc>
          <w:tcPr>
            <w:tcW w:w="1274" w:type="pct"/>
            <w:vAlign w:val="center"/>
          </w:tcPr>
          <w:p w14:paraId="54EB2B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Latitudinal and depth patterns of soil microbial biomass carbon, nitrogen, and phosphorus in grasslands of an agro-pastoral ecotone</w:t>
            </w:r>
          </w:p>
        </w:tc>
        <w:tc>
          <w:tcPr>
            <w:tcW w:w="591" w:type="pct"/>
            <w:vAlign w:val="center"/>
          </w:tcPr>
          <w:p w14:paraId="5CFAD6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王娓</w:t>
            </w:r>
          </w:p>
        </w:tc>
        <w:tc>
          <w:tcPr>
            <w:tcW w:w="904" w:type="pct"/>
            <w:vAlign w:val="center"/>
          </w:tcPr>
          <w:p w14:paraId="1E16B17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 DEGRADATION &amp; DEVELOPMENT</w:t>
            </w:r>
          </w:p>
        </w:tc>
        <w:tc>
          <w:tcPr>
            <w:tcW w:w="883" w:type="pct"/>
            <w:vAlign w:val="center"/>
          </w:tcPr>
          <w:p w14:paraId="67A382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32,14</w:t>
            </w:r>
          </w:p>
        </w:tc>
        <w:tc>
          <w:tcPr>
            <w:tcW w:w="540" w:type="pct"/>
            <w:vAlign w:val="center"/>
          </w:tcPr>
          <w:p w14:paraId="06C0A8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81F558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F046B3A" w14:textId="77777777">
        <w:trPr>
          <w:trHeight w:val="315"/>
        </w:trPr>
        <w:tc>
          <w:tcPr>
            <w:tcW w:w="377" w:type="pct"/>
            <w:vAlign w:val="center"/>
          </w:tcPr>
          <w:p w14:paraId="566F8F2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165</w:t>
            </w:r>
          </w:p>
        </w:tc>
        <w:tc>
          <w:tcPr>
            <w:tcW w:w="1274" w:type="pct"/>
            <w:vAlign w:val="center"/>
          </w:tcPr>
          <w:p w14:paraId="10D3D66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Comparison of soil microbial responses to </w:t>
            </w:r>
            <w:r w:rsidRPr="004A3556">
              <w:rPr>
                <w:rFonts w:ascii="Times New Roman" w:eastAsia="楷体" w:hAnsi="Times New Roman" w:cs="Times New Roman"/>
                <w:color w:val="000000"/>
                <w:kern w:val="0"/>
                <w:lang w:bidi="ar"/>
              </w:rPr>
              <w:lastRenderedPageBreak/>
              <w:t>nitrogen addition between ex-arable grassland and natural grassland</w:t>
            </w:r>
          </w:p>
        </w:tc>
        <w:tc>
          <w:tcPr>
            <w:tcW w:w="591" w:type="pct"/>
            <w:vAlign w:val="center"/>
          </w:tcPr>
          <w:p w14:paraId="29D45A2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王娓</w:t>
            </w:r>
          </w:p>
        </w:tc>
        <w:tc>
          <w:tcPr>
            <w:tcW w:w="904" w:type="pct"/>
            <w:vAlign w:val="center"/>
          </w:tcPr>
          <w:p w14:paraId="52942B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JOURNAL OF SOILS AND </w:t>
            </w:r>
            <w:r w:rsidRPr="004A3556">
              <w:rPr>
                <w:rFonts w:ascii="Times New Roman" w:eastAsia="楷体" w:hAnsi="Times New Roman" w:cs="Times New Roman"/>
                <w:color w:val="000000"/>
                <w:kern w:val="0"/>
                <w:lang w:bidi="ar"/>
              </w:rPr>
              <w:lastRenderedPageBreak/>
              <w:t>SEDIMENTS</w:t>
            </w:r>
          </w:p>
        </w:tc>
        <w:tc>
          <w:tcPr>
            <w:tcW w:w="883" w:type="pct"/>
            <w:vAlign w:val="center"/>
          </w:tcPr>
          <w:p w14:paraId="19517A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21,3</w:t>
            </w:r>
          </w:p>
        </w:tc>
        <w:tc>
          <w:tcPr>
            <w:tcW w:w="540" w:type="pct"/>
            <w:vAlign w:val="center"/>
          </w:tcPr>
          <w:p w14:paraId="65CC3B7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7136B3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C75B45F" w14:textId="77777777">
        <w:trPr>
          <w:trHeight w:val="315"/>
        </w:trPr>
        <w:tc>
          <w:tcPr>
            <w:tcW w:w="377" w:type="pct"/>
            <w:vAlign w:val="center"/>
          </w:tcPr>
          <w:p w14:paraId="179278E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166</w:t>
            </w:r>
          </w:p>
        </w:tc>
        <w:tc>
          <w:tcPr>
            <w:tcW w:w="1274" w:type="pct"/>
            <w:vAlign w:val="center"/>
          </w:tcPr>
          <w:p w14:paraId="6934C78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Divergent responses of the soil bacteria community to multi-level nitrogen enrichment in temperate grasslands under different degrees of degradation</w:t>
            </w:r>
          </w:p>
        </w:tc>
        <w:tc>
          <w:tcPr>
            <w:tcW w:w="591" w:type="pct"/>
            <w:vAlign w:val="center"/>
          </w:tcPr>
          <w:p w14:paraId="28D753D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王娓</w:t>
            </w:r>
          </w:p>
        </w:tc>
        <w:tc>
          <w:tcPr>
            <w:tcW w:w="904" w:type="pct"/>
            <w:vAlign w:val="center"/>
          </w:tcPr>
          <w:p w14:paraId="67B767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 DEGRADATION &amp; DEVELOPMENT</w:t>
            </w:r>
          </w:p>
        </w:tc>
        <w:tc>
          <w:tcPr>
            <w:tcW w:w="883" w:type="pct"/>
            <w:vAlign w:val="center"/>
          </w:tcPr>
          <w:p w14:paraId="020E16E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32,13</w:t>
            </w:r>
          </w:p>
        </w:tc>
        <w:tc>
          <w:tcPr>
            <w:tcW w:w="540" w:type="pct"/>
            <w:vAlign w:val="center"/>
          </w:tcPr>
          <w:p w14:paraId="71923A5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1D611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B5B6720" w14:textId="77777777">
        <w:trPr>
          <w:trHeight w:val="315"/>
        </w:trPr>
        <w:tc>
          <w:tcPr>
            <w:tcW w:w="377" w:type="pct"/>
            <w:vAlign w:val="center"/>
          </w:tcPr>
          <w:p w14:paraId="2A95849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167</w:t>
            </w:r>
          </w:p>
        </w:tc>
        <w:tc>
          <w:tcPr>
            <w:tcW w:w="1274" w:type="pct"/>
            <w:vAlign w:val="center"/>
          </w:tcPr>
          <w:p w14:paraId="450D6EA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Water-induced release of recalcitrant polycyclic aromatic hydrocarbons from soil organic matter during microwave-assisted solvent extraction*</w:t>
            </w:r>
          </w:p>
        </w:tc>
        <w:tc>
          <w:tcPr>
            <w:tcW w:w="591" w:type="pct"/>
            <w:vAlign w:val="center"/>
          </w:tcPr>
          <w:p w14:paraId="2F5ABA8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王娓</w:t>
            </w:r>
          </w:p>
        </w:tc>
        <w:tc>
          <w:tcPr>
            <w:tcW w:w="904" w:type="pct"/>
            <w:vAlign w:val="center"/>
          </w:tcPr>
          <w:p w14:paraId="46B3DB2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7CEAA9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284,</w:t>
            </w:r>
          </w:p>
        </w:tc>
        <w:tc>
          <w:tcPr>
            <w:tcW w:w="540" w:type="pct"/>
            <w:vAlign w:val="center"/>
          </w:tcPr>
          <w:p w14:paraId="517E208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EB1F04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7CD28C4" w14:textId="77777777">
        <w:trPr>
          <w:trHeight w:val="315"/>
        </w:trPr>
        <w:tc>
          <w:tcPr>
            <w:tcW w:w="377" w:type="pct"/>
            <w:vAlign w:val="center"/>
          </w:tcPr>
          <w:p w14:paraId="3C900B5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168</w:t>
            </w:r>
          </w:p>
        </w:tc>
        <w:tc>
          <w:tcPr>
            <w:tcW w:w="1274" w:type="pct"/>
            <w:vAlign w:val="center"/>
          </w:tcPr>
          <w:p w14:paraId="7D10FFB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Introduction of N-containing moieties by ammonia plasma technique can substantially improve ciprofloxacin removal by biochar and the associated mechanisms: Spectroscopic and site energy distribution analysis</w:t>
            </w:r>
          </w:p>
        </w:tc>
        <w:tc>
          <w:tcPr>
            <w:tcW w:w="591" w:type="pct"/>
            <w:vAlign w:val="center"/>
          </w:tcPr>
          <w:p w14:paraId="102E34B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王喜龙</w:t>
            </w:r>
          </w:p>
        </w:tc>
        <w:tc>
          <w:tcPr>
            <w:tcW w:w="904" w:type="pct"/>
            <w:vAlign w:val="center"/>
          </w:tcPr>
          <w:p w14:paraId="57AA383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HAZARDOUS MATERIALS</w:t>
            </w:r>
          </w:p>
        </w:tc>
        <w:tc>
          <w:tcPr>
            <w:tcW w:w="883" w:type="pct"/>
            <w:vAlign w:val="center"/>
          </w:tcPr>
          <w:p w14:paraId="383B4BA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424,</w:t>
            </w:r>
          </w:p>
        </w:tc>
        <w:tc>
          <w:tcPr>
            <w:tcW w:w="540" w:type="pct"/>
            <w:vAlign w:val="center"/>
          </w:tcPr>
          <w:p w14:paraId="55D13B6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6E1999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85C4677" w14:textId="77777777">
        <w:trPr>
          <w:trHeight w:val="315"/>
        </w:trPr>
        <w:tc>
          <w:tcPr>
            <w:tcW w:w="377" w:type="pct"/>
            <w:vAlign w:val="center"/>
          </w:tcPr>
          <w:p w14:paraId="04A1BFE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169</w:t>
            </w:r>
          </w:p>
        </w:tc>
        <w:tc>
          <w:tcPr>
            <w:tcW w:w="1274" w:type="pct"/>
            <w:vAlign w:val="center"/>
          </w:tcPr>
          <w:p w14:paraId="4C4C769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Removal of PAHs at high concentrations in a soil washing solution containing TX-100 via simultaneous sorption and biodegradation processes by immobilized degrading bacteria in PVA-SA hydrogel beads</w:t>
            </w:r>
          </w:p>
        </w:tc>
        <w:tc>
          <w:tcPr>
            <w:tcW w:w="591" w:type="pct"/>
            <w:vAlign w:val="center"/>
          </w:tcPr>
          <w:p w14:paraId="2C6F092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王喜龙</w:t>
            </w:r>
          </w:p>
        </w:tc>
        <w:tc>
          <w:tcPr>
            <w:tcW w:w="904" w:type="pct"/>
            <w:vAlign w:val="center"/>
          </w:tcPr>
          <w:p w14:paraId="3ABEE5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HAZARDOUS MATERIALS</w:t>
            </w:r>
          </w:p>
        </w:tc>
        <w:tc>
          <w:tcPr>
            <w:tcW w:w="883" w:type="pct"/>
            <w:vAlign w:val="center"/>
          </w:tcPr>
          <w:p w14:paraId="4881B7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410,</w:t>
            </w:r>
          </w:p>
        </w:tc>
        <w:tc>
          <w:tcPr>
            <w:tcW w:w="540" w:type="pct"/>
            <w:vAlign w:val="center"/>
          </w:tcPr>
          <w:p w14:paraId="335BD4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4F7900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5F8B39C" w14:textId="77777777">
        <w:trPr>
          <w:trHeight w:val="315"/>
        </w:trPr>
        <w:tc>
          <w:tcPr>
            <w:tcW w:w="377" w:type="pct"/>
            <w:vAlign w:val="center"/>
          </w:tcPr>
          <w:p w14:paraId="5707FD6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170</w:t>
            </w:r>
          </w:p>
        </w:tc>
        <w:tc>
          <w:tcPr>
            <w:tcW w:w="1274" w:type="pct"/>
            <w:vAlign w:val="center"/>
          </w:tcPr>
          <w:p w14:paraId="689023E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 mechanistic study on removal efficiency of four antibiotics by animal and plant origin precursors-derived biochars</w:t>
            </w:r>
          </w:p>
        </w:tc>
        <w:tc>
          <w:tcPr>
            <w:tcW w:w="591" w:type="pct"/>
            <w:vAlign w:val="center"/>
          </w:tcPr>
          <w:p w14:paraId="7CBEB2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王喜龙</w:t>
            </w:r>
          </w:p>
        </w:tc>
        <w:tc>
          <w:tcPr>
            <w:tcW w:w="904" w:type="pct"/>
            <w:vAlign w:val="center"/>
          </w:tcPr>
          <w:p w14:paraId="3AC9572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59226B6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772,</w:t>
            </w:r>
          </w:p>
        </w:tc>
        <w:tc>
          <w:tcPr>
            <w:tcW w:w="540" w:type="pct"/>
            <w:vAlign w:val="center"/>
          </w:tcPr>
          <w:p w14:paraId="187E69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493678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085853E" w14:textId="77777777">
        <w:trPr>
          <w:trHeight w:val="315"/>
        </w:trPr>
        <w:tc>
          <w:tcPr>
            <w:tcW w:w="377" w:type="pct"/>
            <w:vAlign w:val="center"/>
          </w:tcPr>
          <w:p w14:paraId="110F5FA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171</w:t>
            </w:r>
          </w:p>
        </w:tc>
        <w:tc>
          <w:tcPr>
            <w:tcW w:w="1274" w:type="pct"/>
            <w:vAlign w:val="center"/>
          </w:tcPr>
          <w:p w14:paraId="15D49C4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Application of TiO2 nanoparticles to reduce bioaccumulation of arsenic in rice seedlings (Oryza sativa L.): A mechanistic study</w:t>
            </w:r>
          </w:p>
        </w:tc>
        <w:tc>
          <w:tcPr>
            <w:tcW w:w="591" w:type="pct"/>
            <w:vAlign w:val="center"/>
          </w:tcPr>
          <w:p w14:paraId="187BFBC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王喜龙</w:t>
            </w:r>
          </w:p>
        </w:tc>
        <w:tc>
          <w:tcPr>
            <w:tcW w:w="904" w:type="pct"/>
            <w:vAlign w:val="center"/>
          </w:tcPr>
          <w:p w14:paraId="6776CCA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HAZARDOUS MATERIALS</w:t>
            </w:r>
          </w:p>
        </w:tc>
        <w:tc>
          <w:tcPr>
            <w:tcW w:w="883" w:type="pct"/>
            <w:vAlign w:val="center"/>
          </w:tcPr>
          <w:p w14:paraId="5396B1F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405,</w:t>
            </w:r>
          </w:p>
        </w:tc>
        <w:tc>
          <w:tcPr>
            <w:tcW w:w="540" w:type="pct"/>
            <w:vAlign w:val="center"/>
          </w:tcPr>
          <w:p w14:paraId="5736DFA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F2F9C2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A4E4576" w14:textId="77777777">
        <w:trPr>
          <w:trHeight w:val="315"/>
        </w:trPr>
        <w:tc>
          <w:tcPr>
            <w:tcW w:w="377" w:type="pct"/>
            <w:vAlign w:val="center"/>
          </w:tcPr>
          <w:p w14:paraId="6D555AB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172</w:t>
            </w:r>
          </w:p>
        </w:tc>
        <w:tc>
          <w:tcPr>
            <w:tcW w:w="1274" w:type="pct"/>
            <w:vAlign w:val="center"/>
          </w:tcPr>
          <w:p w14:paraId="7E84F07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Stronger impacts of long-term relative to short-term exposure to carbon nanomaterials on soil bacterial communities</w:t>
            </w:r>
          </w:p>
        </w:tc>
        <w:tc>
          <w:tcPr>
            <w:tcW w:w="591" w:type="pct"/>
            <w:vAlign w:val="center"/>
          </w:tcPr>
          <w:p w14:paraId="4D0B1A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王喜龙</w:t>
            </w:r>
          </w:p>
        </w:tc>
        <w:tc>
          <w:tcPr>
            <w:tcW w:w="904" w:type="pct"/>
            <w:vAlign w:val="center"/>
          </w:tcPr>
          <w:p w14:paraId="3E1666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HAZARDOUS MATERIALS</w:t>
            </w:r>
          </w:p>
        </w:tc>
        <w:tc>
          <w:tcPr>
            <w:tcW w:w="883" w:type="pct"/>
            <w:vAlign w:val="center"/>
          </w:tcPr>
          <w:p w14:paraId="7C55BEE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410,</w:t>
            </w:r>
          </w:p>
        </w:tc>
        <w:tc>
          <w:tcPr>
            <w:tcW w:w="540" w:type="pct"/>
            <w:vAlign w:val="center"/>
          </w:tcPr>
          <w:p w14:paraId="0089E7B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58AD65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66EC9CC" w14:textId="77777777">
        <w:trPr>
          <w:trHeight w:val="315"/>
        </w:trPr>
        <w:tc>
          <w:tcPr>
            <w:tcW w:w="377" w:type="pct"/>
            <w:vAlign w:val="center"/>
          </w:tcPr>
          <w:p w14:paraId="27CBB47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173</w:t>
            </w:r>
          </w:p>
        </w:tc>
        <w:tc>
          <w:tcPr>
            <w:tcW w:w="1274" w:type="pct"/>
            <w:vAlign w:val="center"/>
          </w:tcPr>
          <w:p w14:paraId="4CD6B84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Antimony removal by a magnetic TiO2/SiO2/Fe3O4 nanosphere and </w:t>
            </w:r>
            <w:r w:rsidRPr="004A3556">
              <w:rPr>
                <w:rFonts w:ascii="Times New Roman" w:eastAsia="楷体" w:hAnsi="Times New Roman" w:cs="Times New Roman"/>
                <w:color w:val="000000"/>
                <w:kern w:val="0"/>
                <w:lang w:bidi="ar"/>
              </w:rPr>
              <w:lastRenderedPageBreak/>
              <w:t>influence of model dissolved organic matter</w:t>
            </w:r>
          </w:p>
        </w:tc>
        <w:tc>
          <w:tcPr>
            <w:tcW w:w="591" w:type="pct"/>
            <w:vAlign w:val="center"/>
          </w:tcPr>
          <w:p w14:paraId="646787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王喜龙</w:t>
            </w:r>
          </w:p>
        </w:tc>
        <w:tc>
          <w:tcPr>
            <w:tcW w:w="904" w:type="pct"/>
            <w:vAlign w:val="center"/>
          </w:tcPr>
          <w:p w14:paraId="72D77C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CHEMICAL ENGINEER</w:t>
            </w:r>
            <w:r w:rsidRPr="004A3556">
              <w:rPr>
                <w:rFonts w:ascii="Times New Roman" w:eastAsia="楷体" w:hAnsi="Times New Roman" w:cs="Times New Roman"/>
                <w:color w:val="000000"/>
                <w:kern w:val="0"/>
                <w:lang w:bidi="ar"/>
              </w:rPr>
              <w:lastRenderedPageBreak/>
              <w:t>ING JOURNAL</w:t>
            </w:r>
          </w:p>
        </w:tc>
        <w:tc>
          <w:tcPr>
            <w:tcW w:w="883" w:type="pct"/>
            <w:vAlign w:val="center"/>
          </w:tcPr>
          <w:p w14:paraId="4FD0F53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420,</w:t>
            </w:r>
          </w:p>
        </w:tc>
        <w:tc>
          <w:tcPr>
            <w:tcW w:w="540" w:type="pct"/>
            <w:vAlign w:val="center"/>
          </w:tcPr>
          <w:p w14:paraId="1E5B7B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691121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8A54A0C" w14:textId="77777777">
        <w:trPr>
          <w:trHeight w:val="315"/>
        </w:trPr>
        <w:tc>
          <w:tcPr>
            <w:tcW w:w="377" w:type="pct"/>
            <w:vAlign w:val="center"/>
          </w:tcPr>
          <w:p w14:paraId="13409D1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174</w:t>
            </w:r>
          </w:p>
        </w:tc>
        <w:tc>
          <w:tcPr>
            <w:tcW w:w="1274" w:type="pct"/>
            <w:vAlign w:val="center"/>
          </w:tcPr>
          <w:p w14:paraId="30D6FFC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Differences in kinetic metabolomics in Eisenia fetida under single and dual exposure of imidacloprid and dinotefuran at environmentally relevant concentrations</w:t>
            </w:r>
          </w:p>
        </w:tc>
        <w:tc>
          <w:tcPr>
            <w:tcW w:w="591" w:type="pct"/>
            <w:vAlign w:val="center"/>
          </w:tcPr>
          <w:p w14:paraId="431F44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王喜龙</w:t>
            </w:r>
          </w:p>
        </w:tc>
        <w:tc>
          <w:tcPr>
            <w:tcW w:w="904" w:type="pct"/>
            <w:vAlign w:val="center"/>
          </w:tcPr>
          <w:p w14:paraId="218ACFC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HAZARDOUS MATERIALS</w:t>
            </w:r>
          </w:p>
        </w:tc>
        <w:tc>
          <w:tcPr>
            <w:tcW w:w="883" w:type="pct"/>
            <w:vAlign w:val="center"/>
          </w:tcPr>
          <w:p w14:paraId="6551CE6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417,</w:t>
            </w:r>
          </w:p>
        </w:tc>
        <w:tc>
          <w:tcPr>
            <w:tcW w:w="540" w:type="pct"/>
            <w:vAlign w:val="center"/>
          </w:tcPr>
          <w:p w14:paraId="0E68E9D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9E09AF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68FE383" w14:textId="77777777">
        <w:trPr>
          <w:trHeight w:val="315"/>
        </w:trPr>
        <w:tc>
          <w:tcPr>
            <w:tcW w:w="377" w:type="pct"/>
            <w:vAlign w:val="center"/>
          </w:tcPr>
          <w:p w14:paraId="28168C2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175</w:t>
            </w:r>
          </w:p>
        </w:tc>
        <w:tc>
          <w:tcPr>
            <w:tcW w:w="1274" w:type="pct"/>
            <w:vAlign w:val="center"/>
          </w:tcPr>
          <w:p w14:paraId="040C375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Comment on Recent global decline of CO2 fertilization effects on vegetation photosynthesis COMMENT</w:t>
            </w:r>
          </w:p>
        </w:tc>
        <w:tc>
          <w:tcPr>
            <w:tcW w:w="591" w:type="pct"/>
            <w:vAlign w:val="center"/>
          </w:tcPr>
          <w:p w14:paraId="63B4101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王旭辉</w:t>
            </w:r>
          </w:p>
        </w:tc>
        <w:tc>
          <w:tcPr>
            <w:tcW w:w="904" w:type="pct"/>
            <w:vAlign w:val="center"/>
          </w:tcPr>
          <w:p w14:paraId="0DDB575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w:t>
            </w:r>
          </w:p>
        </w:tc>
        <w:tc>
          <w:tcPr>
            <w:tcW w:w="883" w:type="pct"/>
            <w:vAlign w:val="center"/>
          </w:tcPr>
          <w:p w14:paraId="32B29BE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373,6562</w:t>
            </w:r>
          </w:p>
        </w:tc>
        <w:tc>
          <w:tcPr>
            <w:tcW w:w="540" w:type="pct"/>
            <w:vAlign w:val="center"/>
          </w:tcPr>
          <w:p w14:paraId="09135A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67A8D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22A8583" w14:textId="77777777">
        <w:trPr>
          <w:trHeight w:val="315"/>
        </w:trPr>
        <w:tc>
          <w:tcPr>
            <w:tcW w:w="377" w:type="pct"/>
            <w:vAlign w:val="center"/>
          </w:tcPr>
          <w:p w14:paraId="391807C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176</w:t>
            </w:r>
          </w:p>
        </w:tc>
        <w:tc>
          <w:tcPr>
            <w:tcW w:w="1274" w:type="pct"/>
            <w:vAlign w:val="center"/>
          </w:tcPr>
          <w:p w14:paraId="69EF72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Optimizing Lake Surface Water Temperature Simulations Over Large Lakes in China With FLake Model</w:t>
            </w:r>
          </w:p>
        </w:tc>
        <w:tc>
          <w:tcPr>
            <w:tcW w:w="591" w:type="pct"/>
            <w:vAlign w:val="center"/>
          </w:tcPr>
          <w:p w14:paraId="2212FE1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王旭辉</w:t>
            </w:r>
          </w:p>
        </w:tc>
        <w:tc>
          <w:tcPr>
            <w:tcW w:w="904" w:type="pct"/>
            <w:vAlign w:val="center"/>
          </w:tcPr>
          <w:p w14:paraId="4DAA318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EARTH AND SPACE SCIENCE</w:t>
            </w:r>
          </w:p>
        </w:tc>
        <w:tc>
          <w:tcPr>
            <w:tcW w:w="883" w:type="pct"/>
            <w:vAlign w:val="center"/>
          </w:tcPr>
          <w:p w14:paraId="153B40A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8,8</w:t>
            </w:r>
          </w:p>
        </w:tc>
        <w:tc>
          <w:tcPr>
            <w:tcW w:w="540" w:type="pct"/>
            <w:vAlign w:val="center"/>
          </w:tcPr>
          <w:p w14:paraId="1D2CA92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563010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CE3E019" w14:textId="77777777">
        <w:trPr>
          <w:trHeight w:val="315"/>
        </w:trPr>
        <w:tc>
          <w:tcPr>
            <w:tcW w:w="377" w:type="pct"/>
            <w:vAlign w:val="center"/>
          </w:tcPr>
          <w:p w14:paraId="4450DFF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177</w:t>
            </w:r>
          </w:p>
        </w:tc>
        <w:tc>
          <w:tcPr>
            <w:tcW w:w="1274" w:type="pct"/>
            <w:vAlign w:val="center"/>
          </w:tcPr>
          <w:p w14:paraId="6DADA7E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Patterns and Climate Controls of Terrestrial Ecosystem Light Use Efficiency</w:t>
            </w:r>
          </w:p>
        </w:tc>
        <w:tc>
          <w:tcPr>
            <w:tcW w:w="591" w:type="pct"/>
            <w:vAlign w:val="center"/>
          </w:tcPr>
          <w:p w14:paraId="3A0E3AB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王旭辉</w:t>
            </w:r>
          </w:p>
        </w:tc>
        <w:tc>
          <w:tcPr>
            <w:tcW w:w="904" w:type="pct"/>
            <w:vAlign w:val="center"/>
          </w:tcPr>
          <w:p w14:paraId="4EEEEED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GEOPHYSICAL RESEARCH-BIOGEOSCIENCES</w:t>
            </w:r>
          </w:p>
        </w:tc>
        <w:tc>
          <w:tcPr>
            <w:tcW w:w="883" w:type="pct"/>
            <w:vAlign w:val="center"/>
          </w:tcPr>
          <w:p w14:paraId="3F4CC98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125,12</w:t>
            </w:r>
          </w:p>
        </w:tc>
        <w:tc>
          <w:tcPr>
            <w:tcW w:w="540" w:type="pct"/>
            <w:vAlign w:val="center"/>
          </w:tcPr>
          <w:p w14:paraId="7FDD093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DB6E7B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D4FEC26" w14:textId="77777777">
        <w:trPr>
          <w:trHeight w:val="315"/>
        </w:trPr>
        <w:tc>
          <w:tcPr>
            <w:tcW w:w="377" w:type="pct"/>
            <w:vAlign w:val="center"/>
          </w:tcPr>
          <w:p w14:paraId="5D18F4A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178</w:t>
            </w:r>
          </w:p>
        </w:tc>
        <w:tc>
          <w:tcPr>
            <w:tcW w:w="1274" w:type="pct"/>
            <w:vAlign w:val="center"/>
          </w:tcPr>
          <w:p w14:paraId="216E6E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Diverging models introduce large uncertainty in future climate warming impact on spring </w:t>
            </w:r>
            <w:r w:rsidRPr="004A3556">
              <w:rPr>
                <w:rFonts w:ascii="Times New Roman" w:eastAsia="楷体" w:hAnsi="Times New Roman" w:cs="Times New Roman"/>
                <w:color w:val="000000"/>
                <w:kern w:val="0"/>
                <w:lang w:bidi="ar"/>
              </w:rPr>
              <w:lastRenderedPageBreak/>
              <w:t>phenology of temperate deciduous trees</w:t>
            </w:r>
          </w:p>
        </w:tc>
        <w:tc>
          <w:tcPr>
            <w:tcW w:w="591" w:type="pct"/>
            <w:vAlign w:val="center"/>
          </w:tcPr>
          <w:p w14:paraId="249CA66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王旭辉</w:t>
            </w:r>
          </w:p>
        </w:tc>
        <w:tc>
          <w:tcPr>
            <w:tcW w:w="904" w:type="pct"/>
            <w:vAlign w:val="center"/>
          </w:tcPr>
          <w:p w14:paraId="28A89CA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678E875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757,</w:t>
            </w:r>
          </w:p>
        </w:tc>
        <w:tc>
          <w:tcPr>
            <w:tcW w:w="540" w:type="pct"/>
            <w:vAlign w:val="center"/>
          </w:tcPr>
          <w:p w14:paraId="61EAD1D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8804E7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9667D40" w14:textId="77777777">
        <w:trPr>
          <w:trHeight w:val="315"/>
        </w:trPr>
        <w:tc>
          <w:tcPr>
            <w:tcW w:w="377" w:type="pct"/>
            <w:vAlign w:val="center"/>
          </w:tcPr>
          <w:p w14:paraId="3E23465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179</w:t>
            </w:r>
          </w:p>
        </w:tc>
        <w:tc>
          <w:tcPr>
            <w:tcW w:w="1274" w:type="pct"/>
            <w:vAlign w:val="center"/>
          </w:tcPr>
          <w:p w14:paraId="6A4F78C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Responses of vegetation greenness and carbon cycle to extreme droughts in China</w:t>
            </w:r>
          </w:p>
        </w:tc>
        <w:tc>
          <w:tcPr>
            <w:tcW w:w="591" w:type="pct"/>
            <w:vAlign w:val="center"/>
          </w:tcPr>
          <w:p w14:paraId="05DA964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王旭辉</w:t>
            </w:r>
          </w:p>
        </w:tc>
        <w:tc>
          <w:tcPr>
            <w:tcW w:w="904" w:type="pct"/>
            <w:vAlign w:val="center"/>
          </w:tcPr>
          <w:p w14:paraId="2DC4366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AGRICULTURAL AND FOREST METEOROLOGY</w:t>
            </w:r>
          </w:p>
        </w:tc>
        <w:tc>
          <w:tcPr>
            <w:tcW w:w="883" w:type="pct"/>
            <w:vAlign w:val="center"/>
          </w:tcPr>
          <w:p w14:paraId="5B66E22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298,</w:t>
            </w:r>
          </w:p>
        </w:tc>
        <w:tc>
          <w:tcPr>
            <w:tcW w:w="540" w:type="pct"/>
            <w:vAlign w:val="center"/>
          </w:tcPr>
          <w:p w14:paraId="14FE035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FD354B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BE57423" w14:textId="77777777">
        <w:trPr>
          <w:trHeight w:val="315"/>
        </w:trPr>
        <w:tc>
          <w:tcPr>
            <w:tcW w:w="377" w:type="pct"/>
            <w:vAlign w:val="center"/>
          </w:tcPr>
          <w:p w14:paraId="0BDFC8B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180</w:t>
            </w:r>
          </w:p>
        </w:tc>
        <w:tc>
          <w:tcPr>
            <w:tcW w:w="1274" w:type="pct"/>
            <w:vAlign w:val="center"/>
          </w:tcPr>
          <w:p w14:paraId="2323940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Data-driven estimates of global litter production imply slower vegetation carbon turnover</w:t>
            </w:r>
          </w:p>
        </w:tc>
        <w:tc>
          <w:tcPr>
            <w:tcW w:w="591" w:type="pct"/>
            <w:vAlign w:val="center"/>
          </w:tcPr>
          <w:p w14:paraId="26F2CD4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王旭辉</w:t>
            </w:r>
          </w:p>
        </w:tc>
        <w:tc>
          <w:tcPr>
            <w:tcW w:w="904" w:type="pct"/>
            <w:vAlign w:val="center"/>
          </w:tcPr>
          <w:p w14:paraId="4BBAC70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CHANGE BIOLOGY</w:t>
            </w:r>
          </w:p>
        </w:tc>
        <w:tc>
          <w:tcPr>
            <w:tcW w:w="883" w:type="pct"/>
            <w:vAlign w:val="center"/>
          </w:tcPr>
          <w:p w14:paraId="57716ED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27,8</w:t>
            </w:r>
          </w:p>
        </w:tc>
        <w:tc>
          <w:tcPr>
            <w:tcW w:w="540" w:type="pct"/>
            <w:vAlign w:val="center"/>
          </w:tcPr>
          <w:p w14:paraId="35B71E0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D06E0A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B7F5868" w14:textId="77777777">
        <w:trPr>
          <w:trHeight w:val="315"/>
        </w:trPr>
        <w:tc>
          <w:tcPr>
            <w:tcW w:w="377" w:type="pct"/>
            <w:vAlign w:val="center"/>
          </w:tcPr>
          <w:p w14:paraId="4CA513C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181</w:t>
            </w:r>
          </w:p>
        </w:tc>
        <w:tc>
          <w:tcPr>
            <w:tcW w:w="1274" w:type="pct"/>
            <w:vAlign w:val="center"/>
          </w:tcPr>
          <w:p w14:paraId="73F52B9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irrigation contribution to wheat and</w:t>
            </w:r>
            <w:r w:rsidRPr="004A3556">
              <w:rPr>
                <w:rFonts w:ascii="Times New Roman" w:eastAsia="楷体" w:hAnsi="Times New Roman" w:cs="Times New Roman"/>
                <w:color w:val="000000"/>
                <w:kern w:val="0"/>
                <w:lang w:bidi="ar"/>
              </w:rPr>
              <w:br/>
              <w:t>maize yield</w:t>
            </w:r>
          </w:p>
        </w:tc>
        <w:tc>
          <w:tcPr>
            <w:tcW w:w="591" w:type="pct"/>
            <w:vAlign w:val="center"/>
          </w:tcPr>
          <w:p w14:paraId="1F96E9D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王旭辉</w:t>
            </w:r>
          </w:p>
        </w:tc>
        <w:tc>
          <w:tcPr>
            <w:tcW w:w="904" w:type="pct"/>
            <w:vAlign w:val="center"/>
          </w:tcPr>
          <w:p w14:paraId="7B95EC2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NATURE COMMUNICATIONS</w:t>
            </w:r>
          </w:p>
        </w:tc>
        <w:tc>
          <w:tcPr>
            <w:tcW w:w="883" w:type="pct"/>
            <w:vAlign w:val="center"/>
          </w:tcPr>
          <w:p w14:paraId="419117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w:t>
            </w:r>
          </w:p>
        </w:tc>
        <w:tc>
          <w:tcPr>
            <w:tcW w:w="540" w:type="pct"/>
            <w:vAlign w:val="center"/>
          </w:tcPr>
          <w:p w14:paraId="7649894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E234E4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167B359" w14:textId="77777777">
        <w:trPr>
          <w:trHeight w:val="315"/>
        </w:trPr>
        <w:tc>
          <w:tcPr>
            <w:tcW w:w="377" w:type="pct"/>
            <w:vAlign w:val="center"/>
          </w:tcPr>
          <w:p w14:paraId="4F6F5A6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182</w:t>
            </w:r>
          </w:p>
        </w:tc>
        <w:tc>
          <w:tcPr>
            <w:tcW w:w="1274" w:type="pct"/>
            <w:vAlign w:val="center"/>
          </w:tcPr>
          <w:p w14:paraId="7DED273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Divergent responses of phenology and growth to summer and autumnal warming</w:t>
            </w:r>
          </w:p>
        </w:tc>
        <w:tc>
          <w:tcPr>
            <w:tcW w:w="591" w:type="pct"/>
            <w:vAlign w:val="center"/>
          </w:tcPr>
          <w:p w14:paraId="0E057EF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王旭辉</w:t>
            </w:r>
          </w:p>
        </w:tc>
        <w:tc>
          <w:tcPr>
            <w:tcW w:w="904" w:type="pct"/>
            <w:vAlign w:val="center"/>
          </w:tcPr>
          <w:p w14:paraId="03E456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CHANGE BIOLOGY</w:t>
            </w:r>
          </w:p>
        </w:tc>
        <w:tc>
          <w:tcPr>
            <w:tcW w:w="883" w:type="pct"/>
            <w:vAlign w:val="center"/>
          </w:tcPr>
          <w:p w14:paraId="69C7AF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27,12</w:t>
            </w:r>
          </w:p>
        </w:tc>
        <w:tc>
          <w:tcPr>
            <w:tcW w:w="540" w:type="pct"/>
            <w:vAlign w:val="center"/>
          </w:tcPr>
          <w:p w14:paraId="2CA2119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0888BC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FA61966" w14:textId="77777777">
        <w:trPr>
          <w:trHeight w:val="315"/>
        </w:trPr>
        <w:tc>
          <w:tcPr>
            <w:tcW w:w="377" w:type="pct"/>
            <w:vAlign w:val="center"/>
          </w:tcPr>
          <w:p w14:paraId="32585DE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183</w:t>
            </w:r>
          </w:p>
        </w:tc>
        <w:tc>
          <w:tcPr>
            <w:tcW w:w="1274" w:type="pct"/>
            <w:vAlign w:val="center"/>
          </w:tcPr>
          <w:p w14:paraId="031781C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Characteristics of CO2 and atmospheric pollutant emissions from China's cement industry: A life-cycle perspective</w:t>
            </w:r>
          </w:p>
        </w:tc>
        <w:tc>
          <w:tcPr>
            <w:tcW w:w="591" w:type="pct"/>
            <w:vAlign w:val="center"/>
          </w:tcPr>
          <w:p w14:paraId="37DB33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王学军</w:t>
            </w:r>
          </w:p>
        </w:tc>
        <w:tc>
          <w:tcPr>
            <w:tcW w:w="904" w:type="pct"/>
            <w:vAlign w:val="center"/>
          </w:tcPr>
          <w:p w14:paraId="6F62A84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CLEANER PRODUCTION</w:t>
            </w:r>
          </w:p>
        </w:tc>
        <w:tc>
          <w:tcPr>
            <w:tcW w:w="883" w:type="pct"/>
            <w:vAlign w:val="center"/>
          </w:tcPr>
          <w:p w14:paraId="36DF16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282,</w:t>
            </w:r>
          </w:p>
        </w:tc>
        <w:tc>
          <w:tcPr>
            <w:tcW w:w="540" w:type="pct"/>
            <w:vAlign w:val="center"/>
          </w:tcPr>
          <w:p w14:paraId="276AEFB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C7C17B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AE3BEE8" w14:textId="77777777">
        <w:trPr>
          <w:trHeight w:val="315"/>
        </w:trPr>
        <w:tc>
          <w:tcPr>
            <w:tcW w:w="377" w:type="pct"/>
            <w:vAlign w:val="center"/>
          </w:tcPr>
          <w:p w14:paraId="3229430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184</w:t>
            </w:r>
          </w:p>
        </w:tc>
        <w:tc>
          <w:tcPr>
            <w:tcW w:w="1274" w:type="pct"/>
            <w:vAlign w:val="center"/>
          </w:tcPr>
          <w:p w14:paraId="73FE6A9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Biotransport of mercury and human methylmercury exposure through crabs in China-A life cycle-based analysis</w:t>
            </w:r>
          </w:p>
        </w:tc>
        <w:tc>
          <w:tcPr>
            <w:tcW w:w="591" w:type="pct"/>
            <w:vAlign w:val="center"/>
          </w:tcPr>
          <w:p w14:paraId="024C226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王学军</w:t>
            </w:r>
          </w:p>
        </w:tc>
        <w:tc>
          <w:tcPr>
            <w:tcW w:w="904" w:type="pct"/>
            <w:vAlign w:val="center"/>
          </w:tcPr>
          <w:p w14:paraId="3DCFE96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HAZARDOUS MATERIALS</w:t>
            </w:r>
          </w:p>
        </w:tc>
        <w:tc>
          <w:tcPr>
            <w:tcW w:w="883" w:type="pct"/>
            <w:vAlign w:val="center"/>
          </w:tcPr>
          <w:p w14:paraId="6C3B2D6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415,</w:t>
            </w:r>
          </w:p>
        </w:tc>
        <w:tc>
          <w:tcPr>
            <w:tcW w:w="540" w:type="pct"/>
            <w:vAlign w:val="center"/>
          </w:tcPr>
          <w:p w14:paraId="3548BBD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25B7D5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4456005" w14:textId="77777777">
        <w:trPr>
          <w:trHeight w:val="315"/>
        </w:trPr>
        <w:tc>
          <w:tcPr>
            <w:tcW w:w="377" w:type="pct"/>
            <w:vAlign w:val="center"/>
          </w:tcPr>
          <w:p w14:paraId="1E1F976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185</w:t>
            </w:r>
          </w:p>
        </w:tc>
        <w:tc>
          <w:tcPr>
            <w:tcW w:w="1274" w:type="pct"/>
            <w:vAlign w:val="center"/>
          </w:tcPr>
          <w:p w14:paraId="3CFF60E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Rivers as the largest source of mercury to coastal oceans worldwide</w:t>
            </w:r>
          </w:p>
        </w:tc>
        <w:tc>
          <w:tcPr>
            <w:tcW w:w="591" w:type="pct"/>
            <w:vAlign w:val="center"/>
          </w:tcPr>
          <w:p w14:paraId="2C35FAC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王学军</w:t>
            </w:r>
          </w:p>
        </w:tc>
        <w:tc>
          <w:tcPr>
            <w:tcW w:w="904" w:type="pct"/>
            <w:vAlign w:val="center"/>
          </w:tcPr>
          <w:p w14:paraId="2DE365B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NATURE GEOSCIENCE</w:t>
            </w:r>
          </w:p>
        </w:tc>
        <w:tc>
          <w:tcPr>
            <w:tcW w:w="883" w:type="pct"/>
            <w:vAlign w:val="center"/>
          </w:tcPr>
          <w:p w14:paraId="07C2C04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14,9</w:t>
            </w:r>
          </w:p>
        </w:tc>
        <w:tc>
          <w:tcPr>
            <w:tcW w:w="540" w:type="pct"/>
            <w:vAlign w:val="center"/>
          </w:tcPr>
          <w:p w14:paraId="55573B9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E96A5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0B1F51D" w14:textId="77777777">
        <w:trPr>
          <w:trHeight w:val="315"/>
        </w:trPr>
        <w:tc>
          <w:tcPr>
            <w:tcW w:w="377" w:type="pct"/>
            <w:vAlign w:val="center"/>
          </w:tcPr>
          <w:p w14:paraId="34818A4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186</w:t>
            </w:r>
          </w:p>
        </w:tc>
        <w:tc>
          <w:tcPr>
            <w:tcW w:w="1274" w:type="pct"/>
            <w:vAlign w:val="center"/>
          </w:tcPr>
          <w:p w14:paraId="68A316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Mercury and methylmercury in China's lake sediments and first estimation of mercury burial fluxes</w:t>
            </w:r>
          </w:p>
        </w:tc>
        <w:tc>
          <w:tcPr>
            <w:tcW w:w="591" w:type="pct"/>
            <w:vAlign w:val="center"/>
          </w:tcPr>
          <w:p w14:paraId="53B5ED8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王学军</w:t>
            </w:r>
          </w:p>
        </w:tc>
        <w:tc>
          <w:tcPr>
            <w:tcW w:w="904" w:type="pct"/>
            <w:vAlign w:val="center"/>
          </w:tcPr>
          <w:p w14:paraId="056568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1E75FC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770,</w:t>
            </w:r>
          </w:p>
        </w:tc>
        <w:tc>
          <w:tcPr>
            <w:tcW w:w="540" w:type="pct"/>
            <w:vAlign w:val="center"/>
          </w:tcPr>
          <w:p w14:paraId="2F6EFA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F970BF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FEED9D0" w14:textId="77777777">
        <w:trPr>
          <w:trHeight w:val="315"/>
        </w:trPr>
        <w:tc>
          <w:tcPr>
            <w:tcW w:w="377" w:type="pct"/>
            <w:vAlign w:val="center"/>
          </w:tcPr>
          <w:p w14:paraId="76154E3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187</w:t>
            </w:r>
          </w:p>
        </w:tc>
        <w:tc>
          <w:tcPr>
            <w:tcW w:w="1274" w:type="pct"/>
            <w:vAlign w:val="center"/>
          </w:tcPr>
          <w:p w14:paraId="2A65CD5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Methylmercury Bioaccumulation in Deepest Ocean Fauna: Implications for Ocean Mercury Biotransport through Food Webs</w:t>
            </w:r>
          </w:p>
        </w:tc>
        <w:tc>
          <w:tcPr>
            <w:tcW w:w="591" w:type="pct"/>
            <w:vAlign w:val="center"/>
          </w:tcPr>
          <w:p w14:paraId="1E82B80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王学军</w:t>
            </w:r>
          </w:p>
        </w:tc>
        <w:tc>
          <w:tcPr>
            <w:tcW w:w="904" w:type="pct"/>
            <w:vAlign w:val="center"/>
          </w:tcPr>
          <w:p w14:paraId="17DBAED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 LETTERS</w:t>
            </w:r>
          </w:p>
        </w:tc>
        <w:tc>
          <w:tcPr>
            <w:tcW w:w="883" w:type="pct"/>
            <w:vAlign w:val="center"/>
          </w:tcPr>
          <w:p w14:paraId="61CEC8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w:t>
            </w:r>
          </w:p>
        </w:tc>
        <w:tc>
          <w:tcPr>
            <w:tcW w:w="540" w:type="pct"/>
            <w:vAlign w:val="center"/>
          </w:tcPr>
          <w:p w14:paraId="54E5BC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C8EDE3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E061476" w14:textId="77777777">
        <w:trPr>
          <w:trHeight w:val="315"/>
        </w:trPr>
        <w:tc>
          <w:tcPr>
            <w:tcW w:w="377" w:type="pct"/>
            <w:vAlign w:val="center"/>
          </w:tcPr>
          <w:p w14:paraId="6926DC7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188</w:t>
            </w:r>
          </w:p>
        </w:tc>
        <w:tc>
          <w:tcPr>
            <w:tcW w:w="1274" w:type="pct"/>
            <w:vAlign w:val="center"/>
          </w:tcPr>
          <w:p w14:paraId="12E5EF7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Human Methylmercury Exposure and Potential Impacts in Central Tibet: Food and Traditional Tibetan Medicine</w:t>
            </w:r>
          </w:p>
        </w:tc>
        <w:tc>
          <w:tcPr>
            <w:tcW w:w="591" w:type="pct"/>
            <w:vAlign w:val="center"/>
          </w:tcPr>
          <w:p w14:paraId="1A20A7B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王学军</w:t>
            </w:r>
          </w:p>
        </w:tc>
        <w:tc>
          <w:tcPr>
            <w:tcW w:w="904" w:type="pct"/>
            <w:vAlign w:val="center"/>
          </w:tcPr>
          <w:p w14:paraId="71CDBD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BULLETIN OF ENVIRONMENTAL CONTAMINATION AND TOXICOLOGY</w:t>
            </w:r>
          </w:p>
        </w:tc>
        <w:tc>
          <w:tcPr>
            <w:tcW w:w="883" w:type="pct"/>
            <w:vAlign w:val="center"/>
          </w:tcPr>
          <w:p w14:paraId="7CE39C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107,3</w:t>
            </w:r>
          </w:p>
        </w:tc>
        <w:tc>
          <w:tcPr>
            <w:tcW w:w="540" w:type="pct"/>
            <w:vAlign w:val="center"/>
          </w:tcPr>
          <w:p w14:paraId="42E91BD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3DCF09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4D6EF9E" w14:textId="77777777">
        <w:trPr>
          <w:trHeight w:val="315"/>
        </w:trPr>
        <w:tc>
          <w:tcPr>
            <w:tcW w:w="377" w:type="pct"/>
            <w:vAlign w:val="center"/>
          </w:tcPr>
          <w:p w14:paraId="5A4BE3A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189</w:t>
            </w:r>
          </w:p>
        </w:tc>
        <w:tc>
          <w:tcPr>
            <w:tcW w:w="1274" w:type="pct"/>
            <w:vAlign w:val="center"/>
          </w:tcPr>
          <w:p w14:paraId="2C68A5D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Spatial-temporal characteristics of mercury and methylmercury in marine sediment under the combined influences of river input and coastal currents</w:t>
            </w:r>
          </w:p>
        </w:tc>
        <w:tc>
          <w:tcPr>
            <w:tcW w:w="591" w:type="pct"/>
            <w:vAlign w:val="center"/>
          </w:tcPr>
          <w:p w14:paraId="45AF7A8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王学军</w:t>
            </w:r>
          </w:p>
        </w:tc>
        <w:tc>
          <w:tcPr>
            <w:tcW w:w="904" w:type="pct"/>
            <w:vAlign w:val="center"/>
          </w:tcPr>
          <w:p w14:paraId="77FC812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CHEMOSPHERE</w:t>
            </w:r>
          </w:p>
        </w:tc>
        <w:tc>
          <w:tcPr>
            <w:tcW w:w="883" w:type="pct"/>
            <w:vAlign w:val="center"/>
          </w:tcPr>
          <w:p w14:paraId="2CF4B06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274,</w:t>
            </w:r>
          </w:p>
        </w:tc>
        <w:tc>
          <w:tcPr>
            <w:tcW w:w="540" w:type="pct"/>
            <w:vAlign w:val="center"/>
          </w:tcPr>
          <w:p w14:paraId="421F5E0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866A50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5D32CE2" w14:textId="77777777">
        <w:trPr>
          <w:trHeight w:val="315"/>
        </w:trPr>
        <w:tc>
          <w:tcPr>
            <w:tcW w:w="377" w:type="pct"/>
            <w:vAlign w:val="center"/>
          </w:tcPr>
          <w:p w14:paraId="64B3389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190</w:t>
            </w:r>
          </w:p>
        </w:tc>
        <w:tc>
          <w:tcPr>
            <w:tcW w:w="1274" w:type="pct"/>
            <w:vAlign w:val="center"/>
          </w:tcPr>
          <w:p w14:paraId="4A8F01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Establishment of High-Resolution Atmospheric </w:t>
            </w:r>
            <w:r w:rsidRPr="004A3556">
              <w:rPr>
                <w:rFonts w:ascii="Times New Roman" w:eastAsia="楷体" w:hAnsi="Times New Roman" w:cs="Times New Roman"/>
                <w:color w:val="000000"/>
                <w:kern w:val="0"/>
                <w:lang w:bidi="ar"/>
              </w:rPr>
              <w:lastRenderedPageBreak/>
              <w:t>Mercury Emission Inventories for Chinese Cement Plants Based on the Mass Balance Method</w:t>
            </w:r>
          </w:p>
        </w:tc>
        <w:tc>
          <w:tcPr>
            <w:tcW w:w="591" w:type="pct"/>
            <w:vAlign w:val="center"/>
          </w:tcPr>
          <w:p w14:paraId="6B48B6D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王学军</w:t>
            </w:r>
          </w:p>
        </w:tc>
        <w:tc>
          <w:tcPr>
            <w:tcW w:w="904" w:type="pct"/>
            <w:vAlign w:val="center"/>
          </w:tcPr>
          <w:p w14:paraId="5F9BFBB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ENVIRONMENTAL SCIENCE </w:t>
            </w:r>
            <w:r w:rsidRPr="004A3556">
              <w:rPr>
                <w:rFonts w:ascii="Times New Roman" w:eastAsia="楷体" w:hAnsi="Times New Roman" w:cs="Times New Roman"/>
                <w:color w:val="000000"/>
                <w:kern w:val="0"/>
                <w:lang w:bidi="ar"/>
              </w:rPr>
              <w:lastRenderedPageBreak/>
              <w:t>&amp; TECHNOLOGY</w:t>
            </w:r>
          </w:p>
        </w:tc>
        <w:tc>
          <w:tcPr>
            <w:tcW w:w="883" w:type="pct"/>
            <w:vAlign w:val="center"/>
          </w:tcPr>
          <w:p w14:paraId="7E15C8E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54,21</w:t>
            </w:r>
          </w:p>
        </w:tc>
        <w:tc>
          <w:tcPr>
            <w:tcW w:w="540" w:type="pct"/>
            <w:vAlign w:val="center"/>
          </w:tcPr>
          <w:p w14:paraId="24C8D25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73ACCE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51F806A" w14:textId="77777777">
        <w:trPr>
          <w:trHeight w:val="315"/>
        </w:trPr>
        <w:tc>
          <w:tcPr>
            <w:tcW w:w="377" w:type="pct"/>
            <w:vAlign w:val="center"/>
          </w:tcPr>
          <w:p w14:paraId="016D9CB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191</w:t>
            </w:r>
          </w:p>
        </w:tc>
        <w:tc>
          <w:tcPr>
            <w:tcW w:w="1274" w:type="pct"/>
            <w:vAlign w:val="center"/>
          </w:tcPr>
          <w:p w14:paraId="6521DE5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Observation-Based Mercury Export from Rivers to Coastal Oceans in East Asia</w:t>
            </w:r>
          </w:p>
        </w:tc>
        <w:tc>
          <w:tcPr>
            <w:tcW w:w="591" w:type="pct"/>
            <w:vAlign w:val="center"/>
          </w:tcPr>
          <w:p w14:paraId="5F5A87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王学军</w:t>
            </w:r>
          </w:p>
        </w:tc>
        <w:tc>
          <w:tcPr>
            <w:tcW w:w="904" w:type="pct"/>
            <w:vAlign w:val="center"/>
          </w:tcPr>
          <w:p w14:paraId="2F1FF3E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77DD2D4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55,20</w:t>
            </w:r>
          </w:p>
        </w:tc>
        <w:tc>
          <w:tcPr>
            <w:tcW w:w="540" w:type="pct"/>
            <w:vAlign w:val="center"/>
          </w:tcPr>
          <w:p w14:paraId="7B1ECB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76DA9F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1996A73" w14:textId="77777777">
        <w:trPr>
          <w:trHeight w:val="315"/>
        </w:trPr>
        <w:tc>
          <w:tcPr>
            <w:tcW w:w="377" w:type="pct"/>
            <w:vAlign w:val="center"/>
          </w:tcPr>
          <w:p w14:paraId="548E481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192</w:t>
            </w:r>
          </w:p>
        </w:tc>
        <w:tc>
          <w:tcPr>
            <w:tcW w:w="1274" w:type="pct"/>
            <w:vAlign w:val="center"/>
          </w:tcPr>
          <w:p w14:paraId="71713F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Resolution Enhancement of Remotely Sensed Land Surface Temperature: Current Status and Perspectives</w:t>
            </w:r>
          </w:p>
        </w:tc>
        <w:tc>
          <w:tcPr>
            <w:tcW w:w="591" w:type="pct"/>
            <w:vAlign w:val="center"/>
          </w:tcPr>
          <w:p w14:paraId="20A5949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王仰麟</w:t>
            </w:r>
          </w:p>
        </w:tc>
        <w:tc>
          <w:tcPr>
            <w:tcW w:w="904" w:type="pct"/>
            <w:vAlign w:val="center"/>
          </w:tcPr>
          <w:p w14:paraId="0B42215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REMOTE SENSING</w:t>
            </w:r>
          </w:p>
        </w:tc>
        <w:tc>
          <w:tcPr>
            <w:tcW w:w="883" w:type="pct"/>
            <w:vAlign w:val="center"/>
          </w:tcPr>
          <w:p w14:paraId="0305370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13,7</w:t>
            </w:r>
          </w:p>
        </w:tc>
        <w:tc>
          <w:tcPr>
            <w:tcW w:w="540" w:type="pct"/>
            <w:vAlign w:val="center"/>
          </w:tcPr>
          <w:p w14:paraId="7A1D0B7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74EB5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7A674FE" w14:textId="77777777">
        <w:trPr>
          <w:trHeight w:val="315"/>
        </w:trPr>
        <w:tc>
          <w:tcPr>
            <w:tcW w:w="377" w:type="pct"/>
            <w:vAlign w:val="center"/>
          </w:tcPr>
          <w:p w14:paraId="65959CA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193</w:t>
            </w:r>
          </w:p>
        </w:tc>
        <w:tc>
          <w:tcPr>
            <w:tcW w:w="1274" w:type="pct"/>
            <w:vAlign w:val="center"/>
          </w:tcPr>
          <w:p w14:paraId="37A6F16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Impacts of climate change on wind erosion in Southern Africa between 1991 and 2015</w:t>
            </w:r>
          </w:p>
        </w:tc>
        <w:tc>
          <w:tcPr>
            <w:tcW w:w="591" w:type="pct"/>
            <w:vAlign w:val="center"/>
          </w:tcPr>
          <w:p w14:paraId="1A87F49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王仰麟</w:t>
            </w:r>
          </w:p>
        </w:tc>
        <w:tc>
          <w:tcPr>
            <w:tcW w:w="904" w:type="pct"/>
            <w:vAlign w:val="center"/>
          </w:tcPr>
          <w:p w14:paraId="6CBF9F4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 DEGRADATION &amp; DEVELOPMENT</w:t>
            </w:r>
          </w:p>
        </w:tc>
        <w:tc>
          <w:tcPr>
            <w:tcW w:w="883" w:type="pct"/>
            <w:vAlign w:val="center"/>
          </w:tcPr>
          <w:p w14:paraId="0E4E066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32,6</w:t>
            </w:r>
          </w:p>
        </w:tc>
        <w:tc>
          <w:tcPr>
            <w:tcW w:w="540" w:type="pct"/>
            <w:vAlign w:val="center"/>
          </w:tcPr>
          <w:p w14:paraId="6258DD2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62940C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75A61FF" w14:textId="77777777">
        <w:trPr>
          <w:trHeight w:val="315"/>
        </w:trPr>
        <w:tc>
          <w:tcPr>
            <w:tcW w:w="377" w:type="pct"/>
            <w:vAlign w:val="center"/>
          </w:tcPr>
          <w:p w14:paraId="47E333A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194</w:t>
            </w:r>
          </w:p>
        </w:tc>
        <w:tc>
          <w:tcPr>
            <w:tcW w:w="1274" w:type="pct"/>
            <w:vAlign w:val="center"/>
          </w:tcPr>
          <w:p w14:paraId="72415F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 2000-year spatiotemporal pattern and relationship between cities and floods in the Yangtze River Basin, China</w:t>
            </w:r>
          </w:p>
        </w:tc>
        <w:tc>
          <w:tcPr>
            <w:tcW w:w="591" w:type="pct"/>
            <w:vAlign w:val="center"/>
          </w:tcPr>
          <w:p w14:paraId="50F645D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王长松</w:t>
            </w:r>
          </w:p>
        </w:tc>
        <w:tc>
          <w:tcPr>
            <w:tcW w:w="904" w:type="pct"/>
            <w:vAlign w:val="center"/>
          </w:tcPr>
          <w:p w14:paraId="12E31FE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RIVER RESEARCH AND APPLICATIONS</w:t>
            </w:r>
          </w:p>
        </w:tc>
        <w:tc>
          <w:tcPr>
            <w:tcW w:w="883" w:type="pct"/>
            <w:vAlign w:val="center"/>
          </w:tcPr>
          <w:p w14:paraId="2E4BBAFC" w14:textId="77777777" w:rsidR="00483AEC" w:rsidRPr="004A3556" w:rsidRDefault="00483AEC">
            <w:pPr>
              <w:jc w:val="center"/>
              <w:rPr>
                <w:rFonts w:ascii="Times New Roman" w:eastAsia="楷体" w:hAnsi="Times New Roman" w:cs="Times New Roman"/>
              </w:rPr>
            </w:pPr>
          </w:p>
        </w:tc>
        <w:tc>
          <w:tcPr>
            <w:tcW w:w="540" w:type="pct"/>
            <w:vAlign w:val="center"/>
          </w:tcPr>
          <w:p w14:paraId="2A5115C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3BCA6D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7434BA7" w14:textId="77777777">
        <w:trPr>
          <w:trHeight w:val="315"/>
        </w:trPr>
        <w:tc>
          <w:tcPr>
            <w:tcW w:w="377" w:type="pct"/>
            <w:vAlign w:val="center"/>
          </w:tcPr>
          <w:p w14:paraId="616E5B3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195</w:t>
            </w:r>
          </w:p>
        </w:tc>
        <w:tc>
          <w:tcPr>
            <w:tcW w:w="1274" w:type="pct"/>
            <w:vAlign w:val="center"/>
          </w:tcPr>
          <w:p w14:paraId="61AD1B7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Conservation of woody species in China under future climate and land-cover changes</w:t>
            </w:r>
          </w:p>
        </w:tc>
        <w:tc>
          <w:tcPr>
            <w:tcW w:w="591" w:type="pct"/>
            <w:vAlign w:val="center"/>
          </w:tcPr>
          <w:p w14:paraId="4903E5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王志恒</w:t>
            </w:r>
          </w:p>
        </w:tc>
        <w:tc>
          <w:tcPr>
            <w:tcW w:w="904" w:type="pct"/>
            <w:vAlign w:val="center"/>
          </w:tcPr>
          <w:p w14:paraId="358437D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APPLIED ECOLOGY</w:t>
            </w:r>
          </w:p>
        </w:tc>
        <w:tc>
          <w:tcPr>
            <w:tcW w:w="883" w:type="pct"/>
            <w:vAlign w:val="center"/>
          </w:tcPr>
          <w:p w14:paraId="2C603A3C" w14:textId="77777777" w:rsidR="00483AEC" w:rsidRPr="004A3556" w:rsidRDefault="00483AEC">
            <w:pPr>
              <w:jc w:val="center"/>
              <w:rPr>
                <w:rFonts w:ascii="Times New Roman" w:eastAsia="楷体" w:hAnsi="Times New Roman" w:cs="Times New Roman"/>
              </w:rPr>
            </w:pPr>
          </w:p>
        </w:tc>
        <w:tc>
          <w:tcPr>
            <w:tcW w:w="540" w:type="pct"/>
            <w:vAlign w:val="center"/>
          </w:tcPr>
          <w:p w14:paraId="02A6C99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38F9B3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9AD582A" w14:textId="77777777">
        <w:trPr>
          <w:trHeight w:val="315"/>
        </w:trPr>
        <w:tc>
          <w:tcPr>
            <w:tcW w:w="377" w:type="pct"/>
            <w:vAlign w:val="center"/>
          </w:tcPr>
          <w:p w14:paraId="7BBA240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196</w:t>
            </w:r>
          </w:p>
        </w:tc>
        <w:tc>
          <w:tcPr>
            <w:tcW w:w="1274" w:type="pct"/>
            <w:vAlign w:val="center"/>
          </w:tcPr>
          <w:p w14:paraId="2F04082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Variance in tree growth rates provides a key link for completing the </w:t>
            </w:r>
            <w:r w:rsidRPr="004A3556">
              <w:rPr>
                <w:rFonts w:ascii="Times New Roman" w:eastAsia="楷体" w:hAnsi="Times New Roman" w:cs="Times New Roman"/>
                <w:color w:val="000000"/>
                <w:kern w:val="0"/>
                <w:lang w:bidi="ar"/>
              </w:rPr>
              <w:lastRenderedPageBreak/>
              <w:t>theory of forest size structure formation</w:t>
            </w:r>
          </w:p>
        </w:tc>
        <w:tc>
          <w:tcPr>
            <w:tcW w:w="591" w:type="pct"/>
            <w:vAlign w:val="center"/>
          </w:tcPr>
          <w:p w14:paraId="48B9158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王志恒</w:t>
            </w:r>
          </w:p>
        </w:tc>
        <w:tc>
          <w:tcPr>
            <w:tcW w:w="904" w:type="pct"/>
            <w:vAlign w:val="center"/>
          </w:tcPr>
          <w:p w14:paraId="7F7BF50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THEORETI</w:t>
            </w:r>
            <w:r w:rsidRPr="004A3556">
              <w:rPr>
                <w:rFonts w:ascii="Times New Roman" w:eastAsia="楷体" w:hAnsi="Times New Roman" w:cs="Times New Roman"/>
                <w:color w:val="000000"/>
                <w:kern w:val="0"/>
                <w:lang w:bidi="ar"/>
              </w:rPr>
              <w:lastRenderedPageBreak/>
              <w:t>CAL BIOLOGY</w:t>
            </w:r>
          </w:p>
        </w:tc>
        <w:tc>
          <w:tcPr>
            <w:tcW w:w="883" w:type="pct"/>
            <w:vAlign w:val="center"/>
          </w:tcPr>
          <w:p w14:paraId="5174A3C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529</w:t>
            </w:r>
          </w:p>
        </w:tc>
        <w:tc>
          <w:tcPr>
            <w:tcW w:w="540" w:type="pct"/>
            <w:vAlign w:val="center"/>
          </w:tcPr>
          <w:p w14:paraId="02BAE7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74553D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1F23287" w14:textId="77777777">
        <w:trPr>
          <w:trHeight w:val="315"/>
        </w:trPr>
        <w:tc>
          <w:tcPr>
            <w:tcW w:w="377" w:type="pct"/>
            <w:vAlign w:val="center"/>
          </w:tcPr>
          <w:p w14:paraId="2A1C089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197</w:t>
            </w:r>
          </w:p>
        </w:tc>
        <w:tc>
          <w:tcPr>
            <w:tcW w:w="1274" w:type="pct"/>
            <w:vAlign w:val="center"/>
          </w:tcPr>
          <w:p w14:paraId="10817D3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Vulnerabilities of protected lands in the face of climate and human footprint changes</w:t>
            </w:r>
          </w:p>
        </w:tc>
        <w:tc>
          <w:tcPr>
            <w:tcW w:w="591" w:type="pct"/>
            <w:vAlign w:val="center"/>
          </w:tcPr>
          <w:p w14:paraId="52AC847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王志恒</w:t>
            </w:r>
          </w:p>
        </w:tc>
        <w:tc>
          <w:tcPr>
            <w:tcW w:w="904" w:type="pct"/>
            <w:vAlign w:val="center"/>
          </w:tcPr>
          <w:p w14:paraId="3F627D8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NATURE COMMUNICATIONS</w:t>
            </w:r>
          </w:p>
        </w:tc>
        <w:tc>
          <w:tcPr>
            <w:tcW w:w="883" w:type="pct"/>
            <w:vAlign w:val="center"/>
          </w:tcPr>
          <w:p w14:paraId="40769C0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12,1</w:t>
            </w:r>
          </w:p>
        </w:tc>
        <w:tc>
          <w:tcPr>
            <w:tcW w:w="540" w:type="pct"/>
            <w:vAlign w:val="center"/>
          </w:tcPr>
          <w:p w14:paraId="214BA4C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DFD855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1463667" w14:textId="77777777">
        <w:trPr>
          <w:trHeight w:val="315"/>
        </w:trPr>
        <w:tc>
          <w:tcPr>
            <w:tcW w:w="377" w:type="pct"/>
            <w:vAlign w:val="center"/>
          </w:tcPr>
          <w:p w14:paraId="338934B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198</w:t>
            </w:r>
          </w:p>
        </w:tc>
        <w:tc>
          <w:tcPr>
            <w:tcW w:w="1274" w:type="pct"/>
            <w:vAlign w:val="center"/>
          </w:tcPr>
          <w:p w14:paraId="31B7475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Upward shift and elevational range contractions of subtropical mountain plants in response to climate change</w:t>
            </w:r>
          </w:p>
        </w:tc>
        <w:tc>
          <w:tcPr>
            <w:tcW w:w="591" w:type="pct"/>
            <w:vAlign w:val="center"/>
          </w:tcPr>
          <w:p w14:paraId="5F39853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王志恒</w:t>
            </w:r>
          </w:p>
        </w:tc>
        <w:tc>
          <w:tcPr>
            <w:tcW w:w="904" w:type="pct"/>
            <w:vAlign w:val="center"/>
          </w:tcPr>
          <w:p w14:paraId="3CB76A7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637B29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783</w:t>
            </w:r>
          </w:p>
        </w:tc>
        <w:tc>
          <w:tcPr>
            <w:tcW w:w="540" w:type="pct"/>
            <w:vAlign w:val="center"/>
          </w:tcPr>
          <w:p w14:paraId="06E198F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7B5B75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97AEFDD" w14:textId="77777777">
        <w:trPr>
          <w:trHeight w:val="315"/>
        </w:trPr>
        <w:tc>
          <w:tcPr>
            <w:tcW w:w="377" w:type="pct"/>
            <w:vAlign w:val="center"/>
          </w:tcPr>
          <w:p w14:paraId="6DA1EC0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199</w:t>
            </w:r>
          </w:p>
        </w:tc>
        <w:tc>
          <w:tcPr>
            <w:tcW w:w="1274" w:type="pct"/>
            <w:vAlign w:val="center"/>
          </w:tcPr>
          <w:p w14:paraId="77E9985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Phylogenetic niche conservatism and variations in species diversity-climate relationships</w:t>
            </w:r>
          </w:p>
        </w:tc>
        <w:tc>
          <w:tcPr>
            <w:tcW w:w="591" w:type="pct"/>
            <w:vAlign w:val="center"/>
          </w:tcPr>
          <w:p w14:paraId="578752D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王志恒</w:t>
            </w:r>
          </w:p>
        </w:tc>
        <w:tc>
          <w:tcPr>
            <w:tcW w:w="904" w:type="pct"/>
            <w:vAlign w:val="center"/>
          </w:tcPr>
          <w:p w14:paraId="7D821CA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ECOGRAPHY</w:t>
            </w:r>
          </w:p>
        </w:tc>
        <w:tc>
          <w:tcPr>
            <w:tcW w:w="883" w:type="pct"/>
            <w:vAlign w:val="center"/>
          </w:tcPr>
          <w:p w14:paraId="039334DA" w14:textId="77777777" w:rsidR="00483AEC" w:rsidRPr="004A3556" w:rsidRDefault="00483AEC">
            <w:pPr>
              <w:jc w:val="center"/>
              <w:rPr>
                <w:rFonts w:ascii="Times New Roman" w:eastAsia="楷体" w:hAnsi="Times New Roman" w:cs="Times New Roman"/>
              </w:rPr>
            </w:pPr>
          </w:p>
        </w:tc>
        <w:tc>
          <w:tcPr>
            <w:tcW w:w="540" w:type="pct"/>
            <w:vAlign w:val="center"/>
          </w:tcPr>
          <w:p w14:paraId="415F499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F9606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DDEB7E0" w14:textId="77777777">
        <w:trPr>
          <w:trHeight w:val="315"/>
        </w:trPr>
        <w:tc>
          <w:tcPr>
            <w:tcW w:w="377" w:type="pct"/>
            <w:vAlign w:val="center"/>
          </w:tcPr>
          <w:p w14:paraId="3C50BBB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200</w:t>
            </w:r>
          </w:p>
        </w:tc>
        <w:tc>
          <w:tcPr>
            <w:tcW w:w="1274" w:type="pct"/>
            <w:vAlign w:val="center"/>
          </w:tcPr>
          <w:p w14:paraId="003D36F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Towards an understanding of the latitudinal patterns in thermal tolerance and vulnerability of woody plants under climate warming</w:t>
            </w:r>
          </w:p>
        </w:tc>
        <w:tc>
          <w:tcPr>
            <w:tcW w:w="591" w:type="pct"/>
            <w:vAlign w:val="center"/>
          </w:tcPr>
          <w:p w14:paraId="4771738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王志恒</w:t>
            </w:r>
          </w:p>
        </w:tc>
        <w:tc>
          <w:tcPr>
            <w:tcW w:w="904" w:type="pct"/>
            <w:vAlign w:val="center"/>
          </w:tcPr>
          <w:p w14:paraId="6669A97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ECOGRAPHY</w:t>
            </w:r>
          </w:p>
        </w:tc>
        <w:tc>
          <w:tcPr>
            <w:tcW w:w="883" w:type="pct"/>
            <w:vAlign w:val="center"/>
          </w:tcPr>
          <w:p w14:paraId="7E96C431" w14:textId="77777777" w:rsidR="00483AEC" w:rsidRPr="004A3556" w:rsidRDefault="00483AEC">
            <w:pPr>
              <w:jc w:val="center"/>
              <w:rPr>
                <w:rFonts w:ascii="Times New Roman" w:eastAsia="楷体" w:hAnsi="Times New Roman" w:cs="Times New Roman"/>
              </w:rPr>
            </w:pPr>
          </w:p>
        </w:tc>
        <w:tc>
          <w:tcPr>
            <w:tcW w:w="540" w:type="pct"/>
            <w:vAlign w:val="center"/>
          </w:tcPr>
          <w:p w14:paraId="78F1921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67DA98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CF839DB" w14:textId="77777777">
        <w:trPr>
          <w:trHeight w:val="315"/>
        </w:trPr>
        <w:tc>
          <w:tcPr>
            <w:tcW w:w="377" w:type="pct"/>
            <w:vAlign w:val="center"/>
          </w:tcPr>
          <w:p w14:paraId="6440FFE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201</w:t>
            </w:r>
          </w:p>
        </w:tc>
        <w:tc>
          <w:tcPr>
            <w:tcW w:w="1274" w:type="pct"/>
            <w:vAlign w:val="center"/>
          </w:tcPr>
          <w:p w14:paraId="2CA6917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Relative Importance of Deterministic and Stochastic Processes on Soil Microbial Community Assembly in Temperate Grasslands</w:t>
            </w:r>
          </w:p>
        </w:tc>
        <w:tc>
          <w:tcPr>
            <w:tcW w:w="591" w:type="pct"/>
            <w:vAlign w:val="center"/>
          </w:tcPr>
          <w:p w14:paraId="0D26894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王志恒</w:t>
            </w:r>
          </w:p>
        </w:tc>
        <w:tc>
          <w:tcPr>
            <w:tcW w:w="904" w:type="pct"/>
            <w:vAlign w:val="center"/>
          </w:tcPr>
          <w:p w14:paraId="1A6DFC0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MICROORGANISMS</w:t>
            </w:r>
          </w:p>
        </w:tc>
        <w:tc>
          <w:tcPr>
            <w:tcW w:w="883" w:type="pct"/>
            <w:vAlign w:val="center"/>
          </w:tcPr>
          <w:p w14:paraId="0869929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9,9</w:t>
            </w:r>
          </w:p>
        </w:tc>
        <w:tc>
          <w:tcPr>
            <w:tcW w:w="540" w:type="pct"/>
            <w:vAlign w:val="center"/>
          </w:tcPr>
          <w:p w14:paraId="5528CD9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9632E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D19F2D5" w14:textId="77777777">
        <w:trPr>
          <w:trHeight w:val="315"/>
        </w:trPr>
        <w:tc>
          <w:tcPr>
            <w:tcW w:w="377" w:type="pct"/>
            <w:vAlign w:val="center"/>
          </w:tcPr>
          <w:p w14:paraId="29D0338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202</w:t>
            </w:r>
          </w:p>
        </w:tc>
        <w:tc>
          <w:tcPr>
            <w:tcW w:w="1274" w:type="pct"/>
            <w:vAlign w:val="center"/>
          </w:tcPr>
          <w:p w14:paraId="3355283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Global distribution and evolutionary </w:t>
            </w:r>
            <w:r w:rsidRPr="004A3556">
              <w:rPr>
                <w:rFonts w:ascii="Times New Roman" w:eastAsia="楷体" w:hAnsi="Times New Roman" w:cs="Times New Roman"/>
                <w:color w:val="000000"/>
                <w:kern w:val="0"/>
                <w:lang w:bidi="ar"/>
              </w:rPr>
              <w:lastRenderedPageBreak/>
              <w:t>transitions of angiosperm sexual systems</w:t>
            </w:r>
          </w:p>
        </w:tc>
        <w:tc>
          <w:tcPr>
            <w:tcW w:w="591" w:type="pct"/>
            <w:vAlign w:val="center"/>
          </w:tcPr>
          <w:p w14:paraId="64F3C67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王志恒</w:t>
            </w:r>
          </w:p>
        </w:tc>
        <w:tc>
          <w:tcPr>
            <w:tcW w:w="904" w:type="pct"/>
            <w:vAlign w:val="center"/>
          </w:tcPr>
          <w:p w14:paraId="7711242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ECOLOGY LETTERS</w:t>
            </w:r>
          </w:p>
        </w:tc>
        <w:tc>
          <w:tcPr>
            <w:tcW w:w="883" w:type="pct"/>
            <w:vAlign w:val="center"/>
          </w:tcPr>
          <w:p w14:paraId="67A41DF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24,9</w:t>
            </w:r>
          </w:p>
        </w:tc>
        <w:tc>
          <w:tcPr>
            <w:tcW w:w="540" w:type="pct"/>
            <w:vAlign w:val="center"/>
          </w:tcPr>
          <w:p w14:paraId="1E1D8E7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EEFB5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ED5AA15" w14:textId="77777777">
        <w:trPr>
          <w:trHeight w:val="315"/>
        </w:trPr>
        <w:tc>
          <w:tcPr>
            <w:tcW w:w="377" w:type="pct"/>
            <w:vAlign w:val="center"/>
          </w:tcPr>
          <w:p w14:paraId="6785C3B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203</w:t>
            </w:r>
          </w:p>
        </w:tc>
        <w:tc>
          <w:tcPr>
            <w:tcW w:w="1274" w:type="pct"/>
            <w:vAlign w:val="center"/>
          </w:tcPr>
          <w:p w14:paraId="11B365A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Linking the minimum spanning tree and edge betweenness to understand arterial corridors in an ecological network</w:t>
            </w:r>
          </w:p>
        </w:tc>
        <w:tc>
          <w:tcPr>
            <w:tcW w:w="591" w:type="pct"/>
            <w:vAlign w:val="center"/>
          </w:tcPr>
          <w:p w14:paraId="2A4FADC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吴健生</w:t>
            </w:r>
          </w:p>
        </w:tc>
        <w:tc>
          <w:tcPr>
            <w:tcW w:w="904" w:type="pct"/>
            <w:vAlign w:val="center"/>
          </w:tcPr>
          <w:p w14:paraId="4DC9A92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LANDSCAPE ECOLOGY</w:t>
            </w:r>
          </w:p>
        </w:tc>
        <w:tc>
          <w:tcPr>
            <w:tcW w:w="883" w:type="pct"/>
            <w:vAlign w:val="center"/>
          </w:tcPr>
          <w:p w14:paraId="4C6AB6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36,5</w:t>
            </w:r>
          </w:p>
        </w:tc>
        <w:tc>
          <w:tcPr>
            <w:tcW w:w="540" w:type="pct"/>
            <w:vAlign w:val="center"/>
          </w:tcPr>
          <w:p w14:paraId="34F0BF9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2F291F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6DEEEFE" w14:textId="77777777">
        <w:trPr>
          <w:trHeight w:val="315"/>
        </w:trPr>
        <w:tc>
          <w:tcPr>
            <w:tcW w:w="377" w:type="pct"/>
            <w:vAlign w:val="center"/>
          </w:tcPr>
          <w:p w14:paraId="65EAD82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204</w:t>
            </w:r>
          </w:p>
        </w:tc>
        <w:tc>
          <w:tcPr>
            <w:tcW w:w="1274" w:type="pct"/>
            <w:vAlign w:val="center"/>
          </w:tcPr>
          <w:p w14:paraId="7D73E3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Multilevel analysis of factors affecting participants' land reconversion willingness after the Grain for Green Program</w:t>
            </w:r>
          </w:p>
        </w:tc>
        <w:tc>
          <w:tcPr>
            <w:tcW w:w="591" w:type="pct"/>
            <w:vAlign w:val="center"/>
          </w:tcPr>
          <w:p w14:paraId="61E120B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武旭同</w:t>
            </w:r>
          </w:p>
        </w:tc>
        <w:tc>
          <w:tcPr>
            <w:tcW w:w="904" w:type="pct"/>
            <w:vAlign w:val="center"/>
          </w:tcPr>
          <w:p w14:paraId="14B0845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AMBIO</w:t>
            </w:r>
          </w:p>
        </w:tc>
        <w:tc>
          <w:tcPr>
            <w:tcW w:w="883" w:type="pct"/>
            <w:vAlign w:val="center"/>
          </w:tcPr>
          <w:p w14:paraId="52D0D2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50,7</w:t>
            </w:r>
          </w:p>
        </w:tc>
        <w:tc>
          <w:tcPr>
            <w:tcW w:w="540" w:type="pct"/>
            <w:vAlign w:val="center"/>
          </w:tcPr>
          <w:p w14:paraId="302CE44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53E01F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BF5D3B9" w14:textId="77777777">
        <w:trPr>
          <w:trHeight w:val="315"/>
        </w:trPr>
        <w:tc>
          <w:tcPr>
            <w:tcW w:w="377" w:type="pct"/>
            <w:vAlign w:val="center"/>
          </w:tcPr>
          <w:p w14:paraId="61838D4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205</w:t>
            </w:r>
          </w:p>
        </w:tc>
        <w:tc>
          <w:tcPr>
            <w:tcW w:w="1274" w:type="pct"/>
            <w:vAlign w:val="center"/>
          </w:tcPr>
          <w:p w14:paraId="0ED05C6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Spatial variation and influencing factors of the effectiveness of afforestation in China's Loess Plateau</w:t>
            </w:r>
          </w:p>
        </w:tc>
        <w:tc>
          <w:tcPr>
            <w:tcW w:w="591" w:type="pct"/>
            <w:vAlign w:val="center"/>
          </w:tcPr>
          <w:p w14:paraId="6A74987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武旭同</w:t>
            </w:r>
          </w:p>
        </w:tc>
        <w:tc>
          <w:tcPr>
            <w:tcW w:w="904" w:type="pct"/>
            <w:vAlign w:val="center"/>
          </w:tcPr>
          <w:p w14:paraId="1609823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05D55D4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771</w:t>
            </w:r>
          </w:p>
        </w:tc>
        <w:tc>
          <w:tcPr>
            <w:tcW w:w="540" w:type="pct"/>
            <w:vAlign w:val="center"/>
          </w:tcPr>
          <w:p w14:paraId="656883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57D1E0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A8F9E34" w14:textId="77777777">
        <w:trPr>
          <w:trHeight w:val="315"/>
        </w:trPr>
        <w:tc>
          <w:tcPr>
            <w:tcW w:w="377" w:type="pct"/>
            <w:vAlign w:val="center"/>
          </w:tcPr>
          <w:p w14:paraId="00C850A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206</w:t>
            </w:r>
          </w:p>
        </w:tc>
        <w:tc>
          <w:tcPr>
            <w:tcW w:w="1274" w:type="pct"/>
            <w:vAlign w:val="center"/>
          </w:tcPr>
          <w:p w14:paraId="1FCBC8F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Variations of root-associated bacterial cooccurrence relationships in paddy soils under chlorantraniliprole (CAP) stress</w:t>
            </w:r>
          </w:p>
        </w:tc>
        <w:tc>
          <w:tcPr>
            <w:tcW w:w="591" w:type="pct"/>
            <w:vAlign w:val="center"/>
          </w:tcPr>
          <w:p w14:paraId="67E9E74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徐福留</w:t>
            </w:r>
          </w:p>
        </w:tc>
        <w:tc>
          <w:tcPr>
            <w:tcW w:w="904" w:type="pct"/>
            <w:vAlign w:val="center"/>
          </w:tcPr>
          <w:p w14:paraId="135A669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0E1DD4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779</w:t>
            </w:r>
          </w:p>
        </w:tc>
        <w:tc>
          <w:tcPr>
            <w:tcW w:w="540" w:type="pct"/>
            <w:vAlign w:val="center"/>
          </w:tcPr>
          <w:p w14:paraId="295C7E2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C60043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28B1325" w14:textId="77777777">
        <w:trPr>
          <w:trHeight w:val="315"/>
        </w:trPr>
        <w:tc>
          <w:tcPr>
            <w:tcW w:w="377" w:type="pct"/>
            <w:vAlign w:val="center"/>
          </w:tcPr>
          <w:p w14:paraId="22B52F5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207</w:t>
            </w:r>
          </w:p>
        </w:tc>
        <w:tc>
          <w:tcPr>
            <w:tcW w:w="1274" w:type="pct"/>
            <w:vAlign w:val="center"/>
          </w:tcPr>
          <w:p w14:paraId="1BE71A5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Dustfall-bound polycyclic aromatic hydrocarbons (PAHs) over the fifth largest Chinese lake: residual levels, source </w:t>
            </w:r>
            <w:r w:rsidRPr="004A3556">
              <w:rPr>
                <w:rFonts w:ascii="Times New Roman" w:eastAsia="楷体" w:hAnsi="Times New Roman" w:cs="Times New Roman"/>
                <w:color w:val="000000"/>
                <w:kern w:val="0"/>
                <w:lang w:bidi="ar"/>
              </w:rPr>
              <w:lastRenderedPageBreak/>
              <w:t>apportionment, and correlations with suspended particulate matter (SPM)-bound PAHs in water</w:t>
            </w:r>
          </w:p>
        </w:tc>
        <w:tc>
          <w:tcPr>
            <w:tcW w:w="591" w:type="pct"/>
            <w:vAlign w:val="center"/>
          </w:tcPr>
          <w:p w14:paraId="0BEB4D3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徐福留</w:t>
            </w:r>
          </w:p>
        </w:tc>
        <w:tc>
          <w:tcPr>
            <w:tcW w:w="904" w:type="pct"/>
            <w:vAlign w:val="center"/>
          </w:tcPr>
          <w:p w14:paraId="5CFEBC6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AND POLLUTION RESEARCH</w:t>
            </w:r>
          </w:p>
        </w:tc>
        <w:tc>
          <w:tcPr>
            <w:tcW w:w="883" w:type="pct"/>
            <w:vAlign w:val="center"/>
          </w:tcPr>
          <w:p w14:paraId="338EB1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28,39</w:t>
            </w:r>
          </w:p>
        </w:tc>
        <w:tc>
          <w:tcPr>
            <w:tcW w:w="540" w:type="pct"/>
            <w:vAlign w:val="center"/>
          </w:tcPr>
          <w:p w14:paraId="0448056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A03100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F281E92" w14:textId="77777777">
        <w:trPr>
          <w:trHeight w:val="315"/>
        </w:trPr>
        <w:tc>
          <w:tcPr>
            <w:tcW w:w="377" w:type="pct"/>
            <w:vAlign w:val="center"/>
          </w:tcPr>
          <w:p w14:paraId="6C6A3F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208</w:t>
            </w:r>
          </w:p>
        </w:tc>
        <w:tc>
          <w:tcPr>
            <w:tcW w:w="1274" w:type="pct"/>
            <w:vAlign w:val="center"/>
          </w:tcPr>
          <w:p w14:paraId="43062E7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Multi-Media Exposure to Polycyclic Aromatic Hydrocarbons at Lake Chaohu, the Fifth Largest Fresh Water Lake in China: Residual Levels, Sources and Carcinogenic Risk</w:t>
            </w:r>
          </w:p>
        </w:tc>
        <w:tc>
          <w:tcPr>
            <w:tcW w:w="591" w:type="pct"/>
            <w:vAlign w:val="center"/>
          </w:tcPr>
          <w:p w14:paraId="5F31369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徐福留</w:t>
            </w:r>
          </w:p>
        </w:tc>
        <w:tc>
          <w:tcPr>
            <w:tcW w:w="904" w:type="pct"/>
            <w:vAlign w:val="center"/>
          </w:tcPr>
          <w:p w14:paraId="7E0905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ATMOSPHERE</w:t>
            </w:r>
          </w:p>
        </w:tc>
        <w:tc>
          <w:tcPr>
            <w:tcW w:w="883" w:type="pct"/>
            <w:vAlign w:val="center"/>
          </w:tcPr>
          <w:p w14:paraId="3B20BDC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12,10</w:t>
            </w:r>
          </w:p>
        </w:tc>
        <w:tc>
          <w:tcPr>
            <w:tcW w:w="540" w:type="pct"/>
            <w:vAlign w:val="center"/>
          </w:tcPr>
          <w:p w14:paraId="721E07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50B577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FA34462" w14:textId="77777777">
        <w:trPr>
          <w:trHeight w:val="315"/>
        </w:trPr>
        <w:tc>
          <w:tcPr>
            <w:tcW w:w="377" w:type="pct"/>
            <w:vAlign w:val="center"/>
          </w:tcPr>
          <w:p w14:paraId="6129777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209</w:t>
            </w:r>
          </w:p>
        </w:tc>
        <w:tc>
          <w:tcPr>
            <w:tcW w:w="1274" w:type="pct"/>
            <w:vAlign w:val="center"/>
          </w:tcPr>
          <w:p w14:paraId="0ED810E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Origin and provenance of Red Clay in north Hunan Province, China: Inferred from grain-size analysis and end-member modelling</w:t>
            </w:r>
          </w:p>
        </w:tc>
        <w:tc>
          <w:tcPr>
            <w:tcW w:w="591" w:type="pct"/>
            <w:vAlign w:val="center"/>
          </w:tcPr>
          <w:p w14:paraId="120E3D0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张家富</w:t>
            </w:r>
          </w:p>
        </w:tc>
        <w:tc>
          <w:tcPr>
            <w:tcW w:w="904" w:type="pct"/>
            <w:vAlign w:val="center"/>
          </w:tcPr>
          <w:p w14:paraId="4746E7D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AEOLIAN RESEARCH</w:t>
            </w:r>
          </w:p>
        </w:tc>
        <w:tc>
          <w:tcPr>
            <w:tcW w:w="883" w:type="pct"/>
            <w:vAlign w:val="center"/>
          </w:tcPr>
          <w:p w14:paraId="0639F25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51</w:t>
            </w:r>
          </w:p>
        </w:tc>
        <w:tc>
          <w:tcPr>
            <w:tcW w:w="540" w:type="pct"/>
            <w:vAlign w:val="center"/>
          </w:tcPr>
          <w:p w14:paraId="78129A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CAC78C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998AF76" w14:textId="77777777">
        <w:trPr>
          <w:trHeight w:val="315"/>
        </w:trPr>
        <w:tc>
          <w:tcPr>
            <w:tcW w:w="377" w:type="pct"/>
            <w:vAlign w:val="center"/>
          </w:tcPr>
          <w:p w14:paraId="358363C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210</w:t>
            </w:r>
          </w:p>
        </w:tc>
        <w:tc>
          <w:tcPr>
            <w:tcW w:w="1274" w:type="pct"/>
            <w:vAlign w:val="center"/>
          </w:tcPr>
          <w:p w14:paraId="0C98A79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Hepatic toxicity of fluorene-9-bisphenol (BHPF) on CD-1 mice</w:t>
            </w:r>
          </w:p>
        </w:tc>
        <w:tc>
          <w:tcPr>
            <w:tcW w:w="591" w:type="pct"/>
            <w:vAlign w:val="center"/>
          </w:tcPr>
          <w:p w14:paraId="5761DF7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张照斌</w:t>
            </w:r>
          </w:p>
        </w:tc>
        <w:tc>
          <w:tcPr>
            <w:tcW w:w="904" w:type="pct"/>
            <w:vAlign w:val="center"/>
          </w:tcPr>
          <w:p w14:paraId="60C7888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ECOTOXICOLOGY AND ENVIRONMENTAL SAFETY</w:t>
            </w:r>
          </w:p>
        </w:tc>
        <w:tc>
          <w:tcPr>
            <w:tcW w:w="883" w:type="pct"/>
            <w:vAlign w:val="center"/>
          </w:tcPr>
          <w:p w14:paraId="61CCFC1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219</w:t>
            </w:r>
          </w:p>
        </w:tc>
        <w:tc>
          <w:tcPr>
            <w:tcW w:w="540" w:type="pct"/>
            <w:vAlign w:val="center"/>
          </w:tcPr>
          <w:p w14:paraId="0FEF7A1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12B6A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9AE41ED" w14:textId="77777777">
        <w:trPr>
          <w:trHeight w:val="315"/>
        </w:trPr>
        <w:tc>
          <w:tcPr>
            <w:tcW w:w="377" w:type="pct"/>
            <w:vAlign w:val="center"/>
          </w:tcPr>
          <w:p w14:paraId="619005F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211</w:t>
            </w:r>
          </w:p>
        </w:tc>
        <w:tc>
          <w:tcPr>
            <w:tcW w:w="1274" w:type="pct"/>
            <w:vAlign w:val="center"/>
          </w:tcPr>
          <w:p w14:paraId="6D4225E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 use and travel burden of residents in urban fringe and rural areas: An evaluation of urban-rural integration initiatives in Beijing</w:t>
            </w:r>
          </w:p>
        </w:tc>
        <w:tc>
          <w:tcPr>
            <w:tcW w:w="591" w:type="pct"/>
            <w:vAlign w:val="center"/>
          </w:tcPr>
          <w:p w14:paraId="1DB5FA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赵鹏军</w:t>
            </w:r>
          </w:p>
        </w:tc>
        <w:tc>
          <w:tcPr>
            <w:tcW w:w="904" w:type="pct"/>
            <w:vAlign w:val="center"/>
          </w:tcPr>
          <w:p w14:paraId="695F536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LAND USE POLICY</w:t>
            </w:r>
          </w:p>
        </w:tc>
        <w:tc>
          <w:tcPr>
            <w:tcW w:w="883" w:type="pct"/>
            <w:vAlign w:val="center"/>
          </w:tcPr>
          <w:p w14:paraId="090FA75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103</w:t>
            </w:r>
          </w:p>
        </w:tc>
        <w:tc>
          <w:tcPr>
            <w:tcW w:w="540" w:type="pct"/>
            <w:vAlign w:val="center"/>
          </w:tcPr>
          <w:p w14:paraId="389326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03C705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69F28BD" w14:textId="77777777">
        <w:trPr>
          <w:trHeight w:val="315"/>
        </w:trPr>
        <w:tc>
          <w:tcPr>
            <w:tcW w:w="377" w:type="pct"/>
            <w:vAlign w:val="center"/>
          </w:tcPr>
          <w:p w14:paraId="1D23DAC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212</w:t>
            </w:r>
          </w:p>
        </w:tc>
        <w:tc>
          <w:tcPr>
            <w:tcW w:w="1274" w:type="pct"/>
            <w:vAlign w:val="center"/>
          </w:tcPr>
          <w:p w14:paraId="038D80B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factors in residents' mobility in rural towns of China: Car ownership, road infrastructure and public transport services</w:t>
            </w:r>
          </w:p>
        </w:tc>
        <w:tc>
          <w:tcPr>
            <w:tcW w:w="591" w:type="pct"/>
            <w:vAlign w:val="center"/>
          </w:tcPr>
          <w:p w14:paraId="6690376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赵鹏军</w:t>
            </w:r>
          </w:p>
        </w:tc>
        <w:tc>
          <w:tcPr>
            <w:tcW w:w="904" w:type="pct"/>
            <w:vAlign w:val="center"/>
          </w:tcPr>
          <w:p w14:paraId="45A9A6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TRANSPORT GEOGRAPHY</w:t>
            </w:r>
          </w:p>
        </w:tc>
        <w:tc>
          <w:tcPr>
            <w:tcW w:w="883" w:type="pct"/>
            <w:vAlign w:val="center"/>
          </w:tcPr>
          <w:p w14:paraId="185DFA4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91</w:t>
            </w:r>
          </w:p>
        </w:tc>
        <w:tc>
          <w:tcPr>
            <w:tcW w:w="540" w:type="pct"/>
            <w:vAlign w:val="center"/>
          </w:tcPr>
          <w:p w14:paraId="6856ED2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9D5B57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9AAE036" w14:textId="77777777">
        <w:trPr>
          <w:trHeight w:val="315"/>
        </w:trPr>
        <w:tc>
          <w:tcPr>
            <w:tcW w:w="377" w:type="pct"/>
            <w:vAlign w:val="center"/>
          </w:tcPr>
          <w:p w14:paraId="62EAAF5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213</w:t>
            </w:r>
          </w:p>
        </w:tc>
        <w:tc>
          <w:tcPr>
            <w:tcW w:w="1274" w:type="pct"/>
            <w:vAlign w:val="center"/>
          </w:tcPr>
          <w:p w14:paraId="60550D1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Rural poverty and mobility in China: A national-level survey</w:t>
            </w:r>
          </w:p>
        </w:tc>
        <w:tc>
          <w:tcPr>
            <w:tcW w:w="591" w:type="pct"/>
            <w:vAlign w:val="center"/>
          </w:tcPr>
          <w:p w14:paraId="39E43AE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赵鹏军</w:t>
            </w:r>
          </w:p>
        </w:tc>
        <w:tc>
          <w:tcPr>
            <w:tcW w:w="904" w:type="pct"/>
            <w:vAlign w:val="center"/>
          </w:tcPr>
          <w:p w14:paraId="03B5241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TRANSPORT GEOGRAPHY</w:t>
            </w:r>
          </w:p>
        </w:tc>
        <w:tc>
          <w:tcPr>
            <w:tcW w:w="883" w:type="pct"/>
            <w:vAlign w:val="center"/>
          </w:tcPr>
          <w:p w14:paraId="57371EB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93</w:t>
            </w:r>
          </w:p>
        </w:tc>
        <w:tc>
          <w:tcPr>
            <w:tcW w:w="540" w:type="pct"/>
            <w:vAlign w:val="center"/>
          </w:tcPr>
          <w:p w14:paraId="78A306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14EDE1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931D665" w14:textId="77777777">
        <w:trPr>
          <w:trHeight w:val="315"/>
        </w:trPr>
        <w:tc>
          <w:tcPr>
            <w:tcW w:w="377" w:type="pct"/>
            <w:vAlign w:val="center"/>
          </w:tcPr>
          <w:p w14:paraId="5B6858D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214</w:t>
            </w:r>
          </w:p>
        </w:tc>
        <w:tc>
          <w:tcPr>
            <w:tcW w:w="1274" w:type="pct"/>
            <w:vAlign w:val="center"/>
          </w:tcPr>
          <w:p w14:paraId="4D265A5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Exploring shopping travel behavior of millennials in Beijing: Impacts of built environment, life stages, and subjective preferences</w:t>
            </w:r>
          </w:p>
        </w:tc>
        <w:tc>
          <w:tcPr>
            <w:tcW w:w="591" w:type="pct"/>
            <w:vAlign w:val="center"/>
          </w:tcPr>
          <w:p w14:paraId="5365D5E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赵鹏军</w:t>
            </w:r>
          </w:p>
        </w:tc>
        <w:tc>
          <w:tcPr>
            <w:tcW w:w="904" w:type="pct"/>
            <w:vAlign w:val="center"/>
          </w:tcPr>
          <w:p w14:paraId="04CC3E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TRANSPORTATION RESEARCH PART A-POLICY AND PRACTICE</w:t>
            </w:r>
          </w:p>
        </w:tc>
        <w:tc>
          <w:tcPr>
            <w:tcW w:w="883" w:type="pct"/>
            <w:vAlign w:val="center"/>
          </w:tcPr>
          <w:p w14:paraId="2A982BC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147</w:t>
            </w:r>
          </w:p>
        </w:tc>
        <w:tc>
          <w:tcPr>
            <w:tcW w:w="540" w:type="pct"/>
            <w:vAlign w:val="center"/>
          </w:tcPr>
          <w:p w14:paraId="2AD32A0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2015B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6BD8665" w14:textId="77777777">
        <w:trPr>
          <w:trHeight w:val="315"/>
        </w:trPr>
        <w:tc>
          <w:tcPr>
            <w:tcW w:w="377" w:type="pct"/>
            <w:vAlign w:val="center"/>
          </w:tcPr>
          <w:p w14:paraId="57FA94F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215</w:t>
            </w:r>
          </w:p>
        </w:tc>
        <w:tc>
          <w:tcPr>
            <w:tcW w:w="1274" w:type="pct"/>
            <w:vAlign w:val="center"/>
          </w:tcPr>
          <w:p w14:paraId="4332BCD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morphology and circuity of walkable, bikeable, and drivable street networks in Phnom Penh, Cambodia</w:t>
            </w:r>
          </w:p>
        </w:tc>
        <w:tc>
          <w:tcPr>
            <w:tcW w:w="591" w:type="pct"/>
            <w:vAlign w:val="center"/>
          </w:tcPr>
          <w:p w14:paraId="0C844AB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赵鹏军</w:t>
            </w:r>
          </w:p>
        </w:tc>
        <w:tc>
          <w:tcPr>
            <w:tcW w:w="904" w:type="pct"/>
            <w:vAlign w:val="center"/>
          </w:tcPr>
          <w:p w14:paraId="4A3345E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 AND PLANNING B-URBAN ANALYTICS AND CITY SCIENCE</w:t>
            </w:r>
          </w:p>
        </w:tc>
        <w:tc>
          <w:tcPr>
            <w:tcW w:w="883" w:type="pct"/>
            <w:vAlign w:val="center"/>
          </w:tcPr>
          <w:p w14:paraId="2C0E106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48,1</w:t>
            </w:r>
          </w:p>
        </w:tc>
        <w:tc>
          <w:tcPr>
            <w:tcW w:w="540" w:type="pct"/>
            <w:vAlign w:val="center"/>
          </w:tcPr>
          <w:p w14:paraId="3297221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B02D54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59AA792" w14:textId="77777777">
        <w:trPr>
          <w:trHeight w:val="315"/>
        </w:trPr>
        <w:tc>
          <w:tcPr>
            <w:tcW w:w="377" w:type="pct"/>
            <w:vAlign w:val="center"/>
          </w:tcPr>
          <w:p w14:paraId="0FD9BD1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216</w:t>
            </w:r>
          </w:p>
        </w:tc>
        <w:tc>
          <w:tcPr>
            <w:tcW w:w="1274" w:type="pct"/>
            <w:vAlign w:val="center"/>
          </w:tcPr>
          <w:p w14:paraId="2F38D50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China's transportation sector carbon dioxide emissions efficiency and its influencing factors based on the EBM DEA model with undesirable </w:t>
            </w:r>
            <w:r w:rsidRPr="004A3556">
              <w:rPr>
                <w:rFonts w:ascii="Times New Roman" w:eastAsia="楷体" w:hAnsi="Times New Roman" w:cs="Times New Roman"/>
                <w:color w:val="000000"/>
                <w:kern w:val="0"/>
                <w:lang w:bidi="ar"/>
              </w:rPr>
              <w:lastRenderedPageBreak/>
              <w:t>outputs and spatial Durbin model</w:t>
            </w:r>
          </w:p>
        </w:tc>
        <w:tc>
          <w:tcPr>
            <w:tcW w:w="591" w:type="pct"/>
            <w:vAlign w:val="center"/>
          </w:tcPr>
          <w:p w14:paraId="32506E8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赵鹏军</w:t>
            </w:r>
          </w:p>
        </w:tc>
        <w:tc>
          <w:tcPr>
            <w:tcW w:w="904" w:type="pct"/>
            <w:vAlign w:val="center"/>
          </w:tcPr>
          <w:p w14:paraId="52AD828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ENERGY</w:t>
            </w:r>
          </w:p>
        </w:tc>
        <w:tc>
          <w:tcPr>
            <w:tcW w:w="883" w:type="pct"/>
            <w:vAlign w:val="center"/>
          </w:tcPr>
          <w:p w14:paraId="6575E33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238</w:t>
            </w:r>
          </w:p>
        </w:tc>
        <w:tc>
          <w:tcPr>
            <w:tcW w:w="540" w:type="pct"/>
            <w:vAlign w:val="center"/>
          </w:tcPr>
          <w:p w14:paraId="769B85B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76555D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BD90635" w14:textId="77777777">
        <w:trPr>
          <w:trHeight w:val="315"/>
        </w:trPr>
        <w:tc>
          <w:tcPr>
            <w:tcW w:w="377" w:type="pct"/>
            <w:vAlign w:val="center"/>
          </w:tcPr>
          <w:p w14:paraId="691B41A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217</w:t>
            </w:r>
          </w:p>
        </w:tc>
        <w:tc>
          <w:tcPr>
            <w:tcW w:w="1274" w:type="pct"/>
            <w:vAlign w:val="center"/>
          </w:tcPr>
          <w:p w14:paraId="55B3D8E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Contemporary Urban Expansion in the First Fastest Growing Metropolitan Region of China: A Multicity Study in the Pearl River Delta Urban Agglomeration from 1980 to 2015</w:t>
            </w:r>
          </w:p>
        </w:tc>
        <w:tc>
          <w:tcPr>
            <w:tcW w:w="591" w:type="pct"/>
            <w:vAlign w:val="center"/>
          </w:tcPr>
          <w:p w14:paraId="6F93DE5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赵淑清</w:t>
            </w:r>
          </w:p>
        </w:tc>
        <w:tc>
          <w:tcPr>
            <w:tcW w:w="904" w:type="pct"/>
            <w:vAlign w:val="center"/>
          </w:tcPr>
          <w:p w14:paraId="16C5AF1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URBAN SCIENCE</w:t>
            </w:r>
          </w:p>
        </w:tc>
        <w:tc>
          <w:tcPr>
            <w:tcW w:w="883" w:type="pct"/>
            <w:vAlign w:val="center"/>
          </w:tcPr>
          <w:p w14:paraId="38D9AB3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5,1</w:t>
            </w:r>
          </w:p>
        </w:tc>
        <w:tc>
          <w:tcPr>
            <w:tcW w:w="540" w:type="pct"/>
            <w:vAlign w:val="center"/>
          </w:tcPr>
          <w:p w14:paraId="118B265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24BAA8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74BA59A" w14:textId="77777777">
        <w:trPr>
          <w:trHeight w:val="315"/>
        </w:trPr>
        <w:tc>
          <w:tcPr>
            <w:tcW w:w="377" w:type="pct"/>
            <w:vAlign w:val="center"/>
          </w:tcPr>
          <w:p w14:paraId="5FCFF5F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218</w:t>
            </w:r>
          </w:p>
        </w:tc>
        <w:tc>
          <w:tcPr>
            <w:tcW w:w="1274" w:type="pct"/>
            <w:vAlign w:val="center"/>
          </w:tcPr>
          <w:p w14:paraId="481B24D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Urbanization effects on Chinese mammal and amphibian richness: a multi-scale study using the urban-rural gradient approach</w:t>
            </w:r>
          </w:p>
        </w:tc>
        <w:tc>
          <w:tcPr>
            <w:tcW w:w="591" w:type="pct"/>
            <w:vAlign w:val="center"/>
          </w:tcPr>
          <w:p w14:paraId="546079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赵淑清</w:t>
            </w:r>
          </w:p>
        </w:tc>
        <w:tc>
          <w:tcPr>
            <w:tcW w:w="904" w:type="pct"/>
            <w:vAlign w:val="center"/>
          </w:tcPr>
          <w:p w14:paraId="141AB08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RESEARCH COMMUNICATIONS</w:t>
            </w:r>
          </w:p>
        </w:tc>
        <w:tc>
          <w:tcPr>
            <w:tcW w:w="883" w:type="pct"/>
            <w:vAlign w:val="center"/>
          </w:tcPr>
          <w:p w14:paraId="5EF3FDC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2,12</w:t>
            </w:r>
          </w:p>
        </w:tc>
        <w:tc>
          <w:tcPr>
            <w:tcW w:w="540" w:type="pct"/>
            <w:vAlign w:val="center"/>
          </w:tcPr>
          <w:p w14:paraId="515C362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996551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111A623" w14:textId="77777777">
        <w:trPr>
          <w:trHeight w:val="315"/>
        </w:trPr>
        <w:tc>
          <w:tcPr>
            <w:tcW w:w="377" w:type="pct"/>
            <w:vAlign w:val="center"/>
          </w:tcPr>
          <w:p w14:paraId="2C1CF90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219</w:t>
            </w:r>
          </w:p>
        </w:tc>
        <w:tc>
          <w:tcPr>
            <w:tcW w:w="1274" w:type="pct"/>
            <w:vAlign w:val="center"/>
          </w:tcPr>
          <w:p w14:paraId="6E89A98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1/4 to 1/3 of observed warming trends in China from 1980 to 2015 are attributed to land use changes</w:t>
            </w:r>
          </w:p>
        </w:tc>
        <w:tc>
          <w:tcPr>
            <w:tcW w:w="591" w:type="pct"/>
            <w:vAlign w:val="center"/>
          </w:tcPr>
          <w:p w14:paraId="3238834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赵淑清</w:t>
            </w:r>
          </w:p>
        </w:tc>
        <w:tc>
          <w:tcPr>
            <w:tcW w:w="904" w:type="pct"/>
            <w:vAlign w:val="center"/>
          </w:tcPr>
          <w:p w14:paraId="3D11AE6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CLIMATIC CHANGE</w:t>
            </w:r>
          </w:p>
        </w:tc>
        <w:tc>
          <w:tcPr>
            <w:tcW w:w="883" w:type="pct"/>
            <w:vAlign w:val="center"/>
          </w:tcPr>
          <w:p w14:paraId="6A5BD3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164,3-4</w:t>
            </w:r>
          </w:p>
        </w:tc>
        <w:tc>
          <w:tcPr>
            <w:tcW w:w="540" w:type="pct"/>
            <w:vAlign w:val="center"/>
          </w:tcPr>
          <w:p w14:paraId="5FC021B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8DA12D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49A1EC6" w14:textId="77777777">
        <w:trPr>
          <w:trHeight w:val="315"/>
        </w:trPr>
        <w:tc>
          <w:tcPr>
            <w:tcW w:w="377" w:type="pct"/>
            <w:vAlign w:val="center"/>
          </w:tcPr>
          <w:p w14:paraId="6D1F52F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220</w:t>
            </w:r>
          </w:p>
        </w:tc>
        <w:tc>
          <w:tcPr>
            <w:tcW w:w="1274" w:type="pct"/>
            <w:vAlign w:val="center"/>
          </w:tcPr>
          <w:p w14:paraId="65BFE90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Perturbation of Urbanization to Earth's Surface Energy Balance</w:t>
            </w:r>
          </w:p>
        </w:tc>
        <w:tc>
          <w:tcPr>
            <w:tcW w:w="591" w:type="pct"/>
            <w:vAlign w:val="center"/>
          </w:tcPr>
          <w:p w14:paraId="0E5AF2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赵淑清</w:t>
            </w:r>
          </w:p>
        </w:tc>
        <w:tc>
          <w:tcPr>
            <w:tcW w:w="904" w:type="pct"/>
            <w:vAlign w:val="center"/>
          </w:tcPr>
          <w:p w14:paraId="522847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GEOPHYSICAL RESEARCH-ATMOSPHERES</w:t>
            </w:r>
          </w:p>
        </w:tc>
        <w:tc>
          <w:tcPr>
            <w:tcW w:w="883" w:type="pct"/>
            <w:vAlign w:val="center"/>
          </w:tcPr>
          <w:p w14:paraId="6E45013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126,8</w:t>
            </w:r>
          </w:p>
        </w:tc>
        <w:tc>
          <w:tcPr>
            <w:tcW w:w="540" w:type="pct"/>
            <w:vAlign w:val="center"/>
          </w:tcPr>
          <w:p w14:paraId="684C481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1765B5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DC58168" w14:textId="77777777">
        <w:trPr>
          <w:trHeight w:val="315"/>
        </w:trPr>
        <w:tc>
          <w:tcPr>
            <w:tcW w:w="377" w:type="pct"/>
            <w:vAlign w:val="center"/>
          </w:tcPr>
          <w:p w14:paraId="679B5E6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221</w:t>
            </w:r>
          </w:p>
        </w:tc>
        <w:tc>
          <w:tcPr>
            <w:tcW w:w="1274" w:type="pct"/>
            <w:vAlign w:val="center"/>
          </w:tcPr>
          <w:p w14:paraId="4E828D4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Urbanization imprint on land surface phenology: The urban-rural gradient analysis for Chinese cities</w:t>
            </w:r>
          </w:p>
        </w:tc>
        <w:tc>
          <w:tcPr>
            <w:tcW w:w="591" w:type="pct"/>
            <w:vAlign w:val="center"/>
          </w:tcPr>
          <w:p w14:paraId="0171FB0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赵淑清</w:t>
            </w:r>
          </w:p>
        </w:tc>
        <w:tc>
          <w:tcPr>
            <w:tcW w:w="904" w:type="pct"/>
            <w:vAlign w:val="center"/>
          </w:tcPr>
          <w:p w14:paraId="0CB77A5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CHANGE BIOLOGY</w:t>
            </w:r>
          </w:p>
        </w:tc>
        <w:tc>
          <w:tcPr>
            <w:tcW w:w="883" w:type="pct"/>
            <w:vAlign w:val="center"/>
          </w:tcPr>
          <w:p w14:paraId="75DDCDD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27,12</w:t>
            </w:r>
          </w:p>
        </w:tc>
        <w:tc>
          <w:tcPr>
            <w:tcW w:w="540" w:type="pct"/>
            <w:vAlign w:val="center"/>
          </w:tcPr>
          <w:p w14:paraId="592EEC8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8353F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71B98AD" w14:textId="77777777">
        <w:trPr>
          <w:trHeight w:val="315"/>
        </w:trPr>
        <w:tc>
          <w:tcPr>
            <w:tcW w:w="377" w:type="pct"/>
            <w:vAlign w:val="center"/>
          </w:tcPr>
          <w:p w14:paraId="0D02478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222</w:t>
            </w:r>
          </w:p>
        </w:tc>
        <w:tc>
          <w:tcPr>
            <w:tcW w:w="1274" w:type="pct"/>
            <w:vAlign w:val="center"/>
          </w:tcPr>
          <w:p w14:paraId="2B7ECA3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Decline in nitrogen concentrations of eutrophic Lake Dianchi associated with policy interventions during 2002-2018*</w:t>
            </w:r>
          </w:p>
        </w:tc>
        <w:tc>
          <w:tcPr>
            <w:tcW w:w="591" w:type="pct"/>
            <w:vAlign w:val="center"/>
          </w:tcPr>
          <w:p w14:paraId="3A20F82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周丰</w:t>
            </w:r>
          </w:p>
        </w:tc>
        <w:tc>
          <w:tcPr>
            <w:tcW w:w="904" w:type="pct"/>
            <w:vAlign w:val="center"/>
          </w:tcPr>
          <w:p w14:paraId="1DDCA4E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34AFA0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288</w:t>
            </w:r>
          </w:p>
        </w:tc>
        <w:tc>
          <w:tcPr>
            <w:tcW w:w="540" w:type="pct"/>
            <w:vAlign w:val="center"/>
          </w:tcPr>
          <w:p w14:paraId="50A9E29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065A94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B7004EA" w14:textId="77777777">
        <w:trPr>
          <w:trHeight w:val="315"/>
        </w:trPr>
        <w:tc>
          <w:tcPr>
            <w:tcW w:w="377" w:type="pct"/>
            <w:vAlign w:val="center"/>
          </w:tcPr>
          <w:p w14:paraId="78BD12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223</w:t>
            </w:r>
          </w:p>
        </w:tc>
        <w:tc>
          <w:tcPr>
            <w:tcW w:w="1274" w:type="pct"/>
            <w:vAlign w:val="center"/>
          </w:tcPr>
          <w:p w14:paraId="086ED61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Decoupling between ammonia emission and crop production in China due to policy interventions</w:t>
            </w:r>
          </w:p>
        </w:tc>
        <w:tc>
          <w:tcPr>
            <w:tcW w:w="591" w:type="pct"/>
            <w:vAlign w:val="center"/>
          </w:tcPr>
          <w:p w14:paraId="1F16E09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周丰</w:t>
            </w:r>
          </w:p>
        </w:tc>
        <w:tc>
          <w:tcPr>
            <w:tcW w:w="904" w:type="pct"/>
            <w:vAlign w:val="center"/>
          </w:tcPr>
          <w:p w14:paraId="4BB273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CHANGE BIOLOGY</w:t>
            </w:r>
          </w:p>
        </w:tc>
        <w:tc>
          <w:tcPr>
            <w:tcW w:w="883" w:type="pct"/>
            <w:vAlign w:val="center"/>
          </w:tcPr>
          <w:p w14:paraId="1806826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27,22</w:t>
            </w:r>
          </w:p>
        </w:tc>
        <w:tc>
          <w:tcPr>
            <w:tcW w:w="540" w:type="pct"/>
            <w:vAlign w:val="center"/>
          </w:tcPr>
          <w:p w14:paraId="4CC6193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6C129D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90EFD2A" w14:textId="77777777">
        <w:trPr>
          <w:trHeight w:val="315"/>
        </w:trPr>
        <w:tc>
          <w:tcPr>
            <w:tcW w:w="377" w:type="pct"/>
            <w:vAlign w:val="center"/>
          </w:tcPr>
          <w:p w14:paraId="337941A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224</w:t>
            </w:r>
          </w:p>
        </w:tc>
        <w:tc>
          <w:tcPr>
            <w:tcW w:w="1274" w:type="pct"/>
            <w:vAlign w:val="center"/>
          </w:tcPr>
          <w:p w14:paraId="4DD76EF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Is rice field a nitrogen source or sink for the environment?</w:t>
            </w:r>
          </w:p>
        </w:tc>
        <w:tc>
          <w:tcPr>
            <w:tcW w:w="591" w:type="pct"/>
            <w:vAlign w:val="center"/>
          </w:tcPr>
          <w:p w14:paraId="5CC7E8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周丰</w:t>
            </w:r>
          </w:p>
        </w:tc>
        <w:tc>
          <w:tcPr>
            <w:tcW w:w="904" w:type="pct"/>
            <w:vAlign w:val="center"/>
          </w:tcPr>
          <w:p w14:paraId="7C3E6EC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POLLUTION</w:t>
            </w:r>
          </w:p>
        </w:tc>
        <w:tc>
          <w:tcPr>
            <w:tcW w:w="883" w:type="pct"/>
            <w:vAlign w:val="center"/>
          </w:tcPr>
          <w:p w14:paraId="022BF2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283</w:t>
            </w:r>
          </w:p>
        </w:tc>
        <w:tc>
          <w:tcPr>
            <w:tcW w:w="540" w:type="pct"/>
            <w:vAlign w:val="center"/>
          </w:tcPr>
          <w:p w14:paraId="6B14327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0E0BF1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AEF0262" w14:textId="77777777">
        <w:trPr>
          <w:trHeight w:val="315"/>
        </w:trPr>
        <w:tc>
          <w:tcPr>
            <w:tcW w:w="377" w:type="pct"/>
            <w:vAlign w:val="center"/>
          </w:tcPr>
          <w:p w14:paraId="5F13161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225</w:t>
            </w:r>
          </w:p>
        </w:tc>
        <w:tc>
          <w:tcPr>
            <w:tcW w:w="1274" w:type="pct"/>
            <w:vAlign w:val="center"/>
          </w:tcPr>
          <w:p w14:paraId="7A44446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Improved Estimates of Ammonia Emissions from Global Croplands</w:t>
            </w:r>
          </w:p>
        </w:tc>
        <w:tc>
          <w:tcPr>
            <w:tcW w:w="591" w:type="pct"/>
            <w:vAlign w:val="center"/>
          </w:tcPr>
          <w:p w14:paraId="280022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周丰</w:t>
            </w:r>
          </w:p>
        </w:tc>
        <w:tc>
          <w:tcPr>
            <w:tcW w:w="904" w:type="pct"/>
            <w:vAlign w:val="center"/>
          </w:tcPr>
          <w:p w14:paraId="2825D92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4F07B37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55,2</w:t>
            </w:r>
          </w:p>
        </w:tc>
        <w:tc>
          <w:tcPr>
            <w:tcW w:w="540" w:type="pct"/>
            <w:vAlign w:val="center"/>
          </w:tcPr>
          <w:p w14:paraId="757D767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937561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21BB196" w14:textId="77777777">
        <w:trPr>
          <w:trHeight w:val="315"/>
        </w:trPr>
        <w:tc>
          <w:tcPr>
            <w:tcW w:w="377" w:type="pct"/>
            <w:vAlign w:val="center"/>
          </w:tcPr>
          <w:p w14:paraId="0E3B226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226</w:t>
            </w:r>
          </w:p>
        </w:tc>
        <w:tc>
          <w:tcPr>
            <w:tcW w:w="1274" w:type="pct"/>
            <w:vAlign w:val="center"/>
          </w:tcPr>
          <w:p w14:paraId="0DA370C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Nationwide estimates of nitrogen and phosphorus losses via runoff from rice paddies using data-constrained model simulations</w:t>
            </w:r>
          </w:p>
        </w:tc>
        <w:tc>
          <w:tcPr>
            <w:tcW w:w="591" w:type="pct"/>
            <w:vAlign w:val="center"/>
          </w:tcPr>
          <w:p w14:paraId="522983D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周丰</w:t>
            </w:r>
          </w:p>
        </w:tc>
        <w:tc>
          <w:tcPr>
            <w:tcW w:w="904" w:type="pct"/>
            <w:vAlign w:val="center"/>
          </w:tcPr>
          <w:p w14:paraId="1DB2AB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CLEANER PRODUCTION</w:t>
            </w:r>
          </w:p>
        </w:tc>
        <w:tc>
          <w:tcPr>
            <w:tcW w:w="883" w:type="pct"/>
            <w:vAlign w:val="center"/>
          </w:tcPr>
          <w:p w14:paraId="6A65D33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279</w:t>
            </w:r>
          </w:p>
        </w:tc>
        <w:tc>
          <w:tcPr>
            <w:tcW w:w="540" w:type="pct"/>
            <w:vAlign w:val="center"/>
          </w:tcPr>
          <w:p w14:paraId="5F651EE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55E6A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7EA9ED8" w14:textId="77777777">
        <w:trPr>
          <w:trHeight w:val="315"/>
        </w:trPr>
        <w:tc>
          <w:tcPr>
            <w:tcW w:w="377" w:type="pct"/>
            <w:vAlign w:val="center"/>
          </w:tcPr>
          <w:p w14:paraId="0B78A9A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227</w:t>
            </w:r>
          </w:p>
        </w:tc>
        <w:tc>
          <w:tcPr>
            <w:tcW w:w="1274" w:type="pct"/>
            <w:vAlign w:val="center"/>
          </w:tcPr>
          <w:p w14:paraId="2F111D3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patterns and associated drivers of priming effect in response to nutrient addition</w:t>
            </w:r>
          </w:p>
        </w:tc>
        <w:tc>
          <w:tcPr>
            <w:tcW w:w="591" w:type="pct"/>
            <w:vAlign w:val="center"/>
          </w:tcPr>
          <w:p w14:paraId="3E99E37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30B890C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SOIL BIOLOGY &amp; BIOCHEMISTRY</w:t>
            </w:r>
          </w:p>
        </w:tc>
        <w:tc>
          <w:tcPr>
            <w:tcW w:w="883" w:type="pct"/>
            <w:vAlign w:val="center"/>
          </w:tcPr>
          <w:p w14:paraId="33969A0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153</w:t>
            </w:r>
          </w:p>
        </w:tc>
        <w:tc>
          <w:tcPr>
            <w:tcW w:w="540" w:type="pct"/>
            <w:vAlign w:val="center"/>
          </w:tcPr>
          <w:p w14:paraId="33A0BF5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8D82AB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BF87DD5" w14:textId="77777777">
        <w:trPr>
          <w:trHeight w:val="315"/>
        </w:trPr>
        <w:tc>
          <w:tcPr>
            <w:tcW w:w="377" w:type="pct"/>
            <w:vAlign w:val="center"/>
          </w:tcPr>
          <w:p w14:paraId="5EDC967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228</w:t>
            </w:r>
          </w:p>
        </w:tc>
        <w:tc>
          <w:tcPr>
            <w:tcW w:w="1274" w:type="pct"/>
            <w:vAlign w:val="center"/>
          </w:tcPr>
          <w:p w14:paraId="4F843BF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Arbuscular mycorrhizal fungi </w:t>
            </w:r>
            <w:r w:rsidRPr="004A3556">
              <w:rPr>
                <w:rFonts w:ascii="Times New Roman" w:eastAsia="楷体" w:hAnsi="Times New Roman" w:cs="Times New Roman"/>
                <w:color w:val="000000"/>
                <w:kern w:val="0"/>
                <w:lang w:bidi="ar"/>
              </w:rPr>
              <w:lastRenderedPageBreak/>
              <w:t>reduce soil nitrous oxide emission</w:t>
            </w:r>
          </w:p>
        </w:tc>
        <w:tc>
          <w:tcPr>
            <w:tcW w:w="591" w:type="pct"/>
            <w:vAlign w:val="center"/>
          </w:tcPr>
          <w:p w14:paraId="1EFCBD6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朱彪</w:t>
            </w:r>
          </w:p>
        </w:tc>
        <w:tc>
          <w:tcPr>
            <w:tcW w:w="904" w:type="pct"/>
            <w:vAlign w:val="center"/>
          </w:tcPr>
          <w:p w14:paraId="60FA25D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GEODERMA</w:t>
            </w:r>
          </w:p>
        </w:tc>
        <w:tc>
          <w:tcPr>
            <w:tcW w:w="883" w:type="pct"/>
            <w:vAlign w:val="center"/>
          </w:tcPr>
          <w:p w14:paraId="778B007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402</w:t>
            </w:r>
          </w:p>
        </w:tc>
        <w:tc>
          <w:tcPr>
            <w:tcW w:w="540" w:type="pct"/>
            <w:vAlign w:val="center"/>
          </w:tcPr>
          <w:p w14:paraId="2A9D16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786DDD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67F0899" w14:textId="77777777">
        <w:trPr>
          <w:trHeight w:val="315"/>
        </w:trPr>
        <w:tc>
          <w:tcPr>
            <w:tcW w:w="377" w:type="pct"/>
            <w:vAlign w:val="center"/>
          </w:tcPr>
          <w:p w14:paraId="4700253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229</w:t>
            </w:r>
          </w:p>
        </w:tc>
        <w:tc>
          <w:tcPr>
            <w:tcW w:w="1274" w:type="pct"/>
            <w:vAlign w:val="center"/>
          </w:tcPr>
          <w:p w14:paraId="6BA0FB8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Does calculation method affect the nutrient-addition effect on priming?</w:t>
            </w:r>
          </w:p>
        </w:tc>
        <w:tc>
          <w:tcPr>
            <w:tcW w:w="591" w:type="pct"/>
            <w:vAlign w:val="center"/>
          </w:tcPr>
          <w:p w14:paraId="19DE8B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09AC4A7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GEODERMA</w:t>
            </w:r>
          </w:p>
        </w:tc>
        <w:tc>
          <w:tcPr>
            <w:tcW w:w="883" w:type="pct"/>
            <w:vAlign w:val="center"/>
          </w:tcPr>
          <w:p w14:paraId="31B07E0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393</w:t>
            </w:r>
          </w:p>
        </w:tc>
        <w:tc>
          <w:tcPr>
            <w:tcW w:w="540" w:type="pct"/>
            <w:vAlign w:val="center"/>
          </w:tcPr>
          <w:p w14:paraId="5ADEEB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50F496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883702A" w14:textId="77777777">
        <w:trPr>
          <w:trHeight w:val="315"/>
        </w:trPr>
        <w:tc>
          <w:tcPr>
            <w:tcW w:w="377" w:type="pct"/>
            <w:vAlign w:val="center"/>
          </w:tcPr>
          <w:p w14:paraId="7279A0C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230</w:t>
            </w:r>
          </w:p>
        </w:tc>
        <w:tc>
          <w:tcPr>
            <w:tcW w:w="1274" w:type="pct"/>
            <w:vAlign w:val="center"/>
          </w:tcPr>
          <w:p w14:paraId="3F1B0D2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Mycorrhizal mycelial respiration: A substantial component of soil respired CO2</w:t>
            </w:r>
          </w:p>
        </w:tc>
        <w:tc>
          <w:tcPr>
            <w:tcW w:w="591" w:type="pct"/>
            <w:vAlign w:val="center"/>
          </w:tcPr>
          <w:p w14:paraId="0BD35C1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467FD1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SOIL BIOLOGY &amp; BIOCHEMISTRY</w:t>
            </w:r>
          </w:p>
        </w:tc>
        <w:tc>
          <w:tcPr>
            <w:tcW w:w="883" w:type="pct"/>
            <w:vAlign w:val="center"/>
          </w:tcPr>
          <w:p w14:paraId="308356C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163</w:t>
            </w:r>
          </w:p>
        </w:tc>
        <w:tc>
          <w:tcPr>
            <w:tcW w:w="540" w:type="pct"/>
            <w:vAlign w:val="center"/>
          </w:tcPr>
          <w:p w14:paraId="39A6057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12B630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DB8045F" w14:textId="77777777">
        <w:trPr>
          <w:trHeight w:val="315"/>
        </w:trPr>
        <w:tc>
          <w:tcPr>
            <w:tcW w:w="377" w:type="pct"/>
            <w:vAlign w:val="center"/>
          </w:tcPr>
          <w:p w14:paraId="1572ECE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231</w:t>
            </w:r>
          </w:p>
        </w:tc>
        <w:tc>
          <w:tcPr>
            <w:tcW w:w="1274" w:type="pct"/>
            <w:vAlign w:val="center"/>
          </w:tcPr>
          <w:p w14:paraId="74F808A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Plateau pika offsets the positive effects of warming on soil organic carbon in an alpine swamp meadow on the Tibetan Plateau</w:t>
            </w:r>
          </w:p>
        </w:tc>
        <w:tc>
          <w:tcPr>
            <w:tcW w:w="591" w:type="pct"/>
            <w:vAlign w:val="center"/>
          </w:tcPr>
          <w:p w14:paraId="6A6FDBB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604D8D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CATENA</w:t>
            </w:r>
          </w:p>
        </w:tc>
        <w:tc>
          <w:tcPr>
            <w:tcW w:w="883" w:type="pct"/>
            <w:vAlign w:val="center"/>
          </w:tcPr>
          <w:p w14:paraId="1A3FBE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204</w:t>
            </w:r>
          </w:p>
        </w:tc>
        <w:tc>
          <w:tcPr>
            <w:tcW w:w="540" w:type="pct"/>
            <w:vAlign w:val="center"/>
          </w:tcPr>
          <w:p w14:paraId="1A751F4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A3E290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28578EE" w14:textId="77777777">
        <w:trPr>
          <w:trHeight w:val="315"/>
        </w:trPr>
        <w:tc>
          <w:tcPr>
            <w:tcW w:w="377" w:type="pct"/>
            <w:vAlign w:val="center"/>
          </w:tcPr>
          <w:p w14:paraId="778C97C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232</w:t>
            </w:r>
          </w:p>
        </w:tc>
        <w:tc>
          <w:tcPr>
            <w:tcW w:w="1274" w:type="pct"/>
            <w:vAlign w:val="center"/>
          </w:tcPr>
          <w:p w14:paraId="67A6F93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Rhizosphere effects of woody plants on soil biogeochemical processes: A meta-analysis</w:t>
            </w:r>
          </w:p>
        </w:tc>
        <w:tc>
          <w:tcPr>
            <w:tcW w:w="591" w:type="pct"/>
            <w:vAlign w:val="center"/>
          </w:tcPr>
          <w:p w14:paraId="0BB3AA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068F338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SOIL BIOLOGY &amp; BIOCHEMISTRY</w:t>
            </w:r>
          </w:p>
        </w:tc>
        <w:tc>
          <w:tcPr>
            <w:tcW w:w="883" w:type="pct"/>
            <w:vAlign w:val="center"/>
          </w:tcPr>
          <w:p w14:paraId="3EB879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160</w:t>
            </w:r>
          </w:p>
        </w:tc>
        <w:tc>
          <w:tcPr>
            <w:tcW w:w="540" w:type="pct"/>
            <w:vAlign w:val="center"/>
          </w:tcPr>
          <w:p w14:paraId="460B3A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7DADE0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7899DCD" w14:textId="77777777">
        <w:trPr>
          <w:trHeight w:val="315"/>
        </w:trPr>
        <w:tc>
          <w:tcPr>
            <w:tcW w:w="377" w:type="pct"/>
            <w:vAlign w:val="center"/>
          </w:tcPr>
          <w:p w14:paraId="357D24F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233</w:t>
            </w:r>
          </w:p>
        </w:tc>
        <w:tc>
          <w:tcPr>
            <w:tcW w:w="1274" w:type="pct"/>
            <w:vAlign w:val="center"/>
          </w:tcPr>
          <w:p w14:paraId="1D00F8A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Soil N2O emissions are more sensitive to phosphorus addition and plant presence than to nitrogen addition and arbuscular mycorrhizal fungal inoculation</w:t>
            </w:r>
          </w:p>
        </w:tc>
        <w:tc>
          <w:tcPr>
            <w:tcW w:w="591" w:type="pct"/>
            <w:vAlign w:val="center"/>
          </w:tcPr>
          <w:p w14:paraId="494F99A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0DC648A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RHIZOSPHERE</w:t>
            </w:r>
          </w:p>
        </w:tc>
        <w:tc>
          <w:tcPr>
            <w:tcW w:w="883" w:type="pct"/>
            <w:vAlign w:val="center"/>
          </w:tcPr>
          <w:p w14:paraId="0ADCFB5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19</w:t>
            </w:r>
          </w:p>
        </w:tc>
        <w:tc>
          <w:tcPr>
            <w:tcW w:w="540" w:type="pct"/>
            <w:vAlign w:val="center"/>
          </w:tcPr>
          <w:p w14:paraId="5AA4057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1716DA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D365840" w14:textId="77777777">
        <w:trPr>
          <w:trHeight w:val="315"/>
        </w:trPr>
        <w:tc>
          <w:tcPr>
            <w:tcW w:w="377" w:type="pct"/>
            <w:vAlign w:val="center"/>
          </w:tcPr>
          <w:p w14:paraId="5577A96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234</w:t>
            </w:r>
          </w:p>
        </w:tc>
        <w:tc>
          <w:tcPr>
            <w:tcW w:w="1274" w:type="pct"/>
            <w:vAlign w:val="center"/>
          </w:tcPr>
          <w:p w14:paraId="6AAA856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Nitrogen addition stimulates priming effect in a subtropical forest soil</w:t>
            </w:r>
          </w:p>
        </w:tc>
        <w:tc>
          <w:tcPr>
            <w:tcW w:w="591" w:type="pct"/>
            <w:vAlign w:val="center"/>
          </w:tcPr>
          <w:p w14:paraId="2ACD522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21D4AA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SOIL BIOLOGY &amp; BIOCHEMISTRY</w:t>
            </w:r>
          </w:p>
        </w:tc>
        <w:tc>
          <w:tcPr>
            <w:tcW w:w="883" w:type="pct"/>
            <w:vAlign w:val="center"/>
          </w:tcPr>
          <w:p w14:paraId="7695746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160</w:t>
            </w:r>
          </w:p>
        </w:tc>
        <w:tc>
          <w:tcPr>
            <w:tcW w:w="540" w:type="pct"/>
            <w:vAlign w:val="center"/>
          </w:tcPr>
          <w:p w14:paraId="5E9EA07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67F504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6772425" w14:textId="77777777">
        <w:trPr>
          <w:trHeight w:val="315"/>
        </w:trPr>
        <w:tc>
          <w:tcPr>
            <w:tcW w:w="377" w:type="pct"/>
            <w:vAlign w:val="center"/>
          </w:tcPr>
          <w:p w14:paraId="08E4878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235</w:t>
            </w:r>
          </w:p>
        </w:tc>
        <w:tc>
          <w:tcPr>
            <w:tcW w:w="1274" w:type="pct"/>
            <w:vAlign w:val="center"/>
          </w:tcPr>
          <w:p w14:paraId="422F74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Warming has a minor effect on surface soil organic carbon in alpine meadow ecosystems on the Qinghai-Tibetan Plateau</w:t>
            </w:r>
          </w:p>
        </w:tc>
        <w:tc>
          <w:tcPr>
            <w:tcW w:w="591" w:type="pct"/>
            <w:vAlign w:val="center"/>
          </w:tcPr>
          <w:p w14:paraId="3195FA8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61B9735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CHANGE BIOLOGY</w:t>
            </w:r>
          </w:p>
        </w:tc>
        <w:tc>
          <w:tcPr>
            <w:tcW w:w="883" w:type="pct"/>
            <w:vAlign w:val="center"/>
          </w:tcPr>
          <w:p w14:paraId="228BEB4A" w14:textId="77777777" w:rsidR="00483AEC" w:rsidRPr="004A3556" w:rsidRDefault="00483AEC">
            <w:pPr>
              <w:jc w:val="center"/>
              <w:rPr>
                <w:rFonts w:ascii="Times New Roman" w:eastAsia="楷体" w:hAnsi="Times New Roman" w:cs="Times New Roman"/>
              </w:rPr>
            </w:pPr>
          </w:p>
        </w:tc>
        <w:tc>
          <w:tcPr>
            <w:tcW w:w="540" w:type="pct"/>
            <w:vAlign w:val="center"/>
          </w:tcPr>
          <w:p w14:paraId="6CCE3F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F5FBA3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3C33973" w14:textId="77777777">
        <w:trPr>
          <w:trHeight w:val="315"/>
        </w:trPr>
        <w:tc>
          <w:tcPr>
            <w:tcW w:w="377" w:type="pct"/>
            <w:vAlign w:val="center"/>
          </w:tcPr>
          <w:p w14:paraId="33B295A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236</w:t>
            </w:r>
          </w:p>
        </w:tc>
        <w:tc>
          <w:tcPr>
            <w:tcW w:w="1274" w:type="pct"/>
            <w:vAlign w:val="center"/>
          </w:tcPr>
          <w:p w14:paraId="6524FFD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Arbuscular mycorrhizal trees cause a higher carbon to nitrogen ratio of soil organic matter decomposition via rhizosphere priming than ectomycorrhizal trees</w:t>
            </w:r>
          </w:p>
        </w:tc>
        <w:tc>
          <w:tcPr>
            <w:tcW w:w="591" w:type="pct"/>
            <w:vAlign w:val="center"/>
          </w:tcPr>
          <w:p w14:paraId="5776B2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7FBC96D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SOIL BIOLOGY &amp; BIOCHEMISTRY</w:t>
            </w:r>
          </w:p>
        </w:tc>
        <w:tc>
          <w:tcPr>
            <w:tcW w:w="883" w:type="pct"/>
            <w:vAlign w:val="center"/>
          </w:tcPr>
          <w:p w14:paraId="00F4235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157</w:t>
            </w:r>
          </w:p>
        </w:tc>
        <w:tc>
          <w:tcPr>
            <w:tcW w:w="540" w:type="pct"/>
            <w:vAlign w:val="center"/>
          </w:tcPr>
          <w:p w14:paraId="30FC2A5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4F19A8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D00A91C" w14:textId="77777777">
        <w:trPr>
          <w:trHeight w:val="315"/>
        </w:trPr>
        <w:tc>
          <w:tcPr>
            <w:tcW w:w="377" w:type="pct"/>
            <w:vAlign w:val="center"/>
          </w:tcPr>
          <w:p w14:paraId="037FDCA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237</w:t>
            </w:r>
          </w:p>
        </w:tc>
        <w:tc>
          <w:tcPr>
            <w:tcW w:w="1274" w:type="pct"/>
            <w:vAlign w:val="center"/>
          </w:tcPr>
          <w:p w14:paraId="5B41A1E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Strong Links and Weak Links: How Do Unrelated Industries Survive in an Unfriendly Environment?</w:t>
            </w:r>
          </w:p>
        </w:tc>
        <w:tc>
          <w:tcPr>
            <w:tcW w:w="591" w:type="pct"/>
            <w:vAlign w:val="center"/>
          </w:tcPr>
          <w:p w14:paraId="7FECF89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朱晟君</w:t>
            </w:r>
          </w:p>
        </w:tc>
        <w:tc>
          <w:tcPr>
            <w:tcW w:w="904" w:type="pct"/>
            <w:vAlign w:val="center"/>
          </w:tcPr>
          <w:p w14:paraId="4109218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ECONOMIC GEOGRAPHY</w:t>
            </w:r>
          </w:p>
        </w:tc>
        <w:tc>
          <w:tcPr>
            <w:tcW w:w="883" w:type="pct"/>
            <w:vAlign w:val="center"/>
          </w:tcPr>
          <w:p w14:paraId="16590B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97,1</w:t>
            </w:r>
          </w:p>
        </w:tc>
        <w:tc>
          <w:tcPr>
            <w:tcW w:w="540" w:type="pct"/>
            <w:vAlign w:val="center"/>
          </w:tcPr>
          <w:p w14:paraId="71226D9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0D380C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BE4BF7F" w14:textId="77777777">
        <w:trPr>
          <w:trHeight w:val="315"/>
        </w:trPr>
        <w:tc>
          <w:tcPr>
            <w:tcW w:w="377" w:type="pct"/>
            <w:vAlign w:val="center"/>
          </w:tcPr>
          <w:p w14:paraId="7D648E4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238</w:t>
            </w:r>
          </w:p>
        </w:tc>
        <w:tc>
          <w:tcPr>
            <w:tcW w:w="1274" w:type="pct"/>
            <w:vAlign w:val="center"/>
          </w:tcPr>
          <w:p w14:paraId="15B43F3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Changing institutional context and regional industrial dynamics: New evidence from the establishment of administrative approval centers in China</w:t>
            </w:r>
          </w:p>
        </w:tc>
        <w:tc>
          <w:tcPr>
            <w:tcW w:w="591" w:type="pct"/>
            <w:vAlign w:val="center"/>
          </w:tcPr>
          <w:p w14:paraId="3EE93A8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朱晟君</w:t>
            </w:r>
          </w:p>
        </w:tc>
        <w:tc>
          <w:tcPr>
            <w:tcW w:w="904" w:type="pct"/>
            <w:vAlign w:val="center"/>
          </w:tcPr>
          <w:p w14:paraId="147827D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GROWTH AND CHANGE</w:t>
            </w:r>
          </w:p>
        </w:tc>
        <w:tc>
          <w:tcPr>
            <w:tcW w:w="883" w:type="pct"/>
            <w:vAlign w:val="center"/>
          </w:tcPr>
          <w:p w14:paraId="609C225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52,3</w:t>
            </w:r>
          </w:p>
        </w:tc>
        <w:tc>
          <w:tcPr>
            <w:tcW w:w="540" w:type="pct"/>
            <w:vAlign w:val="center"/>
          </w:tcPr>
          <w:p w14:paraId="60DD496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455D54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9864F97" w14:textId="77777777">
        <w:trPr>
          <w:trHeight w:val="315"/>
        </w:trPr>
        <w:tc>
          <w:tcPr>
            <w:tcW w:w="377" w:type="pct"/>
            <w:vAlign w:val="center"/>
          </w:tcPr>
          <w:p w14:paraId="61931A6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239</w:t>
            </w:r>
          </w:p>
        </w:tc>
        <w:tc>
          <w:tcPr>
            <w:tcW w:w="1274" w:type="pct"/>
            <w:vAlign w:val="center"/>
          </w:tcPr>
          <w:p w14:paraId="636945F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Diversity in brokerage cities: the evolution of urban positionality in China's financial system</w:t>
            </w:r>
          </w:p>
        </w:tc>
        <w:tc>
          <w:tcPr>
            <w:tcW w:w="591" w:type="pct"/>
            <w:vAlign w:val="center"/>
          </w:tcPr>
          <w:p w14:paraId="58AD55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朱晟君</w:t>
            </w:r>
          </w:p>
        </w:tc>
        <w:tc>
          <w:tcPr>
            <w:tcW w:w="904" w:type="pct"/>
            <w:vAlign w:val="center"/>
          </w:tcPr>
          <w:p w14:paraId="0CACF15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REGIONAL STUDIES</w:t>
            </w:r>
          </w:p>
        </w:tc>
        <w:tc>
          <w:tcPr>
            <w:tcW w:w="883" w:type="pct"/>
            <w:vAlign w:val="center"/>
          </w:tcPr>
          <w:p w14:paraId="61B25B35" w14:textId="77777777" w:rsidR="00483AEC" w:rsidRPr="004A3556" w:rsidRDefault="00483AEC">
            <w:pPr>
              <w:jc w:val="center"/>
              <w:rPr>
                <w:rFonts w:ascii="Times New Roman" w:eastAsia="楷体" w:hAnsi="Times New Roman" w:cs="Times New Roman"/>
              </w:rPr>
            </w:pPr>
          </w:p>
        </w:tc>
        <w:tc>
          <w:tcPr>
            <w:tcW w:w="540" w:type="pct"/>
            <w:vAlign w:val="center"/>
          </w:tcPr>
          <w:p w14:paraId="1261F5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3178CE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1A71FF0" w14:textId="77777777">
        <w:trPr>
          <w:trHeight w:val="315"/>
        </w:trPr>
        <w:tc>
          <w:tcPr>
            <w:tcW w:w="377" w:type="pct"/>
            <w:vAlign w:val="center"/>
          </w:tcPr>
          <w:p w14:paraId="40A8387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240</w:t>
            </w:r>
          </w:p>
        </w:tc>
        <w:tc>
          <w:tcPr>
            <w:tcW w:w="1274" w:type="pct"/>
            <w:vAlign w:val="center"/>
          </w:tcPr>
          <w:p w14:paraId="108BC4B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Networks of export markets and export market diversification</w:t>
            </w:r>
          </w:p>
        </w:tc>
        <w:tc>
          <w:tcPr>
            <w:tcW w:w="591" w:type="pct"/>
            <w:vAlign w:val="center"/>
          </w:tcPr>
          <w:p w14:paraId="5D0667E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朱晟君</w:t>
            </w:r>
          </w:p>
        </w:tc>
        <w:tc>
          <w:tcPr>
            <w:tcW w:w="904" w:type="pct"/>
            <w:vAlign w:val="center"/>
          </w:tcPr>
          <w:p w14:paraId="59CC4D4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INDUSTRIAL AND CORPORATE CHANGE</w:t>
            </w:r>
          </w:p>
        </w:tc>
        <w:tc>
          <w:tcPr>
            <w:tcW w:w="883" w:type="pct"/>
            <w:vAlign w:val="center"/>
          </w:tcPr>
          <w:p w14:paraId="0DBD602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29,6</w:t>
            </w:r>
          </w:p>
        </w:tc>
        <w:tc>
          <w:tcPr>
            <w:tcW w:w="540" w:type="pct"/>
            <w:vAlign w:val="center"/>
          </w:tcPr>
          <w:p w14:paraId="351E9D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28634D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93E9395" w14:textId="77777777">
        <w:trPr>
          <w:trHeight w:val="315"/>
        </w:trPr>
        <w:tc>
          <w:tcPr>
            <w:tcW w:w="377" w:type="pct"/>
            <w:vAlign w:val="center"/>
          </w:tcPr>
          <w:p w14:paraId="2380F44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241</w:t>
            </w:r>
          </w:p>
        </w:tc>
        <w:tc>
          <w:tcPr>
            <w:tcW w:w="1274" w:type="pct"/>
            <w:vAlign w:val="center"/>
          </w:tcPr>
          <w:p w14:paraId="2527590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Institutions, Chain Governance and the Predicament of Local Upgrading: A Case Study of Hangzhou's Mobile Game Industry</w:t>
            </w:r>
          </w:p>
        </w:tc>
        <w:tc>
          <w:tcPr>
            <w:tcW w:w="591" w:type="pct"/>
            <w:vAlign w:val="center"/>
          </w:tcPr>
          <w:p w14:paraId="71900FB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朱晟君</w:t>
            </w:r>
          </w:p>
        </w:tc>
        <w:tc>
          <w:tcPr>
            <w:tcW w:w="904" w:type="pct"/>
            <w:vAlign w:val="center"/>
          </w:tcPr>
          <w:p w14:paraId="3EB841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CONTEMPORARY ASIA</w:t>
            </w:r>
          </w:p>
        </w:tc>
        <w:tc>
          <w:tcPr>
            <w:tcW w:w="883" w:type="pct"/>
            <w:vAlign w:val="center"/>
          </w:tcPr>
          <w:p w14:paraId="3DBFC4F5" w14:textId="77777777" w:rsidR="00483AEC" w:rsidRPr="004A3556" w:rsidRDefault="00483AEC">
            <w:pPr>
              <w:jc w:val="center"/>
              <w:rPr>
                <w:rFonts w:ascii="Times New Roman" w:eastAsia="楷体" w:hAnsi="Times New Roman" w:cs="Times New Roman"/>
              </w:rPr>
            </w:pPr>
          </w:p>
        </w:tc>
        <w:tc>
          <w:tcPr>
            <w:tcW w:w="540" w:type="pct"/>
            <w:vAlign w:val="center"/>
          </w:tcPr>
          <w:p w14:paraId="00F3D32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4F86B7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9BE7145" w14:textId="77777777">
        <w:trPr>
          <w:trHeight w:val="315"/>
        </w:trPr>
        <w:tc>
          <w:tcPr>
            <w:tcW w:w="377" w:type="pct"/>
            <w:vAlign w:val="center"/>
          </w:tcPr>
          <w:p w14:paraId="20B0B60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242</w:t>
            </w:r>
          </w:p>
        </w:tc>
        <w:tc>
          <w:tcPr>
            <w:tcW w:w="1274" w:type="pct"/>
            <w:vAlign w:val="center"/>
          </w:tcPr>
          <w:p w14:paraId="3644D6B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hunter-gatherer population densities constrained by influence of seasonality on diet composition</w:t>
            </w:r>
          </w:p>
        </w:tc>
        <w:tc>
          <w:tcPr>
            <w:tcW w:w="591" w:type="pct"/>
            <w:vAlign w:val="center"/>
          </w:tcPr>
          <w:p w14:paraId="09EDAA4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朱丹</w:t>
            </w:r>
          </w:p>
        </w:tc>
        <w:tc>
          <w:tcPr>
            <w:tcW w:w="904" w:type="pct"/>
            <w:vAlign w:val="center"/>
          </w:tcPr>
          <w:p w14:paraId="7DA96AE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NATURE ECOLOGY &amp; EVOLUTION</w:t>
            </w:r>
          </w:p>
        </w:tc>
        <w:tc>
          <w:tcPr>
            <w:tcW w:w="883" w:type="pct"/>
            <w:vAlign w:val="center"/>
          </w:tcPr>
          <w:p w14:paraId="67774AA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5,11</w:t>
            </w:r>
          </w:p>
        </w:tc>
        <w:tc>
          <w:tcPr>
            <w:tcW w:w="540" w:type="pct"/>
            <w:vAlign w:val="center"/>
          </w:tcPr>
          <w:p w14:paraId="6678CD8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37279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8B048C9" w14:textId="77777777">
        <w:trPr>
          <w:trHeight w:val="315"/>
        </w:trPr>
        <w:tc>
          <w:tcPr>
            <w:tcW w:w="377" w:type="pct"/>
            <w:vAlign w:val="center"/>
          </w:tcPr>
          <w:p w14:paraId="3A0C2AC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243</w:t>
            </w:r>
          </w:p>
        </w:tc>
        <w:tc>
          <w:tcPr>
            <w:tcW w:w="1274" w:type="pct"/>
            <w:vAlign w:val="center"/>
          </w:tcPr>
          <w:p w14:paraId="7FD2BFE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Do not put eggs in one basket: related variety and export resilience in the post-crisis era</w:t>
            </w:r>
          </w:p>
        </w:tc>
        <w:tc>
          <w:tcPr>
            <w:tcW w:w="591" w:type="pct"/>
            <w:vAlign w:val="center"/>
          </w:tcPr>
          <w:p w14:paraId="5319F5E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25FBCD9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Industrial and Corporate Change</w:t>
            </w:r>
          </w:p>
        </w:tc>
        <w:tc>
          <w:tcPr>
            <w:tcW w:w="883" w:type="pct"/>
            <w:vAlign w:val="center"/>
          </w:tcPr>
          <w:p w14:paraId="480A69C0" w14:textId="77777777" w:rsidR="00483AEC" w:rsidRPr="004A3556" w:rsidRDefault="00483AEC">
            <w:pPr>
              <w:jc w:val="center"/>
              <w:rPr>
                <w:rFonts w:ascii="Times New Roman" w:eastAsia="楷体" w:hAnsi="Times New Roman" w:cs="Times New Roman"/>
              </w:rPr>
            </w:pPr>
          </w:p>
        </w:tc>
        <w:tc>
          <w:tcPr>
            <w:tcW w:w="540" w:type="pct"/>
            <w:vAlign w:val="center"/>
          </w:tcPr>
          <w:p w14:paraId="5287D36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FC6CCE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5996931" w14:textId="77777777">
        <w:trPr>
          <w:trHeight w:val="315"/>
        </w:trPr>
        <w:tc>
          <w:tcPr>
            <w:tcW w:w="377" w:type="pct"/>
            <w:vAlign w:val="center"/>
          </w:tcPr>
          <w:p w14:paraId="2DE512B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244</w:t>
            </w:r>
          </w:p>
        </w:tc>
        <w:tc>
          <w:tcPr>
            <w:tcW w:w="1274" w:type="pct"/>
            <w:vAlign w:val="center"/>
          </w:tcPr>
          <w:p w14:paraId="480B220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Change your identity and fit in: an empirical examination of ownership structure change, firm performance, and local knowledge spillovers in China</w:t>
            </w:r>
          </w:p>
        </w:tc>
        <w:tc>
          <w:tcPr>
            <w:tcW w:w="591" w:type="pct"/>
            <w:vAlign w:val="center"/>
          </w:tcPr>
          <w:p w14:paraId="6E25984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334F899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Spatial Economic Analysis</w:t>
            </w:r>
          </w:p>
        </w:tc>
        <w:tc>
          <w:tcPr>
            <w:tcW w:w="883" w:type="pct"/>
            <w:vAlign w:val="center"/>
          </w:tcPr>
          <w:p w14:paraId="0D5DA5A5" w14:textId="77777777" w:rsidR="00483AEC" w:rsidRPr="004A3556" w:rsidRDefault="00483AEC">
            <w:pPr>
              <w:jc w:val="center"/>
              <w:rPr>
                <w:rFonts w:ascii="Times New Roman" w:eastAsia="楷体" w:hAnsi="Times New Roman" w:cs="Times New Roman"/>
              </w:rPr>
            </w:pPr>
          </w:p>
        </w:tc>
        <w:tc>
          <w:tcPr>
            <w:tcW w:w="540" w:type="pct"/>
            <w:vAlign w:val="center"/>
          </w:tcPr>
          <w:p w14:paraId="5CA86B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4268A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5133158" w14:textId="77777777">
        <w:trPr>
          <w:trHeight w:val="315"/>
        </w:trPr>
        <w:tc>
          <w:tcPr>
            <w:tcW w:w="377" w:type="pct"/>
            <w:vAlign w:val="center"/>
          </w:tcPr>
          <w:p w14:paraId="39653E5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245</w:t>
            </w:r>
          </w:p>
        </w:tc>
        <w:tc>
          <w:tcPr>
            <w:tcW w:w="1274" w:type="pct"/>
            <w:vAlign w:val="center"/>
          </w:tcPr>
          <w:p w14:paraId="7C164D2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Sectoral and spatial patterns of Chinese cities’ export structures</w:t>
            </w:r>
          </w:p>
        </w:tc>
        <w:tc>
          <w:tcPr>
            <w:tcW w:w="591" w:type="pct"/>
            <w:vAlign w:val="center"/>
          </w:tcPr>
          <w:p w14:paraId="7E9AA31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0D6E8B2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Post-Communist Economies</w:t>
            </w:r>
          </w:p>
        </w:tc>
        <w:tc>
          <w:tcPr>
            <w:tcW w:w="883" w:type="pct"/>
            <w:vAlign w:val="center"/>
          </w:tcPr>
          <w:p w14:paraId="64DE52FA" w14:textId="77777777" w:rsidR="00483AEC" w:rsidRPr="004A3556" w:rsidRDefault="00483AEC">
            <w:pPr>
              <w:jc w:val="center"/>
              <w:rPr>
                <w:rFonts w:ascii="Times New Roman" w:eastAsia="楷体" w:hAnsi="Times New Roman" w:cs="Times New Roman"/>
              </w:rPr>
            </w:pPr>
          </w:p>
        </w:tc>
        <w:tc>
          <w:tcPr>
            <w:tcW w:w="540" w:type="pct"/>
            <w:vAlign w:val="center"/>
          </w:tcPr>
          <w:p w14:paraId="402236E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BA146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81FECBF" w14:textId="77777777">
        <w:trPr>
          <w:trHeight w:val="315"/>
        </w:trPr>
        <w:tc>
          <w:tcPr>
            <w:tcW w:w="377" w:type="pct"/>
            <w:vAlign w:val="center"/>
          </w:tcPr>
          <w:p w14:paraId="7C58E57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246</w:t>
            </w:r>
          </w:p>
        </w:tc>
        <w:tc>
          <w:tcPr>
            <w:tcW w:w="1274" w:type="pct"/>
            <w:vAlign w:val="center"/>
          </w:tcPr>
          <w:p w14:paraId="7968FB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Do not put eggs in one basket: related </w:t>
            </w:r>
            <w:r w:rsidRPr="004A3556">
              <w:rPr>
                <w:rFonts w:ascii="Times New Roman" w:eastAsia="楷体" w:hAnsi="Times New Roman" w:cs="Times New Roman"/>
                <w:color w:val="000000"/>
                <w:kern w:val="0"/>
                <w:lang w:bidi="ar"/>
              </w:rPr>
              <w:lastRenderedPageBreak/>
              <w:t>variety and export resilience in the post-crisis era</w:t>
            </w:r>
          </w:p>
        </w:tc>
        <w:tc>
          <w:tcPr>
            <w:tcW w:w="591" w:type="pct"/>
            <w:vAlign w:val="center"/>
          </w:tcPr>
          <w:p w14:paraId="4B88FAE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朱晟君</w:t>
            </w:r>
          </w:p>
        </w:tc>
        <w:tc>
          <w:tcPr>
            <w:tcW w:w="904" w:type="pct"/>
            <w:vAlign w:val="center"/>
          </w:tcPr>
          <w:p w14:paraId="610ED73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Industrial and </w:t>
            </w:r>
            <w:r w:rsidRPr="004A3556">
              <w:rPr>
                <w:rFonts w:ascii="Times New Roman" w:eastAsia="楷体" w:hAnsi="Times New Roman" w:cs="Times New Roman"/>
                <w:color w:val="000000"/>
                <w:kern w:val="0"/>
                <w:lang w:bidi="ar"/>
              </w:rPr>
              <w:lastRenderedPageBreak/>
              <w:t>Corporate Change</w:t>
            </w:r>
          </w:p>
        </w:tc>
        <w:tc>
          <w:tcPr>
            <w:tcW w:w="883" w:type="pct"/>
            <w:vAlign w:val="center"/>
          </w:tcPr>
          <w:p w14:paraId="116374FC" w14:textId="77777777" w:rsidR="00483AEC" w:rsidRPr="004A3556" w:rsidRDefault="00483AEC">
            <w:pPr>
              <w:jc w:val="center"/>
              <w:rPr>
                <w:rFonts w:ascii="Times New Roman" w:eastAsia="楷体" w:hAnsi="Times New Roman" w:cs="Times New Roman"/>
              </w:rPr>
            </w:pPr>
          </w:p>
        </w:tc>
        <w:tc>
          <w:tcPr>
            <w:tcW w:w="540" w:type="pct"/>
            <w:vAlign w:val="center"/>
          </w:tcPr>
          <w:p w14:paraId="2F8BA1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AC9BB3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EA9DCD9" w14:textId="77777777">
        <w:trPr>
          <w:trHeight w:val="315"/>
        </w:trPr>
        <w:tc>
          <w:tcPr>
            <w:tcW w:w="377" w:type="pct"/>
            <w:vAlign w:val="center"/>
          </w:tcPr>
          <w:p w14:paraId="0BCA24F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247</w:t>
            </w:r>
          </w:p>
        </w:tc>
        <w:tc>
          <w:tcPr>
            <w:tcW w:w="1274" w:type="pct"/>
            <w:vAlign w:val="center"/>
          </w:tcPr>
          <w:p w14:paraId="64F8FF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Public funds in high-tech industries: a blessing or a curse.</w:t>
            </w:r>
          </w:p>
        </w:tc>
        <w:tc>
          <w:tcPr>
            <w:tcW w:w="591" w:type="pct"/>
            <w:vAlign w:val="center"/>
          </w:tcPr>
          <w:p w14:paraId="3F7A672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朱晟君</w:t>
            </w:r>
          </w:p>
        </w:tc>
        <w:tc>
          <w:tcPr>
            <w:tcW w:w="904" w:type="pct"/>
            <w:vAlign w:val="center"/>
          </w:tcPr>
          <w:p w14:paraId="55D399B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Socio-Economic Planning Sciences</w:t>
            </w:r>
          </w:p>
        </w:tc>
        <w:tc>
          <w:tcPr>
            <w:tcW w:w="883" w:type="pct"/>
            <w:vAlign w:val="center"/>
          </w:tcPr>
          <w:p w14:paraId="31BD89FB" w14:textId="77777777" w:rsidR="00483AEC" w:rsidRPr="004A3556" w:rsidRDefault="00483AEC">
            <w:pPr>
              <w:jc w:val="center"/>
              <w:rPr>
                <w:rFonts w:ascii="Times New Roman" w:eastAsia="楷体" w:hAnsi="Times New Roman" w:cs="Times New Roman"/>
              </w:rPr>
            </w:pPr>
          </w:p>
        </w:tc>
        <w:tc>
          <w:tcPr>
            <w:tcW w:w="540" w:type="pct"/>
            <w:vAlign w:val="center"/>
          </w:tcPr>
          <w:p w14:paraId="4F631D0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85C79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04C7B45" w14:textId="77777777">
        <w:trPr>
          <w:trHeight w:val="315"/>
        </w:trPr>
        <w:tc>
          <w:tcPr>
            <w:tcW w:w="377" w:type="pct"/>
            <w:vAlign w:val="center"/>
          </w:tcPr>
          <w:p w14:paraId="558A63C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248</w:t>
            </w:r>
          </w:p>
        </w:tc>
        <w:tc>
          <w:tcPr>
            <w:tcW w:w="1274" w:type="pct"/>
            <w:vAlign w:val="center"/>
          </w:tcPr>
          <w:p w14:paraId="39226EF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Change your identity and fit in: an empirical examination of ownership structure change, firm performance, and local knowledge spillovers in China</w:t>
            </w:r>
          </w:p>
        </w:tc>
        <w:tc>
          <w:tcPr>
            <w:tcW w:w="591" w:type="pct"/>
            <w:vAlign w:val="center"/>
          </w:tcPr>
          <w:p w14:paraId="79087B0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朱晟君</w:t>
            </w:r>
          </w:p>
        </w:tc>
        <w:tc>
          <w:tcPr>
            <w:tcW w:w="904" w:type="pct"/>
            <w:vAlign w:val="center"/>
          </w:tcPr>
          <w:p w14:paraId="5564D8A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Spatial Economic Analysis</w:t>
            </w:r>
          </w:p>
        </w:tc>
        <w:tc>
          <w:tcPr>
            <w:tcW w:w="883" w:type="pct"/>
            <w:vAlign w:val="center"/>
          </w:tcPr>
          <w:p w14:paraId="18D8EE37" w14:textId="77777777" w:rsidR="00483AEC" w:rsidRPr="004A3556" w:rsidRDefault="00483AEC">
            <w:pPr>
              <w:jc w:val="center"/>
              <w:rPr>
                <w:rFonts w:ascii="Times New Roman" w:eastAsia="楷体" w:hAnsi="Times New Roman" w:cs="Times New Roman"/>
              </w:rPr>
            </w:pPr>
          </w:p>
        </w:tc>
        <w:tc>
          <w:tcPr>
            <w:tcW w:w="540" w:type="pct"/>
            <w:vAlign w:val="center"/>
          </w:tcPr>
          <w:p w14:paraId="5537828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D96767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6122369" w14:textId="77777777">
        <w:trPr>
          <w:trHeight w:val="315"/>
        </w:trPr>
        <w:tc>
          <w:tcPr>
            <w:tcW w:w="377" w:type="pct"/>
            <w:vAlign w:val="center"/>
          </w:tcPr>
          <w:p w14:paraId="3121C21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249</w:t>
            </w:r>
          </w:p>
        </w:tc>
        <w:tc>
          <w:tcPr>
            <w:tcW w:w="1274" w:type="pct"/>
            <w:vAlign w:val="center"/>
          </w:tcPr>
          <w:p w14:paraId="771F8C6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Sectoral and spatial patterns of Chinese cities’ export structures</w:t>
            </w:r>
          </w:p>
        </w:tc>
        <w:tc>
          <w:tcPr>
            <w:tcW w:w="591" w:type="pct"/>
            <w:vAlign w:val="center"/>
          </w:tcPr>
          <w:p w14:paraId="105B018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朱晟君</w:t>
            </w:r>
          </w:p>
        </w:tc>
        <w:tc>
          <w:tcPr>
            <w:tcW w:w="904" w:type="pct"/>
            <w:vAlign w:val="center"/>
          </w:tcPr>
          <w:p w14:paraId="0E572A8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Post-Communist Economies</w:t>
            </w:r>
          </w:p>
        </w:tc>
        <w:tc>
          <w:tcPr>
            <w:tcW w:w="883" w:type="pct"/>
            <w:vAlign w:val="center"/>
          </w:tcPr>
          <w:p w14:paraId="41067E1D" w14:textId="77777777" w:rsidR="00483AEC" w:rsidRPr="004A3556" w:rsidRDefault="00483AEC">
            <w:pPr>
              <w:jc w:val="center"/>
              <w:rPr>
                <w:rFonts w:ascii="Times New Roman" w:eastAsia="楷体" w:hAnsi="Times New Roman" w:cs="Times New Roman"/>
              </w:rPr>
            </w:pPr>
          </w:p>
        </w:tc>
        <w:tc>
          <w:tcPr>
            <w:tcW w:w="540" w:type="pct"/>
            <w:vAlign w:val="center"/>
          </w:tcPr>
          <w:p w14:paraId="312103E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A9FF8A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CCFD527" w14:textId="77777777">
        <w:trPr>
          <w:trHeight w:val="315"/>
        </w:trPr>
        <w:tc>
          <w:tcPr>
            <w:tcW w:w="377" w:type="pct"/>
            <w:vAlign w:val="center"/>
          </w:tcPr>
          <w:p w14:paraId="40E554B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250</w:t>
            </w:r>
          </w:p>
        </w:tc>
        <w:tc>
          <w:tcPr>
            <w:tcW w:w="1274" w:type="pct"/>
            <w:vAlign w:val="center"/>
          </w:tcPr>
          <w:p w14:paraId="38EF43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Efficient Decomposition of Formaldehyde on Ni-Al Hydrotalcite/AlOOH Nanocomposites Decorated with Pt Nanoparticles at Ambient Temperature</w:t>
            </w:r>
          </w:p>
        </w:tc>
        <w:tc>
          <w:tcPr>
            <w:tcW w:w="591" w:type="pct"/>
            <w:vAlign w:val="center"/>
          </w:tcPr>
          <w:p w14:paraId="4E0CA57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5634E16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ChemNanoMat</w:t>
            </w:r>
          </w:p>
        </w:tc>
        <w:tc>
          <w:tcPr>
            <w:tcW w:w="883" w:type="pct"/>
            <w:vAlign w:val="center"/>
          </w:tcPr>
          <w:p w14:paraId="45B8337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7,9</w:t>
            </w:r>
          </w:p>
        </w:tc>
        <w:tc>
          <w:tcPr>
            <w:tcW w:w="540" w:type="pct"/>
            <w:vAlign w:val="center"/>
          </w:tcPr>
          <w:p w14:paraId="469A35A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5099C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5194B84" w14:textId="77777777">
        <w:trPr>
          <w:trHeight w:val="315"/>
        </w:trPr>
        <w:tc>
          <w:tcPr>
            <w:tcW w:w="377" w:type="pct"/>
            <w:vAlign w:val="center"/>
          </w:tcPr>
          <w:p w14:paraId="4C31441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251</w:t>
            </w:r>
          </w:p>
        </w:tc>
        <w:tc>
          <w:tcPr>
            <w:tcW w:w="1274" w:type="pct"/>
            <w:vAlign w:val="center"/>
          </w:tcPr>
          <w:p w14:paraId="190DD0D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Wetlands Cool Land Surface Temperature in Tropical Regions but Warm in Boreal Regions</w:t>
            </w:r>
          </w:p>
        </w:tc>
        <w:tc>
          <w:tcPr>
            <w:tcW w:w="591" w:type="pct"/>
            <w:vAlign w:val="center"/>
          </w:tcPr>
          <w:p w14:paraId="4211A19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彭书时</w:t>
            </w:r>
          </w:p>
        </w:tc>
        <w:tc>
          <w:tcPr>
            <w:tcW w:w="904" w:type="pct"/>
            <w:vAlign w:val="center"/>
          </w:tcPr>
          <w:p w14:paraId="3970333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Remote Sensing</w:t>
            </w:r>
          </w:p>
        </w:tc>
        <w:tc>
          <w:tcPr>
            <w:tcW w:w="883" w:type="pct"/>
            <w:vAlign w:val="center"/>
          </w:tcPr>
          <w:p w14:paraId="206A4C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13,8</w:t>
            </w:r>
          </w:p>
        </w:tc>
        <w:tc>
          <w:tcPr>
            <w:tcW w:w="540" w:type="pct"/>
            <w:vAlign w:val="center"/>
          </w:tcPr>
          <w:p w14:paraId="2902E45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EFDAE6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BF84E4E" w14:textId="77777777">
        <w:trPr>
          <w:trHeight w:val="315"/>
        </w:trPr>
        <w:tc>
          <w:tcPr>
            <w:tcW w:w="377" w:type="pct"/>
            <w:vAlign w:val="center"/>
          </w:tcPr>
          <w:p w14:paraId="0672B82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252</w:t>
            </w:r>
          </w:p>
        </w:tc>
        <w:tc>
          <w:tcPr>
            <w:tcW w:w="1274" w:type="pct"/>
            <w:vAlign w:val="center"/>
          </w:tcPr>
          <w:p w14:paraId="7A10A38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Assessing the effectiveness of global protected areas based on the </w:t>
            </w:r>
            <w:r w:rsidRPr="004A3556">
              <w:rPr>
                <w:rFonts w:ascii="Times New Roman" w:eastAsia="楷体" w:hAnsi="Times New Roman" w:cs="Times New Roman"/>
                <w:color w:val="000000"/>
                <w:kern w:val="0"/>
                <w:lang w:bidi="ar"/>
              </w:rPr>
              <w:lastRenderedPageBreak/>
              <w:t>difference in differences model.</w:t>
            </w:r>
          </w:p>
        </w:tc>
        <w:tc>
          <w:tcPr>
            <w:tcW w:w="591" w:type="pct"/>
            <w:vAlign w:val="center"/>
          </w:tcPr>
          <w:p w14:paraId="6B5DBA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唐志尧</w:t>
            </w:r>
          </w:p>
        </w:tc>
        <w:tc>
          <w:tcPr>
            <w:tcW w:w="904" w:type="pct"/>
            <w:vAlign w:val="center"/>
          </w:tcPr>
          <w:p w14:paraId="05C969B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Ecological Indicators</w:t>
            </w:r>
          </w:p>
        </w:tc>
        <w:tc>
          <w:tcPr>
            <w:tcW w:w="883" w:type="pct"/>
            <w:vAlign w:val="center"/>
          </w:tcPr>
          <w:p w14:paraId="1AEA676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130,108078</w:t>
            </w:r>
          </w:p>
        </w:tc>
        <w:tc>
          <w:tcPr>
            <w:tcW w:w="540" w:type="pct"/>
            <w:vAlign w:val="center"/>
          </w:tcPr>
          <w:p w14:paraId="2D8CC7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CCAD27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A06DB92" w14:textId="77777777">
        <w:trPr>
          <w:trHeight w:val="315"/>
        </w:trPr>
        <w:tc>
          <w:tcPr>
            <w:tcW w:w="377" w:type="pct"/>
            <w:vAlign w:val="center"/>
          </w:tcPr>
          <w:p w14:paraId="5FE0FFF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253</w:t>
            </w:r>
          </w:p>
        </w:tc>
        <w:tc>
          <w:tcPr>
            <w:tcW w:w="1274" w:type="pct"/>
            <w:vAlign w:val="center"/>
          </w:tcPr>
          <w:p w14:paraId="55C7B92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Conserving the Chinese caterpillar fungus under climate change.</w:t>
            </w:r>
          </w:p>
        </w:tc>
        <w:tc>
          <w:tcPr>
            <w:tcW w:w="591" w:type="pct"/>
            <w:vAlign w:val="center"/>
          </w:tcPr>
          <w:p w14:paraId="6A182AD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唐志尧</w:t>
            </w:r>
          </w:p>
        </w:tc>
        <w:tc>
          <w:tcPr>
            <w:tcW w:w="904" w:type="pct"/>
            <w:vAlign w:val="center"/>
          </w:tcPr>
          <w:p w14:paraId="3C309A7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Biodiversity and Conservation</w:t>
            </w:r>
          </w:p>
        </w:tc>
        <w:tc>
          <w:tcPr>
            <w:tcW w:w="883" w:type="pct"/>
            <w:vAlign w:val="center"/>
          </w:tcPr>
          <w:p w14:paraId="2FA222E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30,547-550</w:t>
            </w:r>
          </w:p>
        </w:tc>
        <w:tc>
          <w:tcPr>
            <w:tcW w:w="540" w:type="pct"/>
            <w:vAlign w:val="center"/>
          </w:tcPr>
          <w:p w14:paraId="7A215A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CACBE2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64FF964" w14:textId="77777777">
        <w:trPr>
          <w:trHeight w:val="315"/>
        </w:trPr>
        <w:tc>
          <w:tcPr>
            <w:tcW w:w="377" w:type="pct"/>
            <w:vAlign w:val="center"/>
          </w:tcPr>
          <w:p w14:paraId="342232F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254</w:t>
            </w:r>
          </w:p>
        </w:tc>
        <w:tc>
          <w:tcPr>
            <w:tcW w:w="1274" w:type="pct"/>
            <w:vAlign w:val="center"/>
          </w:tcPr>
          <w:p w14:paraId="1F0975F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Responses of litter decomposition and nutrient dynamics to nitrogen addition to temperate shrublands of North China.</w:t>
            </w:r>
          </w:p>
        </w:tc>
        <w:tc>
          <w:tcPr>
            <w:tcW w:w="591" w:type="pct"/>
            <w:vAlign w:val="center"/>
          </w:tcPr>
          <w:p w14:paraId="490018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唐志尧</w:t>
            </w:r>
          </w:p>
        </w:tc>
        <w:tc>
          <w:tcPr>
            <w:tcW w:w="904" w:type="pct"/>
            <w:vAlign w:val="center"/>
          </w:tcPr>
          <w:p w14:paraId="23CB96F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Frontiers in Plant Science</w:t>
            </w:r>
          </w:p>
        </w:tc>
        <w:tc>
          <w:tcPr>
            <w:tcW w:w="883" w:type="pct"/>
            <w:vAlign w:val="center"/>
          </w:tcPr>
          <w:p w14:paraId="546AB77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11,618675</w:t>
            </w:r>
          </w:p>
        </w:tc>
        <w:tc>
          <w:tcPr>
            <w:tcW w:w="540" w:type="pct"/>
            <w:vAlign w:val="center"/>
          </w:tcPr>
          <w:p w14:paraId="1D0D9CF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E4A5F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09FA3B3" w14:textId="77777777">
        <w:trPr>
          <w:trHeight w:val="315"/>
        </w:trPr>
        <w:tc>
          <w:tcPr>
            <w:tcW w:w="377" w:type="pct"/>
            <w:vAlign w:val="center"/>
          </w:tcPr>
          <w:p w14:paraId="751F64C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255</w:t>
            </w:r>
          </w:p>
        </w:tc>
        <w:tc>
          <w:tcPr>
            <w:tcW w:w="1274" w:type="pct"/>
            <w:vAlign w:val="center"/>
          </w:tcPr>
          <w:p w14:paraId="506A962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Future research needs for environmental science in China</w:t>
            </w:r>
          </w:p>
        </w:tc>
        <w:tc>
          <w:tcPr>
            <w:tcW w:w="591" w:type="pct"/>
            <w:vAlign w:val="center"/>
          </w:tcPr>
          <w:p w14:paraId="240EA73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朱东强</w:t>
            </w:r>
          </w:p>
        </w:tc>
        <w:tc>
          <w:tcPr>
            <w:tcW w:w="904" w:type="pct"/>
            <w:vAlign w:val="center"/>
          </w:tcPr>
          <w:p w14:paraId="6130BA8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Geography &amp; Sustainability</w:t>
            </w:r>
          </w:p>
        </w:tc>
        <w:tc>
          <w:tcPr>
            <w:tcW w:w="883" w:type="pct"/>
            <w:vAlign w:val="center"/>
          </w:tcPr>
          <w:p w14:paraId="25716C18" w14:textId="77777777" w:rsidR="00483AEC" w:rsidRPr="004A3556" w:rsidRDefault="00483AEC">
            <w:pPr>
              <w:jc w:val="center"/>
              <w:rPr>
                <w:rFonts w:ascii="Times New Roman" w:eastAsia="楷体" w:hAnsi="Times New Roman" w:cs="Times New Roman"/>
              </w:rPr>
            </w:pPr>
          </w:p>
        </w:tc>
        <w:tc>
          <w:tcPr>
            <w:tcW w:w="540" w:type="pct"/>
            <w:vAlign w:val="center"/>
          </w:tcPr>
          <w:p w14:paraId="0B4CA9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70B1E8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C7A7A70" w14:textId="77777777">
        <w:trPr>
          <w:trHeight w:val="315"/>
        </w:trPr>
        <w:tc>
          <w:tcPr>
            <w:tcW w:w="377" w:type="pct"/>
            <w:vAlign w:val="center"/>
          </w:tcPr>
          <w:p w14:paraId="2757BE6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256</w:t>
            </w:r>
          </w:p>
        </w:tc>
        <w:tc>
          <w:tcPr>
            <w:tcW w:w="1274" w:type="pct"/>
            <w:vAlign w:val="center"/>
          </w:tcPr>
          <w:p w14:paraId="6C304D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Directional oxidation of amine-containing phenolic pharmaceuticals by aqueous dissolved oxygen under dark conditions catalyzed by nitrogen-doped multiwall carbon nanotubes</w:t>
            </w:r>
          </w:p>
        </w:tc>
        <w:tc>
          <w:tcPr>
            <w:tcW w:w="591" w:type="pct"/>
            <w:vAlign w:val="center"/>
          </w:tcPr>
          <w:p w14:paraId="142C8AD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朱东强</w:t>
            </w:r>
          </w:p>
        </w:tc>
        <w:tc>
          <w:tcPr>
            <w:tcW w:w="904" w:type="pct"/>
            <w:vAlign w:val="center"/>
          </w:tcPr>
          <w:p w14:paraId="0BD779A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ACS ES&amp;T Water</w:t>
            </w:r>
          </w:p>
        </w:tc>
        <w:tc>
          <w:tcPr>
            <w:tcW w:w="883" w:type="pct"/>
            <w:vAlign w:val="center"/>
          </w:tcPr>
          <w:p w14:paraId="6461E450" w14:textId="77777777" w:rsidR="00483AEC" w:rsidRPr="004A3556" w:rsidRDefault="00483AEC">
            <w:pPr>
              <w:jc w:val="center"/>
              <w:rPr>
                <w:rFonts w:ascii="Times New Roman" w:eastAsia="楷体" w:hAnsi="Times New Roman" w:cs="Times New Roman"/>
              </w:rPr>
            </w:pPr>
          </w:p>
        </w:tc>
        <w:tc>
          <w:tcPr>
            <w:tcW w:w="540" w:type="pct"/>
            <w:vAlign w:val="center"/>
          </w:tcPr>
          <w:p w14:paraId="1A80AE3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5A7AB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49DF4DB" w14:textId="77777777">
        <w:trPr>
          <w:trHeight w:val="315"/>
        </w:trPr>
        <w:tc>
          <w:tcPr>
            <w:tcW w:w="377" w:type="pct"/>
            <w:vAlign w:val="center"/>
          </w:tcPr>
          <w:p w14:paraId="21B7D30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257</w:t>
            </w:r>
          </w:p>
        </w:tc>
        <w:tc>
          <w:tcPr>
            <w:tcW w:w="1274" w:type="pct"/>
            <w:vAlign w:val="center"/>
          </w:tcPr>
          <w:p w14:paraId="2427CA8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Climatically- and tectonically-controlled development of the late quaternary alluvial fan in the north piedmont of Zhongtiao Shan (ZTS), north China</w:t>
            </w:r>
          </w:p>
        </w:tc>
        <w:tc>
          <w:tcPr>
            <w:tcW w:w="591" w:type="pct"/>
            <w:vAlign w:val="center"/>
          </w:tcPr>
          <w:p w14:paraId="259150B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李有利</w:t>
            </w:r>
          </w:p>
        </w:tc>
        <w:tc>
          <w:tcPr>
            <w:tcW w:w="904" w:type="pct"/>
            <w:vAlign w:val="center"/>
          </w:tcPr>
          <w:p w14:paraId="52D36F9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Quaternary International</w:t>
            </w:r>
          </w:p>
        </w:tc>
        <w:tc>
          <w:tcPr>
            <w:tcW w:w="883" w:type="pct"/>
            <w:vAlign w:val="center"/>
          </w:tcPr>
          <w:p w14:paraId="146D33F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604</w:t>
            </w:r>
          </w:p>
        </w:tc>
        <w:tc>
          <w:tcPr>
            <w:tcW w:w="540" w:type="pct"/>
            <w:vAlign w:val="center"/>
          </w:tcPr>
          <w:p w14:paraId="3C6FA6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25F14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4C97A26" w14:textId="77777777">
        <w:trPr>
          <w:trHeight w:val="315"/>
        </w:trPr>
        <w:tc>
          <w:tcPr>
            <w:tcW w:w="377" w:type="pct"/>
            <w:vAlign w:val="center"/>
          </w:tcPr>
          <w:p w14:paraId="2AC735B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258</w:t>
            </w:r>
          </w:p>
        </w:tc>
        <w:tc>
          <w:tcPr>
            <w:tcW w:w="1274" w:type="pct"/>
            <w:vAlign w:val="center"/>
          </w:tcPr>
          <w:p w14:paraId="3763DA1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Late Quaternary steady deformation of the Minle Fault in the north Qilian Shan, NE Tibet</w:t>
            </w:r>
          </w:p>
        </w:tc>
        <w:tc>
          <w:tcPr>
            <w:tcW w:w="591" w:type="pct"/>
            <w:vAlign w:val="center"/>
          </w:tcPr>
          <w:p w14:paraId="0CB2517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李有利</w:t>
            </w:r>
          </w:p>
        </w:tc>
        <w:tc>
          <w:tcPr>
            <w:tcW w:w="904" w:type="pct"/>
            <w:vAlign w:val="center"/>
          </w:tcPr>
          <w:p w14:paraId="2FEC030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TECTONOPHYSICS</w:t>
            </w:r>
          </w:p>
        </w:tc>
        <w:tc>
          <w:tcPr>
            <w:tcW w:w="883" w:type="pct"/>
            <w:vAlign w:val="center"/>
          </w:tcPr>
          <w:p w14:paraId="0C3D9B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807</w:t>
            </w:r>
          </w:p>
        </w:tc>
        <w:tc>
          <w:tcPr>
            <w:tcW w:w="540" w:type="pct"/>
            <w:vAlign w:val="center"/>
          </w:tcPr>
          <w:p w14:paraId="327FB98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8FD34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2BDC2A2" w14:textId="77777777">
        <w:trPr>
          <w:trHeight w:val="315"/>
        </w:trPr>
        <w:tc>
          <w:tcPr>
            <w:tcW w:w="377" w:type="pct"/>
            <w:vAlign w:val="center"/>
          </w:tcPr>
          <w:p w14:paraId="505FDEE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259</w:t>
            </w:r>
          </w:p>
        </w:tc>
        <w:tc>
          <w:tcPr>
            <w:tcW w:w="1274" w:type="pct"/>
            <w:vAlign w:val="center"/>
          </w:tcPr>
          <w:p w14:paraId="08F7B26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footprint of dioxins in globally traded pork meat</w:t>
            </w:r>
          </w:p>
        </w:tc>
        <w:tc>
          <w:tcPr>
            <w:tcW w:w="591" w:type="pct"/>
            <w:vAlign w:val="center"/>
          </w:tcPr>
          <w:p w14:paraId="21846C9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马建民</w:t>
            </w:r>
          </w:p>
        </w:tc>
        <w:tc>
          <w:tcPr>
            <w:tcW w:w="904" w:type="pct"/>
            <w:vAlign w:val="center"/>
          </w:tcPr>
          <w:p w14:paraId="7045CB4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iScience</w:t>
            </w:r>
          </w:p>
        </w:tc>
        <w:tc>
          <w:tcPr>
            <w:tcW w:w="883" w:type="pct"/>
            <w:vAlign w:val="center"/>
          </w:tcPr>
          <w:p w14:paraId="4093F2AE" w14:textId="77777777" w:rsidR="00483AEC" w:rsidRPr="004A3556" w:rsidRDefault="00483AEC">
            <w:pPr>
              <w:jc w:val="center"/>
              <w:rPr>
                <w:rFonts w:ascii="Times New Roman" w:eastAsia="楷体" w:hAnsi="Times New Roman" w:cs="Times New Roman"/>
              </w:rPr>
            </w:pPr>
          </w:p>
        </w:tc>
        <w:tc>
          <w:tcPr>
            <w:tcW w:w="540" w:type="pct"/>
            <w:vAlign w:val="center"/>
          </w:tcPr>
          <w:p w14:paraId="06D1C4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85F7FF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F4E88D3" w14:textId="77777777">
        <w:trPr>
          <w:trHeight w:val="315"/>
        </w:trPr>
        <w:tc>
          <w:tcPr>
            <w:tcW w:w="377" w:type="pct"/>
            <w:vAlign w:val="center"/>
          </w:tcPr>
          <w:p w14:paraId="04E0A3C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260</w:t>
            </w:r>
          </w:p>
        </w:tc>
        <w:tc>
          <w:tcPr>
            <w:tcW w:w="1274" w:type="pct"/>
            <w:vAlign w:val="center"/>
          </w:tcPr>
          <w:p w14:paraId="38F71A5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Stress perturbations from hydrological and industrial loads and seismicity in the Salt Lake City region</w:t>
            </w:r>
          </w:p>
        </w:tc>
        <w:tc>
          <w:tcPr>
            <w:tcW w:w="591" w:type="pct"/>
            <w:vAlign w:val="center"/>
          </w:tcPr>
          <w:p w14:paraId="7AB9BB9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胡燮</w:t>
            </w:r>
          </w:p>
        </w:tc>
        <w:tc>
          <w:tcPr>
            <w:tcW w:w="904" w:type="pct"/>
            <w:vAlign w:val="center"/>
          </w:tcPr>
          <w:p w14:paraId="425F71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Geophysical Research-Solid Earth</w:t>
            </w:r>
          </w:p>
        </w:tc>
        <w:tc>
          <w:tcPr>
            <w:tcW w:w="883" w:type="pct"/>
            <w:vAlign w:val="center"/>
          </w:tcPr>
          <w:p w14:paraId="62959BEC" w14:textId="77777777" w:rsidR="00483AEC" w:rsidRPr="004A3556" w:rsidRDefault="00483AEC">
            <w:pPr>
              <w:jc w:val="center"/>
              <w:rPr>
                <w:rFonts w:ascii="Times New Roman" w:eastAsia="楷体" w:hAnsi="Times New Roman" w:cs="Times New Roman"/>
              </w:rPr>
            </w:pPr>
          </w:p>
        </w:tc>
        <w:tc>
          <w:tcPr>
            <w:tcW w:w="540" w:type="pct"/>
            <w:vAlign w:val="center"/>
          </w:tcPr>
          <w:p w14:paraId="208BA66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87C301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DBA6A25" w14:textId="77777777">
        <w:trPr>
          <w:trHeight w:val="315"/>
        </w:trPr>
        <w:tc>
          <w:tcPr>
            <w:tcW w:w="377" w:type="pct"/>
            <w:vAlign w:val="center"/>
          </w:tcPr>
          <w:p w14:paraId="42E3DAA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261</w:t>
            </w:r>
          </w:p>
        </w:tc>
        <w:tc>
          <w:tcPr>
            <w:tcW w:w="1274" w:type="pct"/>
            <w:vAlign w:val="center"/>
          </w:tcPr>
          <w:p w14:paraId="3A47DD8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Remote Sensing Characterization of Mountain Excavation and City Construction in Loess Plateau</w:t>
            </w:r>
          </w:p>
        </w:tc>
        <w:tc>
          <w:tcPr>
            <w:tcW w:w="591" w:type="pct"/>
            <w:vAlign w:val="center"/>
          </w:tcPr>
          <w:p w14:paraId="720A92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胡燮</w:t>
            </w:r>
          </w:p>
        </w:tc>
        <w:tc>
          <w:tcPr>
            <w:tcW w:w="904" w:type="pct"/>
            <w:vAlign w:val="center"/>
          </w:tcPr>
          <w:p w14:paraId="1A9C9E3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Geophysical Research Letters</w:t>
            </w:r>
          </w:p>
        </w:tc>
        <w:tc>
          <w:tcPr>
            <w:tcW w:w="883" w:type="pct"/>
            <w:vAlign w:val="center"/>
          </w:tcPr>
          <w:p w14:paraId="056FA8F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48</w:t>
            </w:r>
          </w:p>
        </w:tc>
        <w:tc>
          <w:tcPr>
            <w:tcW w:w="540" w:type="pct"/>
            <w:vAlign w:val="center"/>
          </w:tcPr>
          <w:p w14:paraId="27B0AE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02A9C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948ED21" w14:textId="77777777">
        <w:trPr>
          <w:trHeight w:val="315"/>
        </w:trPr>
        <w:tc>
          <w:tcPr>
            <w:tcW w:w="377" w:type="pct"/>
            <w:vAlign w:val="center"/>
          </w:tcPr>
          <w:p w14:paraId="3386EE2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262</w:t>
            </w:r>
          </w:p>
        </w:tc>
        <w:tc>
          <w:tcPr>
            <w:tcW w:w="1274" w:type="pct"/>
            <w:vAlign w:val="center"/>
          </w:tcPr>
          <w:p w14:paraId="5A6BFAE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Responses of soil microbial biomass carbon and dissolved organic carbon to drying-rewetting cycles: A meta-analysis</w:t>
            </w:r>
          </w:p>
        </w:tc>
        <w:tc>
          <w:tcPr>
            <w:tcW w:w="591" w:type="pct"/>
            <w:vAlign w:val="center"/>
          </w:tcPr>
          <w:p w14:paraId="7B865A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6C44D2A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Catena</w:t>
            </w:r>
          </w:p>
        </w:tc>
        <w:tc>
          <w:tcPr>
            <w:tcW w:w="883" w:type="pct"/>
            <w:vAlign w:val="center"/>
          </w:tcPr>
          <w:p w14:paraId="27527E6E" w14:textId="77777777" w:rsidR="00483AEC" w:rsidRPr="004A3556" w:rsidRDefault="00483AEC">
            <w:pPr>
              <w:jc w:val="center"/>
              <w:rPr>
                <w:rFonts w:ascii="Times New Roman" w:eastAsia="楷体" w:hAnsi="Times New Roman" w:cs="Times New Roman"/>
              </w:rPr>
            </w:pPr>
          </w:p>
        </w:tc>
        <w:tc>
          <w:tcPr>
            <w:tcW w:w="540" w:type="pct"/>
            <w:vAlign w:val="center"/>
          </w:tcPr>
          <w:p w14:paraId="22C8FE2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3CA0C5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FCD9A7C" w14:textId="77777777">
        <w:trPr>
          <w:trHeight w:val="315"/>
        </w:trPr>
        <w:tc>
          <w:tcPr>
            <w:tcW w:w="377" w:type="pct"/>
            <w:vAlign w:val="center"/>
          </w:tcPr>
          <w:p w14:paraId="0DBDDE5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263</w:t>
            </w:r>
          </w:p>
        </w:tc>
        <w:tc>
          <w:tcPr>
            <w:tcW w:w="1274" w:type="pct"/>
            <w:vAlign w:val="center"/>
          </w:tcPr>
          <w:p w14:paraId="480655F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Soil priming effect and its responses to nutrient addition along a tropical forest elevation gradient</w:t>
            </w:r>
          </w:p>
        </w:tc>
        <w:tc>
          <w:tcPr>
            <w:tcW w:w="591" w:type="pct"/>
            <w:vAlign w:val="center"/>
          </w:tcPr>
          <w:p w14:paraId="361BBED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朱彪</w:t>
            </w:r>
          </w:p>
        </w:tc>
        <w:tc>
          <w:tcPr>
            <w:tcW w:w="904" w:type="pct"/>
            <w:vAlign w:val="center"/>
          </w:tcPr>
          <w:p w14:paraId="617512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CHANGE BIOLOGY</w:t>
            </w:r>
          </w:p>
        </w:tc>
        <w:tc>
          <w:tcPr>
            <w:tcW w:w="883" w:type="pct"/>
            <w:vAlign w:val="center"/>
          </w:tcPr>
          <w:p w14:paraId="63443AAC" w14:textId="77777777" w:rsidR="00483AEC" w:rsidRPr="004A3556" w:rsidRDefault="00483AEC">
            <w:pPr>
              <w:jc w:val="center"/>
              <w:rPr>
                <w:rFonts w:ascii="Times New Roman" w:eastAsia="楷体" w:hAnsi="Times New Roman" w:cs="Times New Roman"/>
              </w:rPr>
            </w:pPr>
          </w:p>
        </w:tc>
        <w:tc>
          <w:tcPr>
            <w:tcW w:w="540" w:type="pct"/>
            <w:vAlign w:val="center"/>
          </w:tcPr>
          <w:p w14:paraId="4B8BC0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B61538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3319508" w14:textId="77777777">
        <w:trPr>
          <w:trHeight w:val="315"/>
        </w:trPr>
        <w:tc>
          <w:tcPr>
            <w:tcW w:w="377" w:type="pct"/>
            <w:vAlign w:val="center"/>
          </w:tcPr>
          <w:p w14:paraId="3DAC755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264</w:t>
            </w:r>
          </w:p>
        </w:tc>
        <w:tc>
          <w:tcPr>
            <w:tcW w:w="1274" w:type="pct"/>
            <w:vAlign w:val="center"/>
          </w:tcPr>
          <w:p w14:paraId="1C1E72D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Tris(1,3-dichloro-2-propyl)phosphate Induces Mass Mortality of Crucian Carp (Carassius </w:t>
            </w:r>
            <w:r w:rsidRPr="004A3556">
              <w:rPr>
                <w:rFonts w:ascii="Times New Roman" w:eastAsia="楷体" w:hAnsi="Times New Roman" w:cs="Times New Roman"/>
                <w:color w:val="000000"/>
                <w:kern w:val="0"/>
                <w:lang w:bidi="ar"/>
              </w:rPr>
              <w:lastRenderedPageBreak/>
              <w:t>carassius) Embryos in Taihu Lake</w:t>
            </w:r>
          </w:p>
        </w:tc>
        <w:tc>
          <w:tcPr>
            <w:tcW w:w="591" w:type="pct"/>
            <w:vAlign w:val="center"/>
          </w:tcPr>
          <w:p w14:paraId="572822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胡建英</w:t>
            </w:r>
          </w:p>
        </w:tc>
        <w:tc>
          <w:tcPr>
            <w:tcW w:w="904" w:type="pct"/>
            <w:vAlign w:val="center"/>
          </w:tcPr>
          <w:p w14:paraId="39B6FF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ENVIRONMENTAL SCIENCE &amp; TECHNOLOGY</w:t>
            </w:r>
          </w:p>
        </w:tc>
        <w:tc>
          <w:tcPr>
            <w:tcW w:w="883" w:type="pct"/>
            <w:vAlign w:val="center"/>
          </w:tcPr>
          <w:p w14:paraId="3C7068C2" w14:textId="77777777" w:rsidR="00483AEC" w:rsidRPr="004A3556" w:rsidRDefault="00483AEC">
            <w:pPr>
              <w:jc w:val="center"/>
              <w:rPr>
                <w:rFonts w:ascii="Times New Roman" w:eastAsia="楷体" w:hAnsi="Times New Roman" w:cs="Times New Roman"/>
              </w:rPr>
            </w:pPr>
          </w:p>
        </w:tc>
        <w:tc>
          <w:tcPr>
            <w:tcW w:w="540" w:type="pct"/>
            <w:vAlign w:val="center"/>
          </w:tcPr>
          <w:p w14:paraId="3F6FB4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B70D89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D82873B" w14:textId="77777777">
        <w:trPr>
          <w:trHeight w:val="315"/>
        </w:trPr>
        <w:tc>
          <w:tcPr>
            <w:tcW w:w="377" w:type="pct"/>
            <w:vAlign w:val="center"/>
          </w:tcPr>
          <w:p w14:paraId="502F49F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265</w:t>
            </w:r>
          </w:p>
        </w:tc>
        <w:tc>
          <w:tcPr>
            <w:tcW w:w="1274" w:type="pct"/>
            <w:vAlign w:val="center"/>
          </w:tcPr>
          <w:p w14:paraId="4136794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Discovery of contaminants with antagonistic activity against retinoic acid</w:t>
            </w:r>
            <w:r w:rsidRPr="004A3556">
              <w:rPr>
                <w:rFonts w:ascii="Times New Roman" w:eastAsia="楷体" w:hAnsi="Times New Roman" w:cs="Times New Roman"/>
                <w:color w:val="000000"/>
                <w:kern w:val="0"/>
                <w:lang w:bidi="ar"/>
              </w:rPr>
              <w:br/>
              <w:t>receptor in house dust</w:t>
            </w:r>
          </w:p>
        </w:tc>
        <w:tc>
          <w:tcPr>
            <w:tcW w:w="591" w:type="pct"/>
            <w:vAlign w:val="center"/>
          </w:tcPr>
          <w:p w14:paraId="61D86B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胡建英</w:t>
            </w:r>
          </w:p>
        </w:tc>
        <w:tc>
          <w:tcPr>
            <w:tcW w:w="904" w:type="pct"/>
            <w:vAlign w:val="center"/>
          </w:tcPr>
          <w:p w14:paraId="46A574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Hazardous Materials</w:t>
            </w:r>
          </w:p>
        </w:tc>
        <w:tc>
          <w:tcPr>
            <w:tcW w:w="883" w:type="pct"/>
            <w:vAlign w:val="center"/>
          </w:tcPr>
          <w:p w14:paraId="547DAABE" w14:textId="77777777" w:rsidR="00483AEC" w:rsidRPr="004A3556" w:rsidRDefault="00483AEC">
            <w:pPr>
              <w:jc w:val="center"/>
              <w:rPr>
                <w:rFonts w:ascii="Times New Roman" w:eastAsia="楷体" w:hAnsi="Times New Roman" w:cs="Times New Roman"/>
              </w:rPr>
            </w:pPr>
          </w:p>
        </w:tc>
        <w:tc>
          <w:tcPr>
            <w:tcW w:w="540" w:type="pct"/>
            <w:vAlign w:val="center"/>
          </w:tcPr>
          <w:p w14:paraId="740C1A8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F63AA2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90BA90F" w14:textId="77777777">
        <w:trPr>
          <w:trHeight w:val="315"/>
        </w:trPr>
        <w:tc>
          <w:tcPr>
            <w:tcW w:w="377" w:type="pct"/>
            <w:vAlign w:val="center"/>
          </w:tcPr>
          <w:p w14:paraId="138ADB1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266</w:t>
            </w:r>
          </w:p>
        </w:tc>
        <w:tc>
          <w:tcPr>
            <w:tcW w:w="1274" w:type="pct"/>
            <w:vAlign w:val="center"/>
          </w:tcPr>
          <w:p w14:paraId="510306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Global mapping of crop-specific emission factors highlights hotspots of nitrous oxide mitigation</w:t>
            </w:r>
          </w:p>
        </w:tc>
        <w:tc>
          <w:tcPr>
            <w:tcW w:w="591" w:type="pct"/>
            <w:vAlign w:val="center"/>
          </w:tcPr>
          <w:p w14:paraId="7C0DCEA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周丰</w:t>
            </w:r>
          </w:p>
        </w:tc>
        <w:tc>
          <w:tcPr>
            <w:tcW w:w="904" w:type="pct"/>
            <w:vAlign w:val="center"/>
          </w:tcPr>
          <w:p w14:paraId="38BD301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NATURE FOOD</w:t>
            </w:r>
          </w:p>
        </w:tc>
        <w:tc>
          <w:tcPr>
            <w:tcW w:w="883" w:type="pct"/>
            <w:vAlign w:val="center"/>
          </w:tcPr>
          <w:p w14:paraId="4CEA92F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w:t>
            </w:r>
          </w:p>
        </w:tc>
        <w:tc>
          <w:tcPr>
            <w:tcW w:w="540" w:type="pct"/>
            <w:vAlign w:val="center"/>
          </w:tcPr>
          <w:p w14:paraId="5E15A2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F19BA4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C255209" w14:textId="77777777">
        <w:trPr>
          <w:trHeight w:val="315"/>
        </w:trPr>
        <w:tc>
          <w:tcPr>
            <w:tcW w:w="377" w:type="pct"/>
            <w:vAlign w:val="center"/>
          </w:tcPr>
          <w:p w14:paraId="6F615CB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267</w:t>
            </w:r>
          </w:p>
        </w:tc>
        <w:tc>
          <w:tcPr>
            <w:tcW w:w="1274" w:type="pct"/>
            <w:vAlign w:val="center"/>
          </w:tcPr>
          <w:p w14:paraId="052EE87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Additional surface-water deficit to meet global universal water accessibility by 2030</w:t>
            </w:r>
          </w:p>
        </w:tc>
        <w:tc>
          <w:tcPr>
            <w:tcW w:w="591" w:type="pct"/>
            <w:vAlign w:val="center"/>
          </w:tcPr>
          <w:p w14:paraId="739A081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周丰</w:t>
            </w:r>
          </w:p>
        </w:tc>
        <w:tc>
          <w:tcPr>
            <w:tcW w:w="904" w:type="pct"/>
            <w:vAlign w:val="center"/>
          </w:tcPr>
          <w:p w14:paraId="7735E7F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Cleaner Production</w:t>
            </w:r>
          </w:p>
        </w:tc>
        <w:tc>
          <w:tcPr>
            <w:tcW w:w="883" w:type="pct"/>
            <w:vAlign w:val="center"/>
          </w:tcPr>
          <w:p w14:paraId="6A101DB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320</w:t>
            </w:r>
          </w:p>
        </w:tc>
        <w:tc>
          <w:tcPr>
            <w:tcW w:w="540" w:type="pct"/>
            <w:vAlign w:val="center"/>
          </w:tcPr>
          <w:p w14:paraId="075181A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5CE79AA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8AC9E3C" w14:textId="77777777">
        <w:trPr>
          <w:trHeight w:val="315"/>
        </w:trPr>
        <w:tc>
          <w:tcPr>
            <w:tcW w:w="377" w:type="pct"/>
            <w:vAlign w:val="center"/>
          </w:tcPr>
          <w:p w14:paraId="7EC8FAC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268</w:t>
            </w:r>
          </w:p>
        </w:tc>
        <w:tc>
          <w:tcPr>
            <w:tcW w:w="1274" w:type="pct"/>
            <w:vAlign w:val="center"/>
          </w:tcPr>
          <w:p w14:paraId="7F49D0D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Mineral magnetism variables as potential indicators of permafrost aggradation and degradation at the southern edge of the permafrost zone</w:t>
            </w:r>
          </w:p>
        </w:tc>
        <w:tc>
          <w:tcPr>
            <w:tcW w:w="591" w:type="pct"/>
            <w:vAlign w:val="center"/>
          </w:tcPr>
          <w:p w14:paraId="4DDE21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王红亚</w:t>
            </w:r>
          </w:p>
        </w:tc>
        <w:tc>
          <w:tcPr>
            <w:tcW w:w="904" w:type="pct"/>
            <w:vAlign w:val="center"/>
          </w:tcPr>
          <w:p w14:paraId="5DB136C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Boreas</w:t>
            </w:r>
          </w:p>
        </w:tc>
        <w:tc>
          <w:tcPr>
            <w:tcW w:w="883" w:type="pct"/>
            <w:vAlign w:val="center"/>
          </w:tcPr>
          <w:p w14:paraId="72906BE0" w14:textId="77777777" w:rsidR="00483AEC" w:rsidRPr="004A3556" w:rsidRDefault="00483AEC">
            <w:pPr>
              <w:jc w:val="center"/>
              <w:rPr>
                <w:rFonts w:ascii="Times New Roman" w:eastAsia="楷体" w:hAnsi="Times New Roman" w:cs="Times New Roman"/>
              </w:rPr>
            </w:pPr>
          </w:p>
        </w:tc>
        <w:tc>
          <w:tcPr>
            <w:tcW w:w="540" w:type="pct"/>
            <w:vAlign w:val="center"/>
          </w:tcPr>
          <w:p w14:paraId="298777E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D1062D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E70D29E" w14:textId="77777777">
        <w:trPr>
          <w:trHeight w:val="315"/>
        </w:trPr>
        <w:tc>
          <w:tcPr>
            <w:tcW w:w="377" w:type="pct"/>
            <w:vAlign w:val="center"/>
          </w:tcPr>
          <w:p w14:paraId="613F2C4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269</w:t>
            </w:r>
          </w:p>
        </w:tc>
        <w:tc>
          <w:tcPr>
            <w:tcW w:w="1274" w:type="pct"/>
            <w:vAlign w:val="center"/>
          </w:tcPr>
          <w:p w14:paraId="4F9185E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Mineral magnetism potentially indicating degrees of soil gleization and their implications for tracing sediment sources: </w:t>
            </w:r>
            <w:r w:rsidRPr="004A3556">
              <w:rPr>
                <w:rFonts w:ascii="Times New Roman" w:eastAsia="楷体" w:hAnsi="Times New Roman" w:cs="Times New Roman"/>
                <w:color w:val="000000"/>
                <w:kern w:val="0"/>
                <w:lang w:bidi="ar"/>
              </w:rPr>
              <w:lastRenderedPageBreak/>
              <w:t>Inferences for a small catchment on Guizhou Plateau, SW China</w:t>
            </w:r>
          </w:p>
        </w:tc>
        <w:tc>
          <w:tcPr>
            <w:tcW w:w="591" w:type="pct"/>
            <w:vAlign w:val="center"/>
          </w:tcPr>
          <w:p w14:paraId="1CCA523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王红亚</w:t>
            </w:r>
          </w:p>
        </w:tc>
        <w:tc>
          <w:tcPr>
            <w:tcW w:w="904" w:type="pct"/>
            <w:vAlign w:val="center"/>
          </w:tcPr>
          <w:p w14:paraId="18C118B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Catena</w:t>
            </w:r>
          </w:p>
        </w:tc>
        <w:tc>
          <w:tcPr>
            <w:tcW w:w="883" w:type="pct"/>
            <w:vAlign w:val="center"/>
          </w:tcPr>
          <w:p w14:paraId="42DF082A" w14:textId="77777777" w:rsidR="00483AEC" w:rsidRPr="004A3556" w:rsidRDefault="00483AEC">
            <w:pPr>
              <w:jc w:val="center"/>
              <w:rPr>
                <w:rFonts w:ascii="Times New Roman" w:eastAsia="楷体" w:hAnsi="Times New Roman" w:cs="Times New Roman"/>
              </w:rPr>
            </w:pPr>
          </w:p>
        </w:tc>
        <w:tc>
          <w:tcPr>
            <w:tcW w:w="540" w:type="pct"/>
            <w:vAlign w:val="center"/>
          </w:tcPr>
          <w:p w14:paraId="014916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BF559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690DFCEB" w14:textId="77777777">
        <w:trPr>
          <w:trHeight w:val="315"/>
        </w:trPr>
        <w:tc>
          <w:tcPr>
            <w:tcW w:w="377" w:type="pct"/>
            <w:vAlign w:val="center"/>
          </w:tcPr>
          <w:p w14:paraId="094CDA6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270</w:t>
            </w:r>
          </w:p>
        </w:tc>
        <w:tc>
          <w:tcPr>
            <w:tcW w:w="1274" w:type="pct"/>
            <w:vAlign w:val="center"/>
          </w:tcPr>
          <w:p w14:paraId="6462930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Indication of paleoecological evidence on the evolution of alpine vegetation productivity and soil erosion in central China since the mid-Holocene</w:t>
            </w:r>
          </w:p>
        </w:tc>
        <w:tc>
          <w:tcPr>
            <w:tcW w:w="591" w:type="pct"/>
            <w:vAlign w:val="center"/>
          </w:tcPr>
          <w:p w14:paraId="34B055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王红亚</w:t>
            </w:r>
          </w:p>
        </w:tc>
        <w:tc>
          <w:tcPr>
            <w:tcW w:w="904" w:type="pct"/>
            <w:vAlign w:val="center"/>
          </w:tcPr>
          <w:p w14:paraId="6BCA328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SCIENCE CHINA-EARTH SCIENCES</w:t>
            </w:r>
          </w:p>
        </w:tc>
        <w:tc>
          <w:tcPr>
            <w:tcW w:w="883" w:type="pct"/>
            <w:vAlign w:val="center"/>
          </w:tcPr>
          <w:p w14:paraId="47014F8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64,10</w:t>
            </w:r>
          </w:p>
        </w:tc>
        <w:tc>
          <w:tcPr>
            <w:tcW w:w="540" w:type="pct"/>
            <w:vAlign w:val="center"/>
          </w:tcPr>
          <w:p w14:paraId="1854592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6EC79E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C9171C0" w14:textId="77777777">
        <w:trPr>
          <w:trHeight w:val="315"/>
        </w:trPr>
        <w:tc>
          <w:tcPr>
            <w:tcW w:w="377" w:type="pct"/>
            <w:vAlign w:val="center"/>
          </w:tcPr>
          <w:p w14:paraId="58ACA76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271</w:t>
            </w:r>
          </w:p>
        </w:tc>
        <w:tc>
          <w:tcPr>
            <w:tcW w:w="1274" w:type="pct"/>
            <w:vAlign w:val="center"/>
          </w:tcPr>
          <w:p w14:paraId="729EE0B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Evaluating co-emissions into indoor and outdoor air of EC, OC, and BC from in-home biomass burning</w:t>
            </w:r>
          </w:p>
        </w:tc>
        <w:tc>
          <w:tcPr>
            <w:tcW w:w="591" w:type="pct"/>
            <w:vAlign w:val="center"/>
          </w:tcPr>
          <w:p w14:paraId="541F1B6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486B194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ATMOSPHERIC RESEARCH</w:t>
            </w:r>
          </w:p>
        </w:tc>
        <w:tc>
          <w:tcPr>
            <w:tcW w:w="883" w:type="pct"/>
            <w:vAlign w:val="center"/>
          </w:tcPr>
          <w:p w14:paraId="4FB6ABD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248</w:t>
            </w:r>
          </w:p>
        </w:tc>
        <w:tc>
          <w:tcPr>
            <w:tcW w:w="540" w:type="pct"/>
            <w:vAlign w:val="center"/>
          </w:tcPr>
          <w:p w14:paraId="2DEB1D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FCAA7B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24C4AA0" w14:textId="77777777">
        <w:trPr>
          <w:trHeight w:val="315"/>
        </w:trPr>
        <w:tc>
          <w:tcPr>
            <w:tcW w:w="377" w:type="pct"/>
            <w:vAlign w:val="center"/>
          </w:tcPr>
          <w:p w14:paraId="42C58AC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272</w:t>
            </w:r>
          </w:p>
        </w:tc>
        <w:tc>
          <w:tcPr>
            <w:tcW w:w="1274" w:type="pct"/>
            <w:vAlign w:val="center"/>
          </w:tcPr>
          <w:p w14:paraId="2F6A88D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Increased air pollution exposure among the Chinese population during the national quarantine in 2020</w:t>
            </w:r>
          </w:p>
        </w:tc>
        <w:tc>
          <w:tcPr>
            <w:tcW w:w="591" w:type="pct"/>
            <w:vAlign w:val="center"/>
          </w:tcPr>
          <w:p w14:paraId="2510FDB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17E3471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NATURE HUMAN BEHAVIOUR</w:t>
            </w:r>
          </w:p>
        </w:tc>
        <w:tc>
          <w:tcPr>
            <w:tcW w:w="883" w:type="pct"/>
            <w:vAlign w:val="center"/>
          </w:tcPr>
          <w:p w14:paraId="052B8B9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5,2</w:t>
            </w:r>
          </w:p>
        </w:tc>
        <w:tc>
          <w:tcPr>
            <w:tcW w:w="540" w:type="pct"/>
            <w:vAlign w:val="center"/>
          </w:tcPr>
          <w:p w14:paraId="7295C1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6400D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4A6C9D1" w14:textId="77777777">
        <w:trPr>
          <w:trHeight w:val="315"/>
        </w:trPr>
        <w:tc>
          <w:tcPr>
            <w:tcW w:w="377" w:type="pct"/>
            <w:vAlign w:val="center"/>
          </w:tcPr>
          <w:p w14:paraId="13D7A06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273</w:t>
            </w:r>
          </w:p>
        </w:tc>
        <w:tc>
          <w:tcPr>
            <w:tcW w:w="1274" w:type="pct"/>
            <w:vAlign w:val="center"/>
          </w:tcPr>
          <w:p w14:paraId="5230BBA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Suspended particulate matter(SPM)-bound polycyclic aromatic hydrocarbons (PAHs) in lakes and reservoirs across a large geographical scale</w:t>
            </w:r>
          </w:p>
        </w:tc>
        <w:tc>
          <w:tcPr>
            <w:tcW w:w="591" w:type="pct"/>
            <w:vAlign w:val="center"/>
          </w:tcPr>
          <w:p w14:paraId="329BA64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徐福留</w:t>
            </w:r>
          </w:p>
        </w:tc>
        <w:tc>
          <w:tcPr>
            <w:tcW w:w="904" w:type="pct"/>
            <w:vAlign w:val="center"/>
          </w:tcPr>
          <w:p w14:paraId="1847870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0B13F41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752</w:t>
            </w:r>
          </w:p>
        </w:tc>
        <w:tc>
          <w:tcPr>
            <w:tcW w:w="540" w:type="pct"/>
            <w:vAlign w:val="center"/>
          </w:tcPr>
          <w:p w14:paraId="1787899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5B750E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6830BAD" w14:textId="77777777">
        <w:trPr>
          <w:trHeight w:val="315"/>
        </w:trPr>
        <w:tc>
          <w:tcPr>
            <w:tcW w:w="377" w:type="pct"/>
            <w:vAlign w:val="center"/>
          </w:tcPr>
          <w:p w14:paraId="2D9916F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274</w:t>
            </w:r>
          </w:p>
        </w:tc>
        <w:tc>
          <w:tcPr>
            <w:tcW w:w="1274" w:type="pct"/>
            <w:vAlign w:val="center"/>
          </w:tcPr>
          <w:p w14:paraId="6513CD5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Geographical location and water depth are important driving factors for the differences of suspended </w:t>
            </w:r>
            <w:r w:rsidRPr="004A3556">
              <w:rPr>
                <w:rFonts w:ascii="Times New Roman" w:eastAsia="楷体" w:hAnsi="Times New Roman" w:cs="Times New Roman"/>
                <w:color w:val="000000"/>
                <w:kern w:val="0"/>
                <w:lang w:bidi="ar"/>
              </w:rPr>
              <w:lastRenderedPageBreak/>
              <w:t>particulate organic matter (SPOM) in lake environment across nationwide scale: Evidences from n-alkane fingerprints</w:t>
            </w:r>
          </w:p>
        </w:tc>
        <w:tc>
          <w:tcPr>
            <w:tcW w:w="591" w:type="pct"/>
            <w:vAlign w:val="center"/>
          </w:tcPr>
          <w:p w14:paraId="43BA406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徐福留</w:t>
            </w:r>
          </w:p>
        </w:tc>
        <w:tc>
          <w:tcPr>
            <w:tcW w:w="904" w:type="pct"/>
            <w:vAlign w:val="center"/>
          </w:tcPr>
          <w:p w14:paraId="5B4489A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6F6293C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752</w:t>
            </w:r>
          </w:p>
        </w:tc>
        <w:tc>
          <w:tcPr>
            <w:tcW w:w="540" w:type="pct"/>
            <w:vAlign w:val="center"/>
          </w:tcPr>
          <w:p w14:paraId="33CC22A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959D66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5ECFB00" w14:textId="77777777">
        <w:trPr>
          <w:trHeight w:val="315"/>
        </w:trPr>
        <w:tc>
          <w:tcPr>
            <w:tcW w:w="377" w:type="pct"/>
            <w:vAlign w:val="center"/>
          </w:tcPr>
          <w:p w14:paraId="2C63D90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275</w:t>
            </w:r>
          </w:p>
        </w:tc>
        <w:tc>
          <w:tcPr>
            <w:tcW w:w="1274" w:type="pct"/>
            <w:vAlign w:val="center"/>
          </w:tcPr>
          <w:p w14:paraId="0D89613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impacts of algae biological pump effect on the occurrence, source apportionment and toxicity of SPM-bound PAHs in lake environment.</w:t>
            </w:r>
          </w:p>
        </w:tc>
        <w:tc>
          <w:tcPr>
            <w:tcW w:w="591" w:type="pct"/>
            <w:vAlign w:val="center"/>
          </w:tcPr>
          <w:p w14:paraId="6A646BD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徐福留</w:t>
            </w:r>
          </w:p>
        </w:tc>
        <w:tc>
          <w:tcPr>
            <w:tcW w:w="904" w:type="pct"/>
            <w:vAlign w:val="center"/>
          </w:tcPr>
          <w:p w14:paraId="298A6C5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3E6B909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753</w:t>
            </w:r>
          </w:p>
        </w:tc>
        <w:tc>
          <w:tcPr>
            <w:tcW w:w="540" w:type="pct"/>
            <w:vAlign w:val="center"/>
          </w:tcPr>
          <w:p w14:paraId="3F96A6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189FE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0E0EA42" w14:textId="77777777">
        <w:trPr>
          <w:trHeight w:val="315"/>
        </w:trPr>
        <w:tc>
          <w:tcPr>
            <w:tcW w:w="377" w:type="pct"/>
            <w:vAlign w:val="center"/>
          </w:tcPr>
          <w:p w14:paraId="1F662FF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276</w:t>
            </w:r>
          </w:p>
        </w:tc>
        <w:tc>
          <w:tcPr>
            <w:tcW w:w="1274" w:type="pct"/>
            <w:vAlign w:val="center"/>
          </w:tcPr>
          <w:p w14:paraId="2E4A6E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Literature review on urban transport equity in transitional China: From empirical studies to universal knowledge</w:t>
            </w:r>
          </w:p>
        </w:tc>
        <w:tc>
          <w:tcPr>
            <w:tcW w:w="591" w:type="pct"/>
            <w:vAlign w:val="center"/>
          </w:tcPr>
          <w:p w14:paraId="7878037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赵鹏军</w:t>
            </w:r>
          </w:p>
        </w:tc>
        <w:tc>
          <w:tcPr>
            <w:tcW w:w="904" w:type="pct"/>
            <w:vAlign w:val="center"/>
          </w:tcPr>
          <w:p w14:paraId="2F2A538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Transport Geography</w:t>
            </w:r>
          </w:p>
        </w:tc>
        <w:tc>
          <w:tcPr>
            <w:tcW w:w="883" w:type="pct"/>
            <w:vAlign w:val="center"/>
          </w:tcPr>
          <w:p w14:paraId="05D37E1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96,</w:t>
            </w:r>
          </w:p>
        </w:tc>
        <w:tc>
          <w:tcPr>
            <w:tcW w:w="540" w:type="pct"/>
            <w:vAlign w:val="center"/>
          </w:tcPr>
          <w:p w14:paraId="1D9A2C7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EA812A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394C4DA" w14:textId="77777777">
        <w:trPr>
          <w:trHeight w:val="315"/>
        </w:trPr>
        <w:tc>
          <w:tcPr>
            <w:tcW w:w="377" w:type="pct"/>
            <w:vAlign w:val="center"/>
          </w:tcPr>
          <w:p w14:paraId="5F87D26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277</w:t>
            </w:r>
          </w:p>
        </w:tc>
        <w:tc>
          <w:tcPr>
            <w:tcW w:w="1274" w:type="pct"/>
            <w:vAlign w:val="center"/>
          </w:tcPr>
          <w:p w14:paraId="789F668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Rethinking the determinants of vehicle kilometers traveled (VKT) in an auto-dependent city: transport policies, socioeconomic factors and the built environment</w:t>
            </w:r>
          </w:p>
        </w:tc>
        <w:tc>
          <w:tcPr>
            <w:tcW w:w="591" w:type="pct"/>
            <w:vAlign w:val="center"/>
          </w:tcPr>
          <w:p w14:paraId="162D09D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赵鹏军</w:t>
            </w:r>
          </w:p>
        </w:tc>
        <w:tc>
          <w:tcPr>
            <w:tcW w:w="904" w:type="pct"/>
            <w:vAlign w:val="center"/>
          </w:tcPr>
          <w:p w14:paraId="58DFF50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Transportation Planning and Technology</w:t>
            </w:r>
          </w:p>
        </w:tc>
        <w:tc>
          <w:tcPr>
            <w:tcW w:w="883" w:type="pct"/>
            <w:vAlign w:val="center"/>
          </w:tcPr>
          <w:p w14:paraId="22C882B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44,3</w:t>
            </w:r>
          </w:p>
        </w:tc>
        <w:tc>
          <w:tcPr>
            <w:tcW w:w="540" w:type="pct"/>
            <w:vAlign w:val="center"/>
          </w:tcPr>
          <w:p w14:paraId="014B402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EEA0A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6C57E73" w14:textId="77777777">
        <w:trPr>
          <w:trHeight w:val="315"/>
        </w:trPr>
        <w:tc>
          <w:tcPr>
            <w:tcW w:w="377" w:type="pct"/>
            <w:vAlign w:val="center"/>
          </w:tcPr>
          <w:p w14:paraId="6D50AB1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278</w:t>
            </w:r>
          </w:p>
        </w:tc>
        <w:tc>
          <w:tcPr>
            <w:tcW w:w="1274" w:type="pct"/>
            <w:vAlign w:val="center"/>
          </w:tcPr>
          <w:p w14:paraId="4AC0B7F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The Cooling Effect of Urban Green Spaces in Metacities: A Case Study of Beijing, China’s Capital</w:t>
            </w:r>
          </w:p>
        </w:tc>
        <w:tc>
          <w:tcPr>
            <w:tcW w:w="591" w:type="pct"/>
            <w:vAlign w:val="center"/>
          </w:tcPr>
          <w:p w14:paraId="5E5F8A4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赵淑清</w:t>
            </w:r>
          </w:p>
        </w:tc>
        <w:tc>
          <w:tcPr>
            <w:tcW w:w="904" w:type="pct"/>
            <w:vAlign w:val="center"/>
          </w:tcPr>
          <w:p w14:paraId="12489B1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remote sensing</w:t>
            </w:r>
          </w:p>
        </w:tc>
        <w:tc>
          <w:tcPr>
            <w:tcW w:w="883" w:type="pct"/>
            <w:vAlign w:val="center"/>
          </w:tcPr>
          <w:p w14:paraId="0671836B" w14:textId="77777777" w:rsidR="00483AEC" w:rsidRPr="004A3556" w:rsidRDefault="00483AEC">
            <w:pPr>
              <w:jc w:val="center"/>
              <w:rPr>
                <w:rFonts w:ascii="Times New Roman" w:eastAsia="楷体" w:hAnsi="Times New Roman" w:cs="Times New Roman"/>
              </w:rPr>
            </w:pPr>
          </w:p>
        </w:tc>
        <w:tc>
          <w:tcPr>
            <w:tcW w:w="540" w:type="pct"/>
            <w:vAlign w:val="center"/>
          </w:tcPr>
          <w:p w14:paraId="4BCB41B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FA5CD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C4AF41B" w14:textId="77777777">
        <w:trPr>
          <w:trHeight w:val="315"/>
        </w:trPr>
        <w:tc>
          <w:tcPr>
            <w:tcW w:w="377" w:type="pct"/>
            <w:vAlign w:val="center"/>
          </w:tcPr>
          <w:p w14:paraId="0190C4B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279</w:t>
            </w:r>
          </w:p>
        </w:tc>
        <w:tc>
          <w:tcPr>
            <w:tcW w:w="1274" w:type="pct"/>
            <w:vAlign w:val="center"/>
          </w:tcPr>
          <w:p w14:paraId="29D675A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Modeling Urban Growth and Socio-Spatial Dynamics </w:t>
            </w:r>
            <w:r w:rsidRPr="004A3556">
              <w:rPr>
                <w:rFonts w:ascii="Times New Roman" w:eastAsia="楷体" w:hAnsi="Times New Roman" w:cs="Times New Roman"/>
                <w:color w:val="000000"/>
                <w:kern w:val="0"/>
                <w:lang w:bidi="ar"/>
              </w:rPr>
              <w:lastRenderedPageBreak/>
              <w:t>of Hangzhou, China: 1964–2010</w:t>
            </w:r>
          </w:p>
        </w:tc>
        <w:tc>
          <w:tcPr>
            <w:tcW w:w="591" w:type="pct"/>
            <w:vAlign w:val="center"/>
          </w:tcPr>
          <w:p w14:paraId="236C0F6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冯健</w:t>
            </w:r>
          </w:p>
        </w:tc>
        <w:tc>
          <w:tcPr>
            <w:tcW w:w="904" w:type="pct"/>
            <w:vAlign w:val="center"/>
          </w:tcPr>
          <w:p w14:paraId="039723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Sustainability</w:t>
            </w:r>
          </w:p>
        </w:tc>
        <w:tc>
          <w:tcPr>
            <w:tcW w:w="883" w:type="pct"/>
            <w:vAlign w:val="center"/>
          </w:tcPr>
          <w:p w14:paraId="582BF9ED" w14:textId="77777777" w:rsidR="00483AEC" w:rsidRPr="004A3556" w:rsidRDefault="00483AEC">
            <w:pPr>
              <w:jc w:val="center"/>
              <w:rPr>
                <w:rFonts w:ascii="Times New Roman" w:eastAsia="楷体" w:hAnsi="Times New Roman" w:cs="Times New Roman"/>
              </w:rPr>
            </w:pPr>
          </w:p>
        </w:tc>
        <w:tc>
          <w:tcPr>
            <w:tcW w:w="540" w:type="pct"/>
            <w:vAlign w:val="center"/>
          </w:tcPr>
          <w:p w14:paraId="2A1FD32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1F3428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4BEC64A" w14:textId="77777777">
        <w:trPr>
          <w:trHeight w:val="315"/>
        </w:trPr>
        <w:tc>
          <w:tcPr>
            <w:tcW w:w="377" w:type="pct"/>
            <w:vAlign w:val="center"/>
          </w:tcPr>
          <w:p w14:paraId="32836DD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280</w:t>
            </w:r>
          </w:p>
        </w:tc>
        <w:tc>
          <w:tcPr>
            <w:tcW w:w="1274" w:type="pct"/>
            <w:vAlign w:val="center"/>
          </w:tcPr>
          <w:p w14:paraId="771A06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High forest stand density exacerbates growth decline of conifers driven by warming but not broad-leaved trees in temperate mixed forest in northeast Asia</w:t>
            </w:r>
          </w:p>
        </w:tc>
        <w:tc>
          <w:tcPr>
            <w:tcW w:w="591" w:type="pct"/>
            <w:vAlign w:val="center"/>
          </w:tcPr>
          <w:p w14:paraId="3C89B8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0A8260C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46C71B11" w14:textId="77777777" w:rsidR="00483AEC" w:rsidRPr="004A3556" w:rsidRDefault="00483AEC">
            <w:pPr>
              <w:jc w:val="center"/>
              <w:rPr>
                <w:rFonts w:ascii="Times New Roman" w:eastAsia="楷体" w:hAnsi="Times New Roman" w:cs="Times New Roman"/>
              </w:rPr>
            </w:pPr>
          </w:p>
        </w:tc>
        <w:tc>
          <w:tcPr>
            <w:tcW w:w="540" w:type="pct"/>
            <w:vAlign w:val="center"/>
          </w:tcPr>
          <w:p w14:paraId="5F66292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D46808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1A0936D" w14:textId="77777777">
        <w:trPr>
          <w:trHeight w:val="315"/>
        </w:trPr>
        <w:tc>
          <w:tcPr>
            <w:tcW w:w="377" w:type="pct"/>
            <w:vAlign w:val="center"/>
          </w:tcPr>
          <w:p w14:paraId="65C9E4B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281</w:t>
            </w:r>
          </w:p>
        </w:tc>
        <w:tc>
          <w:tcPr>
            <w:tcW w:w="1274" w:type="pct"/>
            <w:vAlign w:val="center"/>
          </w:tcPr>
          <w:p w14:paraId="0D58268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 process-based model reveals the restoration gap of degraded</w:t>
            </w:r>
            <w:r w:rsidRPr="004A3556">
              <w:rPr>
                <w:rFonts w:ascii="Times New Roman" w:eastAsia="楷体" w:hAnsi="Times New Roman" w:cs="Times New Roman"/>
                <w:color w:val="000000"/>
                <w:kern w:val="0"/>
                <w:lang w:bidi="ar"/>
              </w:rPr>
              <w:br/>
              <w:t>grasslands in Inner Mongolian steppe</w:t>
            </w:r>
          </w:p>
        </w:tc>
        <w:tc>
          <w:tcPr>
            <w:tcW w:w="591" w:type="pct"/>
            <w:vAlign w:val="center"/>
          </w:tcPr>
          <w:p w14:paraId="09CB186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4F732D6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SCIENCE OF THE TOTAL ENVIRONMENT</w:t>
            </w:r>
          </w:p>
        </w:tc>
        <w:tc>
          <w:tcPr>
            <w:tcW w:w="883" w:type="pct"/>
            <w:vAlign w:val="center"/>
          </w:tcPr>
          <w:p w14:paraId="10A2E041" w14:textId="77777777" w:rsidR="00483AEC" w:rsidRPr="004A3556" w:rsidRDefault="00483AEC">
            <w:pPr>
              <w:jc w:val="center"/>
              <w:rPr>
                <w:rFonts w:ascii="Times New Roman" w:eastAsia="楷体" w:hAnsi="Times New Roman" w:cs="Times New Roman"/>
              </w:rPr>
            </w:pPr>
          </w:p>
        </w:tc>
        <w:tc>
          <w:tcPr>
            <w:tcW w:w="540" w:type="pct"/>
            <w:vAlign w:val="center"/>
          </w:tcPr>
          <w:p w14:paraId="5381EAC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A1924A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13033BB" w14:textId="77777777">
        <w:trPr>
          <w:trHeight w:val="315"/>
        </w:trPr>
        <w:tc>
          <w:tcPr>
            <w:tcW w:w="377" w:type="pct"/>
            <w:vAlign w:val="center"/>
          </w:tcPr>
          <w:p w14:paraId="3844BE9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282</w:t>
            </w:r>
          </w:p>
        </w:tc>
        <w:tc>
          <w:tcPr>
            <w:tcW w:w="1274" w:type="pct"/>
            <w:vAlign w:val="center"/>
          </w:tcPr>
          <w:p w14:paraId="4050D3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How complementarity and selection affect the relationship between ecosystem functioning and stability</w:t>
            </w:r>
          </w:p>
        </w:tc>
        <w:tc>
          <w:tcPr>
            <w:tcW w:w="591" w:type="pct"/>
            <w:vAlign w:val="center"/>
          </w:tcPr>
          <w:p w14:paraId="77BFF01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王少鹏</w:t>
            </w:r>
          </w:p>
        </w:tc>
        <w:tc>
          <w:tcPr>
            <w:tcW w:w="904" w:type="pct"/>
            <w:vAlign w:val="center"/>
          </w:tcPr>
          <w:p w14:paraId="196A025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Ecology</w:t>
            </w:r>
          </w:p>
        </w:tc>
        <w:tc>
          <w:tcPr>
            <w:tcW w:w="883" w:type="pct"/>
            <w:vAlign w:val="center"/>
          </w:tcPr>
          <w:p w14:paraId="12E96E3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102</w:t>
            </w:r>
          </w:p>
        </w:tc>
        <w:tc>
          <w:tcPr>
            <w:tcW w:w="540" w:type="pct"/>
            <w:vAlign w:val="center"/>
          </w:tcPr>
          <w:p w14:paraId="203547C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70FB8C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51EF4AC" w14:textId="77777777">
        <w:trPr>
          <w:trHeight w:val="315"/>
        </w:trPr>
        <w:tc>
          <w:tcPr>
            <w:tcW w:w="377" w:type="pct"/>
            <w:vAlign w:val="center"/>
          </w:tcPr>
          <w:p w14:paraId="613D88C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283</w:t>
            </w:r>
          </w:p>
        </w:tc>
        <w:tc>
          <w:tcPr>
            <w:tcW w:w="1274" w:type="pct"/>
            <w:vAlign w:val="center"/>
          </w:tcPr>
          <w:p w14:paraId="10B590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What would a tree say about its size?</w:t>
            </w:r>
          </w:p>
        </w:tc>
        <w:tc>
          <w:tcPr>
            <w:tcW w:w="591" w:type="pct"/>
            <w:vAlign w:val="center"/>
          </w:tcPr>
          <w:p w14:paraId="2087169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Marrkku</w:t>
            </w:r>
          </w:p>
        </w:tc>
        <w:tc>
          <w:tcPr>
            <w:tcW w:w="904" w:type="pct"/>
            <w:vAlign w:val="center"/>
          </w:tcPr>
          <w:p w14:paraId="797993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Frontiers in Ecology and Evolution</w:t>
            </w:r>
          </w:p>
        </w:tc>
        <w:tc>
          <w:tcPr>
            <w:tcW w:w="883" w:type="pct"/>
            <w:vAlign w:val="center"/>
          </w:tcPr>
          <w:p w14:paraId="48192213" w14:textId="77777777" w:rsidR="00483AEC" w:rsidRPr="004A3556" w:rsidRDefault="00483AEC">
            <w:pPr>
              <w:jc w:val="center"/>
              <w:rPr>
                <w:rFonts w:ascii="Times New Roman" w:eastAsia="楷体" w:hAnsi="Times New Roman" w:cs="Times New Roman"/>
              </w:rPr>
            </w:pPr>
          </w:p>
        </w:tc>
        <w:tc>
          <w:tcPr>
            <w:tcW w:w="540" w:type="pct"/>
            <w:vAlign w:val="center"/>
          </w:tcPr>
          <w:p w14:paraId="073D015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A69BA5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DE7885A" w14:textId="77777777">
        <w:trPr>
          <w:trHeight w:val="315"/>
        </w:trPr>
        <w:tc>
          <w:tcPr>
            <w:tcW w:w="377" w:type="pct"/>
            <w:vAlign w:val="center"/>
          </w:tcPr>
          <w:p w14:paraId="1F9D4C7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284</w:t>
            </w:r>
          </w:p>
        </w:tc>
        <w:tc>
          <w:tcPr>
            <w:tcW w:w="1274" w:type="pct"/>
            <w:vAlign w:val="center"/>
          </w:tcPr>
          <w:p w14:paraId="708C47B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Wind and gravity shape Picea trunks.</w:t>
            </w:r>
          </w:p>
        </w:tc>
        <w:tc>
          <w:tcPr>
            <w:tcW w:w="591" w:type="pct"/>
            <w:vAlign w:val="center"/>
          </w:tcPr>
          <w:p w14:paraId="50A88F2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Marrkku</w:t>
            </w:r>
          </w:p>
        </w:tc>
        <w:tc>
          <w:tcPr>
            <w:tcW w:w="904" w:type="pct"/>
            <w:vAlign w:val="center"/>
          </w:tcPr>
          <w:p w14:paraId="6D878F7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TREES-STRUCTURE AND FUNCTION</w:t>
            </w:r>
          </w:p>
        </w:tc>
        <w:tc>
          <w:tcPr>
            <w:tcW w:w="883" w:type="pct"/>
            <w:vAlign w:val="center"/>
          </w:tcPr>
          <w:p w14:paraId="0497EE6D" w14:textId="77777777" w:rsidR="00483AEC" w:rsidRPr="004A3556" w:rsidRDefault="00483AEC">
            <w:pPr>
              <w:jc w:val="center"/>
              <w:rPr>
                <w:rFonts w:ascii="Times New Roman" w:eastAsia="楷体" w:hAnsi="Times New Roman" w:cs="Times New Roman"/>
              </w:rPr>
            </w:pPr>
          </w:p>
        </w:tc>
        <w:tc>
          <w:tcPr>
            <w:tcW w:w="540" w:type="pct"/>
            <w:vAlign w:val="center"/>
          </w:tcPr>
          <w:p w14:paraId="53A27A9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B45555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E694500" w14:textId="77777777">
        <w:trPr>
          <w:trHeight w:val="315"/>
        </w:trPr>
        <w:tc>
          <w:tcPr>
            <w:tcW w:w="377" w:type="pct"/>
            <w:vAlign w:val="center"/>
          </w:tcPr>
          <w:p w14:paraId="4666C2C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285</w:t>
            </w:r>
          </w:p>
        </w:tc>
        <w:tc>
          <w:tcPr>
            <w:tcW w:w="1274" w:type="pct"/>
            <w:vAlign w:val="center"/>
          </w:tcPr>
          <w:p w14:paraId="6F4C381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Tracing Water Masses and Assessing Boundary Scavenging Intensity With Beryllium Isotopes </w:t>
            </w:r>
            <w:r w:rsidRPr="004A3556">
              <w:rPr>
                <w:rFonts w:ascii="Times New Roman" w:eastAsia="楷体" w:hAnsi="Times New Roman" w:cs="Times New Roman"/>
                <w:color w:val="000000"/>
                <w:kern w:val="0"/>
                <w:lang w:bidi="ar"/>
              </w:rPr>
              <w:lastRenderedPageBreak/>
              <w:t>in the Northern South China Sea</w:t>
            </w:r>
          </w:p>
        </w:tc>
        <w:tc>
          <w:tcPr>
            <w:tcW w:w="591" w:type="pct"/>
            <w:vAlign w:val="center"/>
          </w:tcPr>
          <w:p w14:paraId="5A0FDF3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周力平</w:t>
            </w:r>
          </w:p>
        </w:tc>
        <w:tc>
          <w:tcPr>
            <w:tcW w:w="904" w:type="pct"/>
            <w:vAlign w:val="center"/>
          </w:tcPr>
          <w:p w14:paraId="2DF2D7F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GEOPHYSICAL RESEARCH-OCEANS</w:t>
            </w:r>
          </w:p>
        </w:tc>
        <w:tc>
          <w:tcPr>
            <w:tcW w:w="883" w:type="pct"/>
            <w:vAlign w:val="center"/>
          </w:tcPr>
          <w:p w14:paraId="5854AF52" w14:textId="77777777" w:rsidR="00483AEC" w:rsidRPr="004A3556" w:rsidRDefault="00483AEC">
            <w:pPr>
              <w:jc w:val="center"/>
              <w:rPr>
                <w:rFonts w:ascii="Times New Roman" w:eastAsia="楷体" w:hAnsi="Times New Roman" w:cs="Times New Roman"/>
              </w:rPr>
            </w:pPr>
          </w:p>
        </w:tc>
        <w:tc>
          <w:tcPr>
            <w:tcW w:w="540" w:type="pct"/>
            <w:vAlign w:val="center"/>
          </w:tcPr>
          <w:p w14:paraId="43D6AF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E0F5CD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03FEF346" w14:textId="77777777">
        <w:trPr>
          <w:trHeight w:val="315"/>
        </w:trPr>
        <w:tc>
          <w:tcPr>
            <w:tcW w:w="377" w:type="pct"/>
            <w:vAlign w:val="center"/>
          </w:tcPr>
          <w:p w14:paraId="3788E0E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286</w:t>
            </w:r>
          </w:p>
        </w:tc>
        <w:tc>
          <w:tcPr>
            <w:tcW w:w="1274" w:type="pct"/>
            <w:vAlign w:val="center"/>
          </w:tcPr>
          <w:p w14:paraId="1927BC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Dissolved and Particulate Beryllium Isotopes in the Pearl River Estuary: Their Geochemical Behavior in Estuarine Water and Potential Contributions From Anthropogenic Sources</w:t>
            </w:r>
          </w:p>
        </w:tc>
        <w:tc>
          <w:tcPr>
            <w:tcW w:w="591" w:type="pct"/>
            <w:vAlign w:val="center"/>
          </w:tcPr>
          <w:p w14:paraId="2489A7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周力平</w:t>
            </w:r>
          </w:p>
        </w:tc>
        <w:tc>
          <w:tcPr>
            <w:tcW w:w="904" w:type="pct"/>
            <w:vAlign w:val="center"/>
          </w:tcPr>
          <w:p w14:paraId="4FE11ED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Frontiers in Marine Science</w:t>
            </w:r>
          </w:p>
        </w:tc>
        <w:tc>
          <w:tcPr>
            <w:tcW w:w="883" w:type="pct"/>
            <w:vAlign w:val="center"/>
          </w:tcPr>
          <w:p w14:paraId="0A68A527" w14:textId="77777777" w:rsidR="00483AEC" w:rsidRPr="004A3556" w:rsidRDefault="00483AEC">
            <w:pPr>
              <w:jc w:val="center"/>
              <w:rPr>
                <w:rFonts w:ascii="Times New Roman" w:eastAsia="楷体" w:hAnsi="Times New Roman" w:cs="Times New Roman"/>
              </w:rPr>
            </w:pPr>
          </w:p>
        </w:tc>
        <w:tc>
          <w:tcPr>
            <w:tcW w:w="540" w:type="pct"/>
            <w:vAlign w:val="center"/>
          </w:tcPr>
          <w:p w14:paraId="6B947F7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3AEBD2B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5723FBF" w14:textId="77777777">
        <w:trPr>
          <w:trHeight w:val="315"/>
        </w:trPr>
        <w:tc>
          <w:tcPr>
            <w:tcW w:w="377" w:type="pct"/>
            <w:vAlign w:val="center"/>
          </w:tcPr>
          <w:p w14:paraId="66C77A8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287</w:t>
            </w:r>
          </w:p>
        </w:tc>
        <w:tc>
          <w:tcPr>
            <w:tcW w:w="1274" w:type="pct"/>
            <w:vAlign w:val="center"/>
          </w:tcPr>
          <w:p w14:paraId="0DB46C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Decadal changes of seawater radiocarbon in the eastern tropical Indian Ocean and their oceanographic implications</w:t>
            </w:r>
          </w:p>
        </w:tc>
        <w:tc>
          <w:tcPr>
            <w:tcW w:w="591" w:type="pct"/>
            <w:vAlign w:val="center"/>
          </w:tcPr>
          <w:p w14:paraId="5DB0743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周力平</w:t>
            </w:r>
          </w:p>
        </w:tc>
        <w:tc>
          <w:tcPr>
            <w:tcW w:w="904" w:type="pct"/>
            <w:vAlign w:val="center"/>
          </w:tcPr>
          <w:p w14:paraId="5566CA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 of Marine Systems</w:t>
            </w:r>
          </w:p>
        </w:tc>
        <w:tc>
          <w:tcPr>
            <w:tcW w:w="883" w:type="pct"/>
            <w:vAlign w:val="center"/>
          </w:tcPr>
          <w:p w14:paraId="6368FD04" w14:textId="77777777" w:rsidR="00483AEC" w:rsidRPr="004A3556" w:rsidRDefault="00483AEC">
            <w:pPr>
              <w:jc w:val="center"/>
              <w:rPr>
                <w:rFonts w:ascii="Times New Roman" w:eastAsia="楷体" w:hAnsi="Times New Roman" w:cs="Times New Roman"/>
              </w:rPr>
            </w:pPr>
          </w:p>
        </w:tc>
        <w:tc>
          <w:tcPr>
            <w:tcW w:w="540" w:type="pct"/>
            <w:vAlign w:val="center"/>
          </w:tcPr>
          <w:p w14:paraId="4DBF7C8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618834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58CD162" w14:textId="77777777">
        <w:trPr>
          <w:trHeight w:val="315"/>
        </w:trPr>
        <w:tc>
          <w:tcPr>
            <w:tcW w:w="377" w:type="pct"/>
            <w:vAlign w:val="center"/>
          </w:tcPr>
          <w:p w14:paraId="7B04584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288</w:t>
            </w:r>
          </w:p>
        </w:tc>
        <w:tc>
          <w:tcPr>
            <w:tcW w:w="1274" w:type="pct"/>
            <w:vAlign w:val="center"/>
          </w:tcPr>
          <w:p w14:paraId="70BA959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Aboveground biomass and its biotic and abiotic modulators of a main food bamboo of the giant panda in a subalpine spruce-fir forest in southwestern China</w:t>
            </w:r>
          </w:p>
        </w:tc>
        <w:tc>
          <w:tcPr>
            <w:tcW w:w="591" w:type="pct"/>
            <w:vAlign w:val="center"/>
          </w:tcPr>
          <w:p w14:paraId="4109DC4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方精云</w:t>
            </w:r>
          </w:p>
        </w:tc>
        <w:tc>
          <w:tcPr>
            <w:tcW w:w="904" w:type="pct"/>
            <w:vAlign w:val="center"/>
          </w:tcPr>
          <w:p w14:paraId="32549DE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Journal of Plant Ecology</w:t>
            </w:r>
          </w:p>
        </w:tc>
        <w:tc>
          <w:tcPr>
            <w:tcW w:w="883" w:type="pct"/>
            <w:vAlign w:val="center"/>
          </w:tcPr>
          <w:p w14:paraId="733BA340" w14:textId="77777777" w:rsidR="00483AEC" w:rsidRPr="004A3556" w:rsidRDefault="00483AEC">
            <w:pPr>
              <w:jc w:val="center"/>
              <w:rPr>
                <w:rFonts w:ascii="Times New Roman" w:eastAsia="楷体" w:hAnsi="Times New Roman" w:cs="Times New Roman"/>
              </w:rPr>
            </w:pPr>
          </w:p>
        </w:tc>
        <w:tc>
          <w:tcPr>
            <w:tcW w:w="540" w:type="pct"/>
            <w:vAlign w:val="center"/>
          </w:tcPr>
          <w:p w14:paraId="51F2CEC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AF2895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5EF5F11" w14:textId="77777777">
        <w:trPr>
          <w:trHeight w:val="315"/>
        </w:trPr>
        <w:tc>
          <w:tcPr>
            <w:tcW w:w="377" w:type="pct"/>
            <w:vAlign w:val="center"/>
          </w:tcPr>
          <w:p w14:paraId="36498EB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289</w:t>
            </w:r>
          </w:p>
        </w:tc>
        <w:tc>
          <w:tcPr>
            <w:tcW w:w="1274" w:type="pct"/>
            <w:vAlign w:val="center"/>
          </w:tcPr>
          <w:p w14:paraId="3EF4F4E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The relationship between niche breadth and range size of beech (Fagus) species worldwide</w:t>
            </w:r>
          </w:p>
        </w:tc>
        <w:tc>
          <w:tcPr>
            <w:tcW w:w="591" w:type="pct"/>
            <w:vAlign w:val="center"/>
          </w:tcPr>
          <w:p w14:paraId="5663DD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方精云</w:t>
            </w:r>
          </w:p>
        </w:tc>
        <w:tc>
          <w:tcPr>
            <w:tcW w:w="904" w:type="pct"/>
            <w:vAlign w:val="center"/>
          </w:tcPr>
          <w:p w14:paraId="5023BF6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JOURNAL OF BIOGEOGRAPHY</w:t>
            </w:r>
          </w:p>
        </w:tc>
        <w:tc>
          <w:tcPr>
            <w:tcW w:w="883" w:type="pct"/>
            <w:vAlign w:val="center"/>
          </w:tcPr>
          <w:p w14:paraId="06725BB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48</w:t>
            </w:r>
          </w:p>
        </w:tc>
        <w:tc>
          <w:tcPr>
            <w:tcW w:w="540" w:type="pct"/>
            <w:vAlign w:val="center"/>
          </w:tcPr>
          <w:p w14:paraId="6C351CA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C99DE3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247126D" w14:textId="77777777">
        <w:trPr>
          <w:trHeight w:val="315"/>
        </w:trPr>
        <w:tc>
          <w:tcPr>
            <w:tcW w:w="377" w:type="pct"/>
            <w:vAlign w:val="center"/>
          </w:tcPr>
          <w:p w14:paraId="0B1EDCA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290</w:t>
            </w:r>
          </w:p>
        </w:tc>
        <w:tc>
          <w:tcPr>
            <w:tcW w:w="1274" w:type="pct"/>
            <w:vAlign w:val="center"/>
          </w:tcPr>
          <w:p w14:paraId="3A03C57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Inconsistent responses of soil microbial </w:t>
            </w:r>
            <w:r w:rsidRPr="004A3556">
              <w:rPr>
                <w:rFonts w:ascii="Times New Roman" w:eastAsia="楷体" w:hAnsi="Times New Roman" w:cs="Times New Roman"/>
                <w:color w:val="000000"/>
                <w:kern w:val="0"/>
                <w:lang w:bidi="ar"/>
              </w:rPr>
              <w:lastRenderedPageBreak/>
              <w:t>community structure and enzyme activity to nitrogen and phosphorus additions in two tropical forests</w:t>
            </w:r>
          </w:p>
        </w:tc>
        <w:tc>
          <w:tcPr>
            <w:tcW w:w="591" w:type="pct"/>
            <w:vAlign w:val="center"/>
          </w:tcPr>
          <w:p w14:paraId="3DBB350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方精云</w:t>
            </w:r>
          </w:p>
        </w:tc>
        <w:tc>
          <w:tcPr>
            <w:tcW w:w="904" w:type="pct"/>
            <w:vAlign w:val="center"/>
          </w:tcPr>
          <w:p w14:paraId="51EF373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Plant and Soil</w:t>
            </w:r>
          </w:p>
        </w:tc>
        <w:tc>
          <w:tcPr>
            <w:tcW w:w="883" w:type="pct"/>
            <w:vAlign w:val="center"/>
          </w:tcPr>
          <w:p w14:paraId="6126571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460</w:t>
            </w:r>
          </w:p>
        </w:tc>
        <w:tc>
          <w:tcPr>
            <w:tcW w:w="540" w:type="pct"/>
            <w:vAlign w:val="center"/>
          </w:tcPr>
          <w:p w14:paraId="16E77E2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9DF302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36B021BD" w14:textId="77777777">
        <w:trPr>
          <w:trHeight w:val="315"/>
        </w:trPr>
        <w:tc>
          <w:tcPr>
            <w:tcW w:w="377" w:type="pct"/>
            <w:vAlign w:val="center"/>
          </w:tcPr>
          <w:p w14:paraId="4B9A934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291</w:t>
            </w:r>
          </w:p>
        </w:tc>
        <w:tc>
          <w:tcPr>
            <w:tcW w:w="1274" w:type="pct"/>
            <w:vAlign w:val="center"/>
          </w:tcPr>
          <w:p w14:paraId="0411B13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Field‐based Estimation of Net Primary Productivity and Its Above‐ and Belowground Partitioning in Global Grasslands</w:t>
            </w:r>
          </w:p>
        </w:tc>
        <w:tc>
          <w:tcPr>
            <w:tcW w:w="591" w:type="pct"/>
            <w:vAlign w:val="center"/>
          </w:tcPr>
          <w:p w14:paraId="35C74B7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方精云</w:t>
            </w:r>
          </w:p>
        </w:tc>
        <w:tc>
          <w:tcPr>
            <w:tcW w:w="904" w:type="pct"/>
            <w:vAlign w:val="center"/>
          </w:tcPr>
          <w:p w14:paraId="39A6E39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Journal of Geophysical Research-Biogeosciences</w:t>
            </w:r>
          </w:p>
        </w:tc>
        <w:tc>
          <w:tcPr>
            <w:tcW w:w="883" w:type="pct"/>
            <w:vAlign w:val="center"/>
          </w:tcPr>
          <w:p w14:paraId="52758C51" w14:textId="77777777" w:rsidR="00483AEC" w:rsidRPr="004A3556" w:rsidRDefault="00483AEC">
            <w:pPr>
              <w:jc w:val="center"/>
              <w:rPr>
                <w:rFonts w:ascii="Times New Roman" w:eastAsia="楷体" w:hAnsi="Times New Roman" w:cs="Times New Roman"/>
              </w:rPr>
            </w:pPr>
          </w:p>
        </w:tc>
        <w:tc>
          <w:tcPr>
            <w:tcW w:w="540" w:type="pct"/>
            <w:vAlign w:val="center"/>
          </w:tcPr>
          <w:p w14:paraId="0294DA5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2388159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AE73134" w14:textId="77777777">
        <w:trPr>
          <w:trHeight w:val="315"/>
        </w:trPr>
        <w:tc>
          <w:tcPr>
            <w:tcW w:w="377" w:type="pct"/>
            <w:vAlign w:val="center"/>
          </w:tcPr>
          <w:p w14:paraId="1E0B13C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292</w:t>
            </w:r>
          </w:p>
        </w:tc>
        <w:tc>
          <w:tcPr>
            <w:tcW w:w="1274" w:type="pct"/>
            <w:vAlign w:val="center"/>
          </w:tcPr>
          <w:p w14:paraId="2A024AA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Above- and belowground biomass allocation and its regulation by plant density in six common grassland species in China</w:t>
            </w:r>
          </w:p>
        </w:tc>
        <w:tc>
          <w:tcPr>
            <w:tcW w:w="591" w:type="pct"/>
            <w:vAlign w:val="center"/>
          </w:tcPr>
          <w:p w14:paraId="34F7AE1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方精云</w:t>
            </w:r>
          </w:p>
        </w:tc>
        <w:tc>
          <w:tcPr>
            <w:tcW w:w="904" w:type="pct"/>
            <w:vAlign w:val="center"/>
          </w:tcPr>
          <w:p w14:paraId="1CDE304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Journal of Plant Research</w:t>
            </w:r>
          </w:p>
        </w:tc>
        <w:tc>
          <w:tcPr>
            <w:tcW w:w="883" w:type="pct"/>
            <w:vAlign w:val="center"/>
          </w:tcPr>
          <w:p w14:paraId="12EFB731" w14:textId="77777777" w:rsidR="00483AEC" w:rsidRPr="004A3556" w:rsidRDefault="00483AEC">
            <w:pPr>
              <w:jc w:val="center"/>
              <w:rPr>
                <w:rFonts w:ascii="Times New Roman" w:eastAsia="楷体" w:hAnsi="Times New Roman" w:cs="Times New Roman"/>
              </w:rPr>
            </w:pPr>
          </w:p>
        </w:tc>
        <w:tc>
          <w:tcPr>
            <w:tcW w:w="540" w:type="pct"/>
            <w:vAlign w:val="center"/>
          </w:tcPr>
          <w:p w14:paraId="115395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4EA068F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AB5C960" w14:textId="77777777">
        <w:trPr>
          <w:trHeight w:val="315"/>
        </w:trPr>
        <w:tc>
          <w:tcPr>
            <w:tcW w:w="377" w:type="pct"/>
            <w:vAlign w:val="center"/>
          </w:tcPr>
          <w:p w14:paraId="12578C8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293</w:t>
            </w:r>
          </w:p>
        </w:tc>
        <w:tc>
          <w:tcPr>
            <w:tcW w:w="1274" w:type="pct"/>
            <w:vAlign w:val="center"/>
          </w:tcPr>
          <w:p w14:paraId="43B7F66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Sorption of Four s-Triazine Herbicides on Natural Zeolite and Clay Mineral Materials with Microporosity</w:t>
            </w:r>
          </w:p>
        </w:tc>
        <w:tc>
          <w:tcPr>
            <w:tcW w:w="591" w:type="pct"/>
            <w:vAlign w:val="center"/>
          </w:tcPr>
          <w:p w14:paraId="0373DC6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0EDC1EB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Fundamental Research</w:t>
            </w:r>
          </w:p>
        </w:tc>
        <w:tc>
          <w:tcPr>
            <w:tcW w:w="883" w:type="pct"/>
            <w:vAlign w:val="center"/>
          </w:tcPr>
          <w:p w14:paraId="2D93E3AC" w14:textId="77777777" w:rsidR="00483AEC" w:rsidRPr="004A3556" w:rsidRDefault="00483AEC">
            <w:pPr>
              <w:jc w:val="center"/>
              <w:rPr>
                <w:rFonts w:ascii="Times New Roman" w:eastAsia="楷体" w:hAnsi="Times New Roman" w:cs="Times New Roman"/>
              </w:rPr>
            </w:pPr>
          </w:p>
        </w:tc>
        <w:tc>
          <w:tcPr>
            <w:tcW w:w="540" w:type="pct"/>
            <w:vAlign w:val="center"/>
          </w:tcPr>
          <w:p w14:paraId="1D91FB0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04570DB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762C1880" w14:textId="77777777">
        <w:trPr>
          <w:trHeight w:val="315"/>
        </w:trPr>
        <w:tc>
          <w:tcPr>
            <w:tcW w:w="377" w:type="pct"/>
            <w:vAlign w:val="center"/>
          </w:tcPr>
          <w:p w14:paraId="4AFB1B9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294</w:t>
            </w:r>
          </w:p>
        </w:tc>
        <w:tc>
          <w:tcPr>
            <w:tcW w:w="1274" w:type="pct"/>
            <w:vAlign w:val="center"/>
          </w:tcPr>
          <w:p w14:paraId="1E5DBC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Future research needs for environmental science in China</w:t>
            </w:r>
          </w:p>
        </w:tc>
        <w:tc>
          <w:tcPr>
            <w:tcW w:w="591" w:type="pct"/>
            <w:vAlign w:val="center"/>
          </w:tcPr>
          <w:p w14:paraId="0D27B63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陶澍</w:t>
            </w:r>
          </w:p>
        </w:tc>
        <w:tc>
          <w:tcPr>
            <w:tcW w:w="904" w:type="pct"/>
            <w:vAlign w:val="center"/>
          </w:tcPr>
          <w:p w14:paraId="478604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Geography &amp; Sustainability</w:t>
            </w:r>
          </w:p>
        </w:tc>
        <w:tc>
          <w:tcPr>
            <w:tcW w:w="883" w:type="pct"/>
            <w:vAlign w:val="center"/>
          </w:tcPr>
          <w:p w14:paraId="7B795F47" w14:textId="77777777" w:rsidR="00483AEC" w:rsidRPr="004A3556" w:rsidRDefault="00483AEC">
            <w:pPr>
              <w:jc w:val="center"/>
              <w:rPr>
                <w:rFonts w:ascii="Times New Roman" w:eastAsia="楷体" w:hAnsi="Times New Roman" w:cs="Times New Roman"/>
              </w:rPr>
            </w:pPr>
          </w:p>
        </w:tc>
        <w:tc>
          <w:tcPr>
            <w:tcW w:w="540" w:type="pct"/>
            <w:vAlign w:val="center"/>
          </w:tcPr>
          <w:p w14:paraId="7A49280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392149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3599586" w14:textId="77777777">
        <w:trPr>
          <w:trHeight w:val="315"/>
        </w:trPr>
        <w:tc>
          <w:tcPr>
            <w:tcW w:w="377" w:type="pct"/>
            <w:vAlign w:val="center"/>
          </w:tcPr>
          <w:p w14:paraId="14B4E32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295</w:t>
            </w:r>
          </w:p>
        </w:tc>
        <w:tc>
          <w:tcPr>
            <w:tcW w:w="1274" w:type="pct"/>
            <w:vAlign w:val="center"/>
          </w:tcPr>
          <w:p w14:paraId="7A7C3F2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Modeling Urban Growth and Socio-Spatial Dynamics of Hangzhou, China: 1964–2010</w:t>
            </w:r>
          </w:p>
        </w:tc>
        <w:tc>
          <w:tcPr>
            <w:tcW w:w="591" w:type="pct"/>
            <w:vAlign w:val="center"/>
          </w:tcPr>
          <w:p w14:paraId="0B8F23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陈彦光</w:t>
            </w:r>
          </w:p>
        </w:tc>
        <w:tc>
          <w:tcPr>
            <w:tcW w:w="904" w:type="pct"/>
            <w:vAlign w:val="center"/>
          </w:tcPr>
          <w:p w14:paraId="0D4BA3B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Sustainability</w:t>
            </w:r>
          </w:p>
        </w:tc>
        <w:tc>
          <w:tcPr>
            <w:tcW w:w="883" w:type="pct"/>
            <w:vAlign w:val="center"/>
          </w:tcPr>
          <w:p w14:paraId="29D5490D" w14:textId="77777777" w:rsidR="00483AEC" w:rsidRPr="004A3556" w:rsidRDefault="00483AEC">
            <w:pPr>
              <w:jc w:val="center"/>
              <w:rPr>
                <w:rFonts w:ascii="Times New Roman" w:eastAsia="楷体" w:hAnsi="Times New Roman" w:cs="Times New Roman"/>
              </w:rPr>
            </w:pPr>
          </w:p>
        </w:tc>
        <w:tc>
          <w:tcPr>
            <w:tcW w:w="540" w:type="pct"/>
            <w:vAlign w:val="center"/>
          </w:tcPr>
          <w:p w14:paraId="766044D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663D28F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2CF753DB" w14:textId="77777777">
        <w:trPr>
          <w:trHeight w:val="315"/>
        </w:trPr>
        <w:tc>
          <w:tcPr>
            <w:tcW w:w="377" w:type="pct"/>
            <w:vAlign w:val="center"/>
          </w:tcPr>
          <w:p w14:paraId="2ECA10F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296</w:t>
            </w:r>
          </w:p>
        </w:tc>
        <w:tc>
          <w:tcPr>
            <w:tcW w:w="1274" w:type="pct"/>
            <w:vAlign w:val="center"/>
          </w:tcPr>
          <w:p w14:paraId="18F8D08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 xml:space="preserve">Influence of environmental factors on spatial </w:t>
            </w:r>
            <w:r w:rsidRPr="004A3556">
              <w:rPr>
                <w:rFonts w:ascii="Times New Roman" w:eastAsia="楷体" w:hAnsi="Times New Roman" w:cs="Times New Roman"/>
                <w:color w:val="000000"/>
                <w:kern w:val="0"/>
                <w:lang w:bidi="ar"/>
              </w:rPr>
              <w:lastRenderedPageBreak/>
              <w:t>and temporal variability of allergenic Artemisia pollen in Beijing, China</w:t>
            </w:r>
          </w:p>
        </w:tc>
        <w:tc>
          <w:tcPr>
            <w:tcW w:w="591" w:type="pct"/>
            <w:vAlign w:val="center"/>
          </w:tcPr>
          <w:p w14:paraId="1C64C9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李宜垠</w:t>
            </w:r>
          </w:p>
        </w:tc>
        <w:tc>
          <w:tcPr>
            <w:tcW w:w="904" w:type="pct"/>
            <w:vAlign w:val="center"/>
          </w:tcPr>
          <w:p w14:paraId="618865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Agricultural and Forest Meteorology</w:t>
            </w:r>
          </w:p>
        </w:tc>
        <w:tc>
          <w:tcPr>
            <w:tcW w:w="883" w:type="pct"/>
            <w:vAlign w:val="center"/>
          </w:tcPr>
          <w:p w14:paraId="4899794A" w14:textId="77777777" w:rsidR="00483AEC" w:rsidRPr="004A3556" w:rsidRDefault="00483AEC">
            <w:pPr>
              <w:jc w:val="center"/>
              <w:rPr>
                <w:rFonts w:ascii="Times New Roman" w:eastAsia="楷体" w:hAnsi="Times New Roman" w:cs="Times New Roman"/>
              </w:rPr>
            </w:pPr>
          </w:p>
        </w:tc>
        <w:tc>
          <w:tcPr>
            <w:tcW w:w="540" w:type="pct"/>
            <w:vAlign w:val="center"/>
          </w:tcPr>
          <w:p w14:paraId="42CEF65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8CDDF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4AED4E14" w14:textId="77777777">
        <w:trPr>
          <w:trHeight w:val="315"/>
        </w:trPr>
        <w:tc>
          <w:tcPr>
            <w:tcW w:w="377" w:type="pct"/>
            <w:vAlign w:val="center"/>
          </w:tcPr>
          <w:p w14:paraId="2758CD3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297</w:t>
            </w:r>
          </w:p>
        </w:tc>
        <w:tc>
          <w:tcPr>
            <w:tcW w:w="1274" w:type="pct"/>
            <w:vAlign w:val="center"/>
          </w:tcPr>
          <w:p w14:paraId="14C60DA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Effects of climate, plant height and evolutionary age on geographical patterns of fruit type</w:t>
            </w:r>
          </w:p>
        </w:tc>
        <w:tc>
          <w:tcPr>
            <w:tcW w:w="591" w:type="pct"/>
            <w:vAlign w:val="center"/>
          </w:tcPr>
          <w:p w14:paraId="0D06828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王志恒</w:t>
            </w:r>
          </w:p>
        </w:tc>
        <w:tc>
          <w:tcPr>
            <w:tcW w:w="904" w:type="pct"/>
            <w:vAlign w:val="center"/>
          </w:tcPr>
          <w:p w14:paraId="4DC9699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Frontiers in Plant Science</w:t>
            </w:r>
          </w:p>
        </w:tc>
        <w:tc>
          <w:tcPr>
            <w:tcW w:w="883" w:type="pct"/>
            <w:vAlign w:val="center"/>
          </w:tcPr>
          <w:p w14:paraId="42E51183" w14:textId="77777777" w:rsidR="00483AEC" w:rsidRPr="004A3556" w:rsidRDefault="00483AEC">
            <w:pPr>
              <w:jc w:val="center"/>
              <w:rPr>
                <w:rFonts w:ascii="Times New Roman" w:eastAsia="楷体" w:hAnsi="Times New Roman" w:cs="Times New Roman"/>
              </w:rPr>
            </w:pPr>
          </w:p>
        </w:tc>
        <w:tc>
          <w:tcPr>
            <w:tcW w:w="540" w:type="pct"/>
            <w:vAlign w:val="center"/>
          </w:tcPr>
          <w:p w14:paraId="68DD9CE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18D8A98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54DA3F02" w14:textId="77777777">
        <w:trPr>
          <w:trHeight w:val="315"/>
        </w:trPr>
        <w:tc>
          <w:tcPr>
            <w:tcW w:w="377" w:type="pct"/>
            <w:vAlign w:val="center"/>
          </w:tcPr>
          <w:p w14:paraId="0CD9368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298</w:t>
            </w:r>
          </w:p>
        </w:tc>
        <w:tc>
          <w:tcPr>
            <w:tcW w:w="1274" w:type="pct"/>
            <w:vAlign w:val="center"/>
          </w:tcPr>
          <w:p w14:paraId="040D83A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Geographical patterns in phylogenetic diversity of Chinese woody plants and its application for conservation planning</w:t>
            </w:r>
          </w:p>
        </w:tc>
        <w:tc>
          <w:tcPr>
            <w:tcW w:w="591" w:type="pct"/>
            <w:vAlign w:val="center"/>
          </w:tcPr>
          <w:p w14:paraId="15816B4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王志恒</w:t>
            </w:r>
          </w:p>
        </w:tc>
        <w:tc>
          <w:tcPr>
            <w:tcW w:w="904" w:type="pct"/>
            <w:vAlign w:val="center"/>
          </w:tcPr>
          <w:p w14:paraId="20FC433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Diversity and Distributions</w:t>
            </w:r>
          </w:p>
        </w:tc>
        <w:tc>
          <w:tcPr>
            <w:tcW w:w="883" w:type="pct"/>
            <w:vAlign w:val="center"/>
          </w:tcPr>
          <w:p w14:paraId="08AAEA46" w14:textId="77777777" w:rsidR="00483AEC" w:rsidRPr="004A3556" w:rsidRDefault="00483AEC">
            <w:pPr>
              <w:jc w:val="center"/>
              <w:rPr>
                <w:rFonts w:ascii="Times New Roman" w:eastAsia="楷体" w:hAnsi="Times New Roman" w:cs="Times New Roman"/>
              </w:rPr>
            </w:pPr>
          </w:p>
        </w:tc>
        <w:tc>
          <w:tcPr>
            <w:tcW w:w="540" w:type="pct"/>
            <w:vAlign w:val="center"/>
          </w:tcPr>
          <w:p w14:paraId="1FEA44B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SCI</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E</w:t>
            </w:r>
            <w:r w:rsidRPr="004A3556">
              <w:rPr>
                <w:rFonts w:ascii="Times New Roman" w:eastAsia="楷体" w:hAnsi="Times New Roman" w:cs="Times New Roman"/>
                <w:color w:val="000000"/>
                <w:kern w:val="0"/>
                <w:lang w:bidi="ar"/>
              </w:rPr>
              <w:t>）</w:t>
            </w:r>
          </w:p>
        </w:tc>
        <w:tc>
          <w:tcPr>
            <w:tcW w:w="432" w:type="pct"/>
            <w:vAlign w:val="center"/>
          </w:tcPr>
          <w:p w14:paraId="795BE1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Journal</w:t>
            </w:r>
          </w:p>
        </w:tc>
      </w:tr>
      <w:tr w:rsidR="00483AEC" w:rsidRPr="004A3556" w14:paraId="1090D061" w14:textId="77777777">
        <w:trPr>
          <w:trHeight w:val="315"/>
        </w:trPr>
        <w:tc>
          <w:tcPr>
            <w:tcW w:w="377" w:type="pct"/>
            <w:vAlign w:val="center"/>
          </w:tcPr>
          <w:p w14:paraId="53B00A7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299</w:t>
            </w:r>
          </w:p>
        </w:tc>
        <w:tc>
          <w:tcPr>
            <w:tcW w:w="1274" w:type="pct"/>
            <w:vAlign w:val="center"/>
          </w:tcPr>
          <w:p w14:paraId="238E4FC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农户生计非农化对耕地流转的影响</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基于中国</w:t>
            </w:r>
            <w:r w:rsidRPr="004A3556">
              <w:rPr>
                <w:rFonts w:ascii="Times New Roman" w:eastAsia="楷体" w:hAnsi="Times New Roman" w:cs="Times New Roman"/>
                <w:color w:val="000000"/>
                <w:kern w:val="0"/>
                <w:lang w:bidi="ar"/>
              </w:rPr>
              <w:t>13</w:t>
            </w:r>
            <w:r w:rsidRPr="004A3556">
              <w:rPr>
                <w:rFonts w:ascii="Times New Roman" w:eastAsia="楷体" w:hAnsi="Times New Roman" w:cs="Times New Roman"/>
                <w:color w:val="000000"/>
                <w:kern w:val="0"/>
                <w:lang w:bidi="ar"/>
              </w:rPr>
              <w:t>省</w:t>
            </w:r>
            <w:r w:rsidRPr="004A3556">
              <w:rPr>
                <w:rFonts w:ascii="Times New Roman" w:eastAsia="楷体" w:hAnsi="Times New Roman" w:cs="Times New Roman"/>
                <w:color w:val="000000"/>
                <w:kern w:val="0"/>
                <w:lang w:bidi="ar"/>
              </w:rPr>
              <w:t>25</w:t>
            </w:r>
            <w:r w:rsidRPr="004A3556">
              <w:rPr>
                <w:rFonts w:ascii="Times New Roman" w:eastAsia="楷体" w:hAnsi="Times New Roman" w:cs="Times New Roman"/>
                <w:color w:val="000000"/>
                <w:kern w:val="0"/>
                <w:lang w:bidi="ar"/>
              </w:rPr>
              <w:t>县抽样调查数据的分析</w:t>
            </w:r>
          </w:p>
        </w:tc>
        <w:tc>
          <w:tcPr>
            <w:tcW w:w="591" w:type="pct"/>
            <w:vAlign w:val="center"/>
          </w:tcPr>
          <w:p w14:paraId="2598136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曹广忠</w:t>
            </w:r>
          </w:p>
        </w:tc>
        <w:tc>
          <w:tcPr>
            <w:tcW w:w="904" w:type="pct"/>
            <w:vAlign w:val="center"/>
          </w:tcPr>
          <w:p w14:paraId="562D75D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城市发展研究</w:t>
            </w:r>
          </w:p>
        </w:tc>
        <w:tc>
          <w:tcPr>
            <w:tcW w:w="883" w:type="pct"/>
            <w:vAlign w:val="center"/>
          </w:tcPr>
          <w:p w14:paraId="290F8D82" w14:textId="77777777" w:rsidR="00483AEC" w:rsidRPr="004A3556" w:rsidRDefault="00483AEC">
            <w:pPr>
              <w:jc w:val="center"/>
              <w:rPr>
                <w:rFonts w:ascii="Times New Roman" w:eastAsia="楷体" w:hAnsi="Times New Roman" w:cs="Times New Roman"/>
              </w:rPr>
            </w:pPr>
          </w:p>
        </w:tc>
        <w:tc>
          <w:tcPr>
            <w:tcW w:w="540" w:type="pct"/>
            <w:vAlign w:val="center"/>
          </w:tcPr>
          <w:p w14:paraId="54B46F1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917C94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2F13852A" w14:textId="77777777">
        <w:trPr>
          <w:trHeight w:val="315"/>
        </w:trPr>
        <w:tc>
          <w:tcPr>
            <w:tcW w:w="377" w:type="pct"/>
            <w:vAlign w:val="center"/>
          </w:tcPr>
          <w:p w14:paraId="1E96E63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300</w:t>
            </w:r>
          </w:p>
        </w:tc>
        <w:tc>
          <w:tcPr>
            <w:tcW w:w="1274" w:type="pct"/>
            <w:vAlign w:val="center"/>
          </w:tcPr>
          <w:p w14:paraId="1E09AE2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中国东部沿海地区城市经济韧性的空间差异及其产业结构解释</w:t>
            </w:r>
          </w:p>
        </w:tc>
        <w:tc>
          <w:tcPr>
            <w:tcW w:w="591" w:type="pct"/>
            <w:vAlign w:val="center"/>
          </w:tcPr>
          <w:p w14:paraId="746C066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曹广忠</w:t>
            </w:r>
          </w:p>
        </w:tc>
        <w:tc>
          <w:tcPr>
            <w:tcW w:w="904" w:type="pct"/>
            <w:vAlign w:val="center"/>
          </w:tcPr>
          <w:p w14:paraId="6F3DB81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地理研究</w:t>
            </w:r>
          </w:p>
        </w:tc>
        <w:tc>
          <w:tcPr>
            <w:tcW w:w="883" w:type="pct"/>
            <w:vAlign w:val="center"/>
          </w:tcPr>
          <w:p w14:paraId="2DCD1A8F" w14:textId="77777777" w:rsidR="00483AEC" w:rsidRPr="004A3556" w:rsidRDefault="00483AEC">
            <w:pPr>
              <w:jc w:val="center"/>
              <w:rPr>
                <w:rFonts w:ascii="Times New Roman" w:eastAsia="楷体" w:hAnsi="Times New Roman" w:cs="Times New Roman"/>
              </w:rPr>
            </w:pPr>
          </w:p>
        </w:tc>
        <w:tc>
          <w:tcPr>
            <w:tcW w:w="540" w:type="pct"/>
            <w:vAlign w:val="center"/>
          </w:tcPr>
          <w:p w14:paraId="3080BAB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586CA8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E2268C2" w14:textId="77777777">
        <w:trPr>
          <w:trHeight w:val="315"/>
        </w:trPr>
        <w:tc>
          <w:tcPr>
            <w:tcW w:w="377" w:type="pct"/>
            <w:vAlign w:val="center"/>
          </w:tcPr>
          <w:p w14:paraId="1AE86EF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301</w:t>
            </w:r>
          </w:p>
        </w:tc>
        <w:tc>
          <w:tcPr>
            <w:tcW w:w="1274" w:type="pct"/>
            <w:vAlign w:val="center"/>
          </w:tcPr>
          <w:p w14:paraId="61F65B0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中国城市人口户籍迁移的估算及时空特征</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新型城镇化的落户政策导向</w:t>
            </w:r>
          </w:p>
        </w:tc>
        <w:tc>
          <w:tcPr>
            <w:tcW w:w="591" w:type="pct"/>
            <w:vAlign w:val="center"/>
          </w:tcPr>
          <w:p w14:paraId="430F6FE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曹广忠</w:t>
            </w:r>
          </w:p>
        </w:tc>
        <w:tc>
          <w:tcPr>
            <w:tcW w:w="904" w:type="pct"/>
            <w:vAlign w:val="center"/>
          </w:tcPr>
          <w:p w14:paraId="42444ED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w:t>
            </w:r>
          </w:p>
        </w:tc>
        <w:tc>
          <w:tcPr>
            <w:tcW w:w="883" w:type="pct"/>
            <w:vAlign w:val="center"/>
          </w:tcPr>
          <w:p w14:paraId="5190DC0D" w14:textId="77777777" w:rsidR="00483AEC" w:rsidRPr="004A3556" w:rsidRDefault="00483AEC">
            <w:pPr>
              <w:jc w:val="center"/>
              <w:rPr>
                <w:rFonts w:ascii="Times New Roman" w:eastAsia="楷体" w:hAnsi="Times New Roman" w:cs="Times New Roman"/>
              </w:rPr>
            </w:pPr>
          </w:p>
        </w:tc>
        <w:tc>
          <w:tcPr>
            <w:tcW w:w="540" w:type="pct"/>
            <w:vAlign w:val="center"/>
          </w:tcPr>
          <w:p w14:paraId="3D56D20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6C4920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F643430" w14:textId="77777777">
        <w:trPr>
          <w:trHeight w:val="315"/>
        </w:trPr>
        <w:tc>
          <w:tcPr>
            <w:tcW w:w="377" w:type="pct"/>
            <w:vAlign w:val="center"/>
          </w:tcPr>
          <w:p w14:paraId="0919DB5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302</w:t>
            </w:r>
          </w:p>
        </w:tc>
        <w:tc>
          <w:tcPr>
            <w:tcW w:w="1274" w:type="pct"/>
            <w:vAlign w:val="center"/>
          </w:tcPr>
          <w:p w14:paraId="4000F5B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中国五大城市群人口流入的空间模式及变动趋势</w:t>
            </w:r>
          </w:p>
        </w:tc>
        <w:tc>
          <w:tcPr>
            <w:tcW w:w="591" w:type="pct"/>
            <w:vAlign w:val="center"/>
          </w:tcPr>
          <w:p w14:paraId="7FDF6E8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曹广忠</w:t>
            </w:r>
          </w:p>
        </w:tc>
        <w:tc>
          <w:tcPr>
            <w:tcW w:w="904" w:type="pct"/>
            <w:vAlign w:val="center"/>
          </w:tcPr>
          <w:p w14:paraId="399F42D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地理学报</w:t>
            </w:r>
          </w:p>
        </w:tc>
        <w:tc>
          <w:tcPr>
            <w:tcW w:w="883" w:type="pct"/>
            <w:vAlign w:val="center"/>
          </w:tcPr>
          <w:p w14:paraId="2DD36B26" w14:textId="77777777" w:rsidR="00483AEC" w:rsidRPr="004A3556" w:rsidRDefault="00483AEC">
            <w:pPr>
              <w:jc w:val="center"/>
              <w:rPr>
                <w:rFonts w:ascii="Times New Roman" w:eastAsia="楷体" w:hAnsi="Times New Roman" w:cs="Times New Roman"/>
              </w:rPr>
            </w:pPr>
          </w:p>
        </w:tc>
        <w:tc>
          <w:tcPr>
            <w:tcW w:w="540" w:type="pct"/>
            <w:vAlign w:val="center"/>
          </w:tcPr>
          <w:p w14:paraId="22C26A1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76DEE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DEDA56D" w14:textId="77777777">
        <w:trPr>
          <w:trHeight w:val="315"/>
        </w:trPr>
        <w:tc>
          <w:tcPr>
            <w:tcW w:w="377" w:type="pct"/>
            <w:vAlign w:val="center"/>
          </w:tcPr>
          <w:p w14:paraId="7233076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303</w:t>
            </w:r>
          </w:p>
        </w:tc>
        <w:tc>
          <w:tcPr>
            <w:tcW w:w="1274" w:type="pct"/>
            <w:vAlign w:val="center"/>
          </w:tcPr>
          <w:p w14:paraId="2AAFDEE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空气质量对中国人口迁移的影响</w:t>
            </w:r>
          </w:p>
        </w:tc>
        <w:tc>
          <w:tcPr>
            <w:tcW w:w="591" w:type="pct"/>
            <w:vAlign w:val="center"/>
          </w:tcPr>
          <w:p w14:paraId="3806E75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曹广忠</w:t>
            </w:r>
          </w:p>
        </w:tc>
        <w:tc>
          <w:tcPr>
            <w:tcW w:w="904" w:type="pct"/>
            <w:vAlign w:val="center"/>
          </w:tcPr>
          <w:p w14:paraId="7BE68B0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地理研究</w:t>
            </w:r>
          </w:p>
        </w:tc>
        <w:tc>
          <w:tcPr>
            <w:tcW w:w="883" w:type="pct"/>
            <w:vAlign w:val="center"/>
          </w:tcPr>
          <w:p w14:paraId="5670D792" w14:textId="77777777" w:rsidR="00483AEC" w:rsidRPr="004A3556" w:rsidRDefault="00483AEC">
            <w:pPr>
              <w:jc w:val="center"/>
              <w:rPr>
                <w:rFonts w:ascii="Times New Roman" w:eastAsia="楷体" w:hAnsi="Times New Roman" w:cs="Times New Roman"/>
              </w:rPr>
            </w:pPr>
          </w:p>
        </w:tc>
        <w:tc>
          <w:tcPr>
            <w:tcW w:w="540" w:type="pct"/>
            <w:vAlign w:val="center"/>
          </w:tcPr>
          <w:p w14:paraId="420AED4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w:t>
            </w:r>
            <w:r w:rsidRPr="004A3556">
              <w:rPr>
                <w:rFonts w:ascii="Times New Roman" w:eastAsia="楷体" w:hAnsi="Times New Roman" w:cs="Times New Roman"/>
                <w:color w:val="000000"/>
                <w:kern w:val="0"/>
                <w:lang w:bidi="ar"/>
              </w:rPr>
              <w:lastRenderedPageBreak/>
              <w:t>核心</w:t>
            </w:r>
            <w:r w:rsidRPr="004A3556">
              <w:rPr>
                <w:rFonts w:ascii="Times New Roman" w:eastAsia="楷体" w:hAnsi="Times New Roman" w:cs="Times New Roman"/>
                <w:color w:val="000000"/>
                <w:kern w:val="0"/>
                <w:lang w:bidi="ar"/>
              </w:rPr>
              <w:t>/CSCD</w:t>
            </w:r>
          </w:p>
        </w:tc>
        <w:tc>
          <w:tcPr>
            <w:tcW w:w="432" w:type="pct"/>
            <w:vAlign w:val="center"/>
          </w:tcPr>
          <w:p w14:paraId="383CC21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期刊</w:t>
            </w:r>
          </w:p>
        </w:tc>
      </w:tr>
      <w:tr w:rsidR="00483AEC" w:rsidRPr="004A3556" w14:paraId="1FAC53F2" w14:textId="77777777">
        <w:trPr>
          <w:trHeight w:val="315"/>
        </w:trPr>
        <w:tc>
          <w:tcPr>
            <w:tcW w:w="377" w:type="pct"/>
            <w:vAlign w:val="center"/>
          </w:tcPr>
          <w:p w14:paraId="70EFF04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304</w:t>
            </w:r>
          </w:p>
        </w:tc>
        <w:tc>
          <w:tcPr>
            <w:tcW w:w="1274" w:type="pct"/>
            <w:vAlign w:val="center"/>
          </w:tcPr>
          <w:p w14:paraId="3FE0ED8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流动人口居留稳定性的群体分异与空间格局</w:t>
            </w:r>
          </w:p>
        </w:tc>
        <w:tc>
          <w:tcPr>
            <w:tcW w:w="591" w:type="pct"/>
            <w:vAlign w:val="center"/>
          </w:tcPr>
          <w:p w14:paraId="3304BD3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曹广忠</w:t>
            </w:r>
          </w:p>
        </w:tc>
        <w:tc>
          <w:tcPr>
            <w:tcW w:w="904" w:type="pct"/>
            <w:vAlign w:val="center"/>
          </w:tcPr>
          <w:p w14:paraId="57DACB4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7FB551C2" w14:textId="77777777" w:rsidR="00483AEC" w:rsidRPr="004A3556" w:rsidRDefault="00483AEC">
            <w:pPr>
              <w:jc w:val="center"/>
              <w:rPr>
                <w:rFonts w:ascii="Times New Roman" w:eastAsia="楷体" w:hAnsi="Times New Roman" w:cs="Times New Roman"/>
              </w:rPr>
            </w:pPr>
          </w:p>
        </w:tc>
        <w:tc>
          <w:tcPr>
            <w:tcW w:w="540" w:type="pct"/>
            <w:vAlign w:val="center"/>
          </w:tcPr>
          <w:p w14:paraId="6A0E800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953673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1518903D" w14:textId="77777777">
        <w:trPr>
          <w:trHeight w:val="315"/>
        </w:trPr>
        <w:tc>
          <w:tcPr>
            <w:tcW w:w="377" w:type="pct"/>
            <w:vAlign w:val="center"/>
          </w:tcPr>
          <w:p w14:paraId="311D3B0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305</w:t>
            </w:r>
          </w:p>
        </w:tc>
        <w:tc>
          <w:tcPr>
            <w:tcW w:w="1274" w:type="pct"/>
            <w:vAlign w:val="center"/>
          </w:tcPr>
          <w:p w14:paraId="496DC29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新冠肺炎疫情影响下居民时空行为变化及其制约因素分析</w:t>
            </w:r>
          </w:p>
        </w:tc>
        <w:tc>
          <w:tcPr>
            <w:tcW w:w="591" w:type="pct"/>
            <w:vAlign w:val="center"/>
          </w:tcPr>
          <w:p w14:paraId="12CF3FA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33C8A10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城市发展研究</w:t>
            </w:r>
          </w:p>
        </w:tc>
        <w:tc>
          <w:tcPr>
            <w:tcW w:w="883" w:type="pct"/>
            <w:vAlign w:val="center"/>
          </w:tcPr>
          <w:p w14:paraId="32D5B94C" w14:textId="77777777" w:rsidR="00483AEC" w:rsidRPr="004A3556" w:rsidRDefault="00483AEC">
            <w:pPr>
              <w:jc w:val="center"/>
              <w:rPr>
                <w:rFonts w:ascii="Times New Roman" w:eastAsia="楷体" w:hAnsi="Times New Roman" w:cs="Times New Roman"/>
              </w:rPr>
            </w:pPr>
          </w:p>
        </w:tc>
        <w:tc>
          <w:tcPr>
            <w:tcW w:w="540" w:type="pct"/>
            <w:vAlign w:val="center"/>
          </w:tcPr>
          <w:p w14:paraId="4C325DD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346FB0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B5D3234" w14:textId="77777777">
        <w:trPr>
          <w:trHeight w:val="315"/>
        </w:trPr>
        <w:tc>
          <w:tcPr>
            <w:tcW w:w="377" w:type="pct"/>
            <w:vAlign w:val="center"/>
          </w:tcPr>
          <w:p w14:paraId="6A62281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306</w:t>
            </w:r>
          </w:p>
        </w:tc>
        <w:tc>
          <w:tcPr>
            <w:tcW w:w="1274" w:type="pct"/>
            <w:vAlign w:val="center"/>
          </w:tcPr>
          <w:p w14:paraId="52A8A91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疫情防控期间孩子居家学习对家长时空行为的影响</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以北京市双井街道为例</w:t>
            </w:r>
          </w:p>
        </w:tc>
        <w:tc>
          <w:tcPr>
            <w:tcW w:w="591" w:type="pct"/>
            <w:vAlign w:val="center"/>
          </w:tcPr>
          <w:p w14:paraId="2B6C7E3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7C323AF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城市发展研究</w:t>
            </w:r>
          </w:p>
        </w:tc>
        <w:tc>
          <w:tcPr>
            <w:tcW w:w="883" w:type="pct"/>
            <w:vAlign w:val="center"/>
          </w:tcPr>
          <w:p w14:paraId="2E0E4BFD" w14:textId="77777777" w:rsidR="00483AEC" w:rsidRPr="004A3556" w:rsidRDefault="00483AEC">
            <w:pPr>
              <w:jc w:val="center"/>
              <w:rPr>
                <w:rFonts w:ascii="Times New Roman" w:eastAsia="楷体" w:hAnsi="Times New Roman" w:cs="Times New Roman"/>
              </w:rPr>
            </w:pPr>
          </w:p>
        </w:tc>
        <w:tc>
          <w:tcPr>
            <w:tcW w:w="540" w:type="pct"/>
            <w:vAlign w:val="center"/>
          </w:tcPr>
          <w:p w14:paraId="7585EC6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DCBB7F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C288F02" w14:textId="77777777">
        <w:trPr>
          <w:trHeight w:val="315"/>
        </w:trPr>
        <w:tc>
          <w:tcPr>
            <w:tcW w:w="377" w:type="pct"/>
            <w:vAlign w:val="center"/>
          </w:tcPr>
          <w:p w14:paraId="415BECE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307</w:t>
            </w:r>
          </w:p>
        </w:tc>
        <w:tc>
          <w:tcPr>
            <w:tcW w:w="1274" w:type="pct"/>
            <w:vAlign w:val="center"/>
          </w:tcPr>
          <w:p w14:paraId="7E9D19A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新冠肺炎疫情背景下居民时间利用变化及其差异</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以北京市双井街道为例</w:t>
            </w:r>
          </w:p>
        </w:tc>
        <w:tc>
          <w:tcPr>
            <w:tcW w:w="591" w:type="pct"/>
            <w:vAlign w:val="center"/>
          </w:tcPr>
          <w:p w14:paraId="6BED5E6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0C4A72E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城市发展研究</w:t>
            </w:r>
          </w:p>
        </w:tc>
        <w:tc>
          <w:tcPr>
            <w:tcW w:w="883" w:type="pct"/>
            <w:vAlign w:val="center"/>
          </w:tcPr>
          <w:p w14:paraId="1F26BC4C" w14:textId="77777777" w:rsidR="00483AEC" w:rsidRPr="004A3556" w:rsidRDefault="00483AEC">
            <w:pPr>
              <w:jc w:val="center"/>
              <w:rPr>
                <w:rFonts w:ascii="Times New Roman" w:eastAsia="楷体" w:hAnsi="Times New Roman" w:cs="Times New Roman"/>
              </w:rPr>
            </w:pPr>
          </w:p>
        </w:tc>
        <w:tc>
          <w:tcPr>
            <w:tcW w:w="540" w:type="pct"/>
            <w:vAlign w:val="center"/>
          </w:tcPr>
          <w:p w14:paraId="2C1261D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83F36D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8E2E7C1" w14:textId="77777777">
        <w:trPr>
          <w:trHeight w:val="315"/>
        </w:trPr>
        <w:tc>
          <w:tcPr>
            <w:tcW w:w="377" w:type="pct"/>
            <w:vAlign w:val="center"/>
          </w:tcPr>
          <w:p w14:paraId="0B03079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308</w:t>
            </w:r>
          </w:p>
        </w:tc>
        <w:tc>
          <w:tcPr>
            <w:tcW w:w="1274" w:type="pct"/>
            <w:vAlign w:val="center"/>
          </w:tcPr>
          <w:p w14:paraId="0E46C06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通勤时间、社区活动对社区社会资本的影响：基于北京</w:t>
            </w:r>
            <w:r w:rsidRPr="004A3556">
              <w:rPr>
                <w:rFonts w:ascii="Times New Roman" w:eastAsia="楷体" w:hAnsi="Times New Roman" w:cs="Times New Roman"/>
                <w:color w:val="000000"/>
                <w:kern w:val="0"/>
                <w:lang w:bidi="ar"/>
              </w:rPr>
              <w:t>26</w:t>
            </w:r>
            <w:r w:rsidRPr="004A3556">
              <w:rPr>
                <w:rFonts w:ascii="Times New Roman" w:eastAsia="楷体" w:hAnsi="Times New Roman" w:cs="Times New Roman"/>
                <w:color w:val="000000"/>
                <w:kern w:val="0"/>
                <w:lang w:bidi="ar"/>
              </w:rPr>
              <w:t>个社区的调查研究</w:t>
            </w:r>
          </w:p>
        </w:tc>
        <w:tc>
          <w:tcPr>
            <w:tcW w:w="591" w:type="pct"/>
            <w:vAlign w:val="center"/>
          </w:tcPr>
          <w:p w14:paraId="4B4F66F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402DD2C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w:t>
            </w:r>
          </w:p>
        </w:tc>
        <w:tc>
          <w:tcPr>
            <w:tcW w:w="883" w:type="pct"/>
            <w:vAlign w:val="center"/>
          </w:tcPr>
          <w:p w14:paraId="38FB9C85" w14:textId="77777777" w:rsidR="00483AEC" w:rsidRPr="004A3556" w:rsidRDefault="00483AEC">
            <w:pPr>
              <w:jc w:val="center"/>
              <w:rPr>
                <w:rFonts w:ascii="Times New Roman" w:eastAsia="楷体" w:hAnsi="Times New Roman" w:cs="Times New Roman"/>
              </w:rPr>
            </w:pPr>
          </w:p>
        </w:tc>
        <w:tc>
          <w:tcPr>
            <w:tcW w:w="540" w:type="pct"/>
            <w:vAlign w:val="center"/>
          </w:tcPr>
          <w:p w14:paraId="27B062B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4C7325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448E4D1" w14:textId="77777777">
        <w:trPr>
          <w:trHeight w:val="315"/>
        </w:trPr>
        <w:tc>
          <w:tcPr>
            <w:tcW w:w="377" w:type="pct"/>
            <w:vAlign w:val="center"/>
          </w:tcPr>
          <w:p w14:paraId="13E1C12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309</w:t>
            </w:r>
          </w:p>
        </w:tc>
        <w:tc>
          <w:tcPr>
            <w:tcW w:w="1274" w:type="pct"/>
            <w:vAlign w:val="center"/>
          </w:tcPr>
          <w:p w14:paraId="56BB366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家庭企划情境下郊区居民一周活动时空特征分析</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以北京上地</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清河为例</w:t>
            </w:r>
          </w:p>
        </w:tc>
        <w:tc>
          <w:tcPr>
            <w:tcW w:w="591" w:type="pct"/>
            <w:vAlign w:val="center"/>
          </w:tcPr>
          <w:p w14:paraId="6721F8D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1D53FC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地理科学进展</w:t>
            </w:r>
          </w:p>
        </w:tc>
        <w:tc>
          <w:tcPr>
            <w:tcW w:w="883" w:type="pct"/>
            <w:vAlign w:val="center"/>
          </w:tcPr>
          <w:p w14:paraId="39FDA99B" w14:textId="77777777" w:rsidR="00483AEC" w:rsidRPr="004A3556" w:rsidRDefault="00483AEC">
            <w:pPr>
              <w:jc w:val="center"/>
              <w:rPr>
                <w:rFonts w:ascii="Times New Roman" w:eastAsia="楷体" w:hAnsi="Times New Roman" w:cs="Times New Roman"/>
              </w:rPr>
            </w:pPr>
          </w:p>
        </w:tc>
        <w:tc>
          <w:tcPr>
            <w:tcW w:w="540" w:type="pct"/>
            <w:vAlign w:val="center"/>
          </w:tcPr>
          <w:p w14:paraId="53606AB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4E9B17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DDA790D" w14:textId="77777777">
        <w:trPr>
          <w:trHeight w:val="315"/>
        </w:trPr>
        <w:tc>
          <w:tcPr>
            <w:tcW w:w="377" w:type="pct"/>
            <w:vAlign w:val="center"/>
          </w:tcPr>
          <w:p w14:paraId="7B7ED23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310</w:t>
            </w:r>
          </w:p>
        </w:tc>
        <w:tc>
          <w:tcPr>
            <w:tcW w:w="1274" w:type="pct"/>
            <w:vAlign w:val="center"/>
          </w:tcPr>
          <w:p w14:paraId="4B53228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从防灾生活圈到安全生活圈</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日本经验与中国思考</w:t>
            </w:r>
          </w:p>
        </w:tc>
        <w:tc>
          <w:tcPr>
            <w:tcW w:w="591" w:type="pct"/>
            <w:vAlign w:val="center"/>
          </w:tcPr>
          <w:p w14:paraId="4F5F946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20CC9EE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国际城市规划</w:t>
            </w:r>
          </w:p>
        </w:tc>
        <w:tc>
          <w:tcPr>
            <w:tcW w:w="883" w:type="pct"/>
            <w:vAlign w:val="center"/>
          </w:tcPr>
          <w:p w14:paraId="64F84D25" w14:textId="77777777" w:rsidR="00483AEC" w:rsidRPr="004A3556" w:rsidRDefault="00483AEC">
            <w:pPr>
              <w:jc w:val="center"/>
              <w:rPr>
                <w:rFonts w:ascii="Times New Roman" w:eastAsia="楷体" w:hAnsi="Times New Roman" w:cs="Times New Roman"/>
              </w:rPr>
            </w:pPr>
          </w:p>
        </w:tc>
        <w:tc>
          <w:tcPr>
            <w:tcW w:w="540" w:type="pct"/>
            <w:vAlign w:val="center"/>
          </w:tcPr>
          <w:p w14:paraId="24B466C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7D6933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334234D" w14:textId="77777777">
        <w:trPr>
          <w:trHeight w:val="315"/>
        </w:trPr>
        <w:tc>
          <w:tcPr>
            <w:tcW w:w="377" w:type="pct"/>
            <w:vAlign w:val="center"/>
          </w:tcPr>
          <w:p w14:paraId="0162B9E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311</w:t>
            </w:r>
          </w:p>
        </w:tc>
        <w:tc>
          <w:tcPr>
            <w:tcW w:w="1274" w:type="pct"/>
            <w:vAlign w:val="center"/>
          </w:tcPr>
          <w:p w14:paraId="4383502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北京市就业者日常活动的时间利用研究</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w:t>
            </w:r>
            <w:r w:rsidRPr="004A3556">
              <w:rPr>
                <w:rFonts w:ascii="Times New Roman" w:eastAsia="楷体" w:hAnsi="Times New Roman" w:cs="Times New Roman"/>
                <w:color w:val="000000"/>
                <w:kern w:val="0"/>
                <w:lang w:bidi="ar"/>
              </w:rPr>
              <w:t>2007</w:t>
            </w:r>
            <w:r w:rsidRPr="004A3556">
              <w:rPr>
                <w:rFonts w:ascii="Times New Roman" w:eastAsia="楷体" w:hAnsi="Times New Roman" w:cs="Times New Roman"/>
                <w:color w:val="000000"/>
                <w:kern w:val="0"/>
                <w:lang w:bidi="ar"/>
              </w:rPr>
              <w:t>年与</w:t>
            </w:r>
            <w:r w:rsidRPr="004A3556">
              <w:rPr>
                <w:rFonts w:ascii="Times New Roman" w:eastAsia="楷体" w:hAnsi="Times New Roman" w:cs="Times New Roman"/>
                <w:color w:val="000000"/>
                <w:kern w:val="0"/>
                <w:lang w:bidi="ar"/>
              </w:rPr>
              <w:t>2017</w:t>
            </w:r>
            <w:r w:rsidRPr="004A3556">
              <w:rPr>
                <w:rFonts w:ascii="Times New Roman" w:eastAsia="楷体" w:hAnsi="Times New Roman" w:cs="Times New Roman"/>
                <w:color w:val="000000"/>
                <w:kern w:val="0"/>
                <w:lang w:bidi="ar"/>
              </w:rPr>
              <w:lastRenderedPageBreak/>
              <w:t>年调研数据的对比</w:t>
            </w:r>
          </w:p>
        </w:tc>
        <w:tc>
          <w:tcPr>
            <w:tcW w:w="591" w:type="pct"/>
            <w:vAlign w:val="center"/>
          </w:tcPr>
          <w:p w14:paraId="1FA7A61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柴彦威</w:t>
            </w:r>
          </w:p>
        </w:tc>
        <w:tc>
          <w:tcPr>
            <w:tcW w:w="904" w:type="pct"/>
            <w:vAlign w:val="center"/>
          </w:tcPr>
          <w:p w14:paraId="7D9B9A3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557741D6" w14:textId="77777777" w:rsidR="00483AEC" w:rsidRPr="004A3556" w:rsidRDefault="00483AEC">
            <w:pPr>
              <w:jc w:val="center"/>
              <w:rPr>
                <w:rFonts w:ascii="Times New Roman" w:eastAsia="楷体" w:hAnsi="Times New Roman" w:cs="Times New Roman"/>
              </w:rPr>
            </w:pPr>
          </w:p>
        </w:tc>
        <w:tc>
          <w:tcPr>
            <w:tcW w:w="540" w:type="pct"/>
            <w:vAlign w:val="center"/>
          </w:tcPr>
          <w:p w14:paraId="5B25884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lastRenderedPageBreak/>
              <w:t>/CSCD</w:t>
            </w:r>
          </w:p>
        </w:tc>
        <w:tc>
          <w:tcPr>
            <w:tcW w:w="432" w:type="pct"/>
            <w:vAlign w:val="center"/>
          </w:tcPr>
          <w:p w14:paraId="49EA0E5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期刊</w:t>
            </w:r>
          </w:p>
        </w:tc>
      </w:tr>
      <w:tr w:rsidR="00483AEC" w:rsidRPr="004A3556" w14:paraId="26BE9DD5" w14:textId="77777777">
        <w:trPr>
          <w:trHeight w:val="315"/>
        </w:trPr>
        <w:tc>
          <w:tcPr>
            <w:tcW w:w="377" w:type="pct"/>
            <w:vAlign w:val="center"/>
          </w:tcPr>
          <w:p w14:paraId="723B0DB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312</w:t>
            </w:r>
          </w:p>
        </w:tc>
        <w:tc>
          <w:tcPr>
            <w:tcW w:w="1274" w:type="pct"/>
            <w:vAlign w:val="center"/>
          </w:tcPr>
          <w:p w14:paraId="5E8965D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邻里效应视角下社区交往对生活满意度的影响</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基于北京市</w:t>
            </w:r>
            <w:r w:rsidRPr="004A3556">
              <w:rPr>
                <w:rFonts w:ascii="Times New Roman" w:eastAsia="楷体" w:hAnsi="Times New Roman" w:cs="Times New Roman"/>
                <w:color w:val="000000"/>
                <w:kern w:val="0"/>
                <w:lang w:bidi="ar"/>
              </w:rPr>
              <w:t>26</w:t>
            </w:r>
            <w:r w:rsidRPr="004A3556">
              <w:rPr>
                <w:rFonts w:ascii="Times New Roman" w:eastAsia="楷体" w:hAnsi="Times New Roman" w:cs="Times New Roman"/>
                <w:color w:val="000000"/>
                <w:kern w:val="0"/>
                <w:lang w:bidi="ar"/>
              </w:rPr>
              <w:t>个社区居民的多层次路径分析</w:t>
            </w:r>
          </w:p>
        </w:tc>
        <w:tc>
          <w:tcPr>
            <w:tcW w:w="591" w:type="pct"/>
            <w:vAlign w:val="center"/>
          </w:tcPr>
          <w:p w14:paraId="5815C76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568F4E0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52B212D3" w14:textId="77777777" w:rsidR="00483AEC" w:rsidRPr="004A3556" w:rsidRDefault="00483AEC">
            <w:pPr>
              <w:jc w:val="center"/>
              <w:rPr>
                <w:rFonts w:ascii="Times New Roman" w:eastAsia="楷体" w:hAnsi="Times New Roman" w:cs="Times New Roman"/>
              </w:rPr>
            </w:pPr>
          </w:p>
        </w:tc>
        <w:tc>
          <w:tcPr>
            <w:tcW w:w="540" w:type="pct"/>
            <w:vAlign w:val="center"/>
          </w:tcPr>
          <w:p w14:paraId="14891B2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AE322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AEC2D45" w14:textId="77777777">
        <w:trPr>
          <w:trHeight w:val="315"/>
        </w:trPr>
        <w:tc>
          <w:tcPr>
            <w:tcW w:w="377" w:type="pct"/>
            <w:vAlign w:val="center"/>
          </w:tcPr>
          <w:p w14:paraId="79B9CAE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313</w:t>
            </w:r>
          </w:p>
        </w:tc>
        <w:tc>
          <w:tcPr>
            <w:tcW w:w="1274" w:type="pct"/>
            <w:vAlign w:val="center"/>
          </w:tcPr>
          <w:p w14:paraId="67AA91B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时空间行为调查的回顾与未来展望</w:t>
            </w:r>
          </w:p>
        </w:tc>
        <w:tc>
          <w:tcPr>
            <w:tcW w:w="591" w:type="pct"/>
            <w:vAlign w:val="center"/>
          </w:tcPr>
          <w:p w14:paraId="15A49BC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66F9F98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1EE601F7" w14:textId="77777777" w:rsidR="00483AEC" w:rsidRPr="004A3556" w:rsidRDefault="00483AEC">
            <w:pPr>
              <w:jc w:val="center"/>
              <w:rPr>
                <w:rFonts w:ascii="Times New Roman" w:eastAsia="楷体" w:hAnsi="Times New Roman" w:cs="Times New Roman"/>
              </w:rPr>
            </w:pPr>
          </w:p>
        </w:tc>
        <w:tc>
          <w:tcPr>
            <w:tcW w:w="540" w:type="pct"/>
            <w:vAlign w:val="center"/>
          </w:tcPr>
          <w:p w14:paraId="78E61F5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F4E53A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1031CF0E" w14:textId="77777777">
        <w:trPr>
          <w:trHeight w:val="315"/>
        </w:trPr>
        <w:tc>
          <w:tcPr>
            <w:tcW w:w="377" w:type="pct"/>
            <w:vAlign w:val="center"/>
          </w:tcPr>
          <w:p w14:paraId="019196B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314</w:t>
            </w:r>
          </w:p>
        </w:tc>
        <w:tc>
          <w:tcPr>
            <w:tcW w:w="1274" w:type="pct"/>
            <w:vAlign w:val="center"/>
          </w:tcPr>
          <w:p w14:paraId="494FE4F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时空间行为研究前沿专栏序言</w:t>
            </w:r>
          </w:p>
        </w:tc>
        <w:tc>
          <w:tcPr>
            <w:tcW w:w="591" w:type="pct"/>
            <w:vAlign w:val="center"/>
          </w:tcPr>
          <w:p w14:paraId="1910971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2C809F0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5D6285D2" w14:textId="77777777" w:rsidR="00483AEC" w:rsidRPr="004A3556" w:rsidRDefault="00483AEC">
            <w:pPr>
              <w:jc w:val="center"/>
              <w:rPr>
                <w:rFonts w:ascii="Times New Roman" w:eastAsia="楷体" w:hAnsi="Times New Roman" w:cs="Times New Roman"/>
              </w:rPr>
            </w:pPr>
          </w:p>
        </w:tc>
        <w:tc>
          <w:tcPr>
            <w:tcW w:w="540" w:type="pct"/>
            <w:vAlign w:val="center"/>
          </w:tcPr>
          <w:p w14:paraId="27B4A9C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8E2CF2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00477FF" w14:textId="77777777">
        <w:trPr>
          <w:trHeight w:val="315"/>
        </w:trPr>
        <w:tc>
          <w:tcPr>
            <w:tcW w:w="377" w:type="pct"/>
            <w:vAlign w:val="center"/>
          </w:tcPr>
          <w:p w14:paraId="61E1154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315</w:t>
            </w:r>
          </w:p>
        </w:tc>
        <w:tc>
          <w:tcPr>
            <w:tcW w:w="1274" w:type="pct"/>
            <w:vAlign w:val="center"/>
          </w:tcPr>
          <w:p w14:paraId="12FAA37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城市居民健康生活方式研究的时空行为视角</w:t>
            </w:r>
          </w:p>
        </w:tc>
        <w:tc>
          <w:tcPr>
            <w:tcW w:w="591" w:type="pct"/>
            <w:vAlign w:val="center"/>
          </w:tcPr>
          <w:p w14:paraId="345E793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275D943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4C0BDC45" w14:textId="77777777" w:rsidR="00483AEC" w:rsidRPr="004A3556" w:rsidRDefault="00483AEC">
            <w:pPr>
              <w:jc w:val="center"/>
              <w:rPr>
                <w:rFonts w:ascii="Times New Roman" w:eastAsia="楷体" w:hAnsi="Times New Roman" w:cs="Times New Roman"/>
              </w:rPr>
            </w:pPr>
          </w:p>
        </w:tc>
        <w:tc>
          <w:tcPr>
            <w:tcW w:w="540" w:type="pct"/>
            <w:vAlign w:val="center"/>
          </w:tcPr>
          <w:p w14:paraId="7E0E182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DC2AA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56CC912" w14:textId="77777777">
        <w:trPr>
          <w:trHeight w:val="315"/>
        </w:trPr>
        <w:tc>
          <w:tcPr>
            <w:tcW w:w="377" w:type="pct"/>
            <w:vAlign w:val="center"/>
          </w:tcPr>
          <w:p w14:paraId="367C2F4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316</w:t>
            </w:r>
          </w:p>
        </w:tc>
        <w:tc>
          <w:tcPr>
            <w:tcW w:w="1274" w:type="pct"/>
            <w:vAlign w:val="center"/>
          </w:tcPr>
          <w:p w14:paraId="552F899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机器学习与社区生活圈规划：应用框架与议题</w:t>
            </w:r>
          </w:p>
        </w:tc>
        <w:tc>
          <w:tcPr>
            <w:tcW w:w="591" w:type="pct"/>
            <w:vAlign w:val="center"/>
          </w:tcPr>
          <w:p w14:paraId="1BBF5AC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柴彦威</w:t>
            </w:r>
          </w:p>
        </w:tc>
        <w:tc>
          <w:tcPr>
            <w:tcW w:w="904" w:type="pct"/>
            <w:vAlign w:val="center"/>
          </w:tcPr>
          <w:p w14:paraId="170A38B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上海城市规划</w:t>
            </w:r>
          </w:p>
        </w:tc>
        <w:tc>
          <w:tcPr>
            <w:tcW w:w="883" w:type="pct"/>
            <w:vAlign w:val="center"/>
          </w:tcPr>
          <w:p w14:paraId="7E2FB08E" w14:textId="77777777" w:rsidR="00483AEC" w:rsidRPr="004A3556" w:rsidRDefault="00483AEC">
            <w:pPr>
              <w:jc w:val="center"/>
              <w:rPr>
                <w:rFonts w:ascii="Times New Roman" w:eastAsia="楷体" w:hAnsi="Times New Roman" w:cs="Times New Roman"/>
              </w:rPr>
            </w:pPr>
          </w:p>
        </w:tc>
        <w:tc>
          <w:tcPr>
            <w:tcW w:w="540" w:type="pct"/>
            <w:vAlign w:val="center"/>
          </w:tcPr>
          <w:p w14:paraId="0695282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3314D3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728B0BA" w14:textId="77777777">
        <w:trPr>
          <w:trHeight w:val="315"/>
        </w:trPr>
        <w:tc>
          <w:tcPr>
            <w:tcW w:w="377" w:type="pct"/>
            <w:vAlign w:val="center"/>
          </w:tcPr>
          <w:p w14:paraId="296A7BF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317</w:t>
            </w:r>
          </w:p>
        </w:tc>
        <w:tc>
          <w:tcPr>
            <w:tcW w:w="1274" w:type="pct"/>
            <w:vAlign w:val="center"/>
          </w:tcPr>
          <w:p w14:paraId="7521ECE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京津冀城镇体系的位序</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规模与异速生长标度分析</w:t>
            </w:r>
          </w:p>
        </w:tc>
        <w:tc>
          <w:tcPr>
            <w:tcW w:w="591" w:type="pct"/>
            <w:vAlign w:val="center"/>
          </w:tcPr>
          <w:p w14:paraId="318A024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陈彦光</w:t>
            </w:r>
          </w:p>
        </w:tc>
        <w:tc>
          <w:tcPr>
            <w:tcW w:w="904" w:type="pct"/>
            <w:vAlign w:val="center"/>
          </w:tcPr>
          <w:p w14:paraId="1687409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城市发展研究</w:t>
            </w:r>
          </w:p>
        </w:tc>
        <w:tc>
          <w:tcPr>
            <w:tcW w:w="883" w:type="pct"/>
            <w:vAlign w:val="center"/>
          </w:tcPr>
          <w:p w14:paraId="5DC54A3A" w14:textId="77777777" w:rsidR="00483AEC" w:rsidRPr="004A3556" w:rsidRDefault="00483AEC">
            <w:pPr>
              <w:jc w:val="center"/>
              <w:rPr>
                <w:rFonts w:ascii="Times New Roman" w:eastAsia="楷体" w:hAnsi="Times New Roman" w:cs="Times New Roman"/>
              </w:rPr>
            </w:pPr>
          </w:p>
        </w:tc>
        <w:tc>
          <w:tcPr>
            <w:tcW w:w="540" w:type="pct"/>
            <w:vAlign w:val="center"/>
          </w:tcPr>
          <w:p w14:paraId="74BD727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2DCAEC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1AE5DBDC" w14:textId="77777777">
        <w:trPr>
          <w:trHeight w:val="315"/>
        </w:trPr>
        <w:tc>
          <w:tcPr>
            <w:tcW w:w="377" w:type="pct"/>
            <w:vAlign w:val="center"/>
          </w:tcPr>
          <w:p w14:paraId="3F10932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318</w:t>
            </w:r>
          </w:p>
        </w:tc>
        <w:tc>
          <w:tcPr>
            <w:tcW w:w="1274" w:type="pct"/>
            <w:vAlign w:val="center"/>
          </w:tcPr>
          <w:p w14:paraId="79EA393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黄（渤）海候鸟栖息地（第一期）提名地保护管理规划简介</w:t>
            </w:r>
          </w:p>
        </w:tc>
        <w:tc>
          <w:tcPr>
            <w:tcW w:w="591" w:type="pct"/>
            <w:vAlign w:val="center"/>
          </w:tcPr>
          <w:p w14:paraId="29A23BC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陈耀华</w:t>
            </w:r>
          </w:p>
        </w:tc>
        <w:tc>
          <w:tcPr>
            <w:tcW w:w="904" w:type="pct"/>
            <w:vAlign w:val="center"/>
          </w:tcPr>
          <w:p w14:paraId="4FDC866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自然与文化遗产研究</w:t>
            </w:r>
          </w:p>
        </w:tc>
        <w:tc>
          <w:tcPr>
            <w:tcW w:w="883" w:type="pct"/>
            <w:vAlign w:val="center"/>
          </w:tcPr>
          <w:p w14:paraId="5A1DFFD4" w14:textId="77777777" w:rsidR="00483AEC" w:rsidRPr="004A3556" w:rsidRDefault="00483AEC">
            <w:pPr>
              <w:jc w:val="center"/>
              <w:rPr>
                <w:rFonts w:ascii="Times New Roman" w:eastAsia="楷体" w:hAnsi="Times New Roman" w:cs="Times New Roman"/>
              </w:rPr>
            </w:pPr>
          </w:p>
        </w:tc>
        <w:tc>
          <w:tcPr>
            <w:tcW w:w="540" w:type="pct"/>
            <w:vAlign w:val="center"/>
          </w:tcPr>
          <w:p w14:paraId="4BEC480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292F5A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4791AB4F" w14:textId="77777777">
        <w:trPr>
          <w:trHeight w:val="315"/>
        </w:trPr>
        <w:tc>
          <w:tcPr>
            <w:tcW w:w="377" w:type="pct"/>
            <w:vAlign w:val="center"/>
          </w:tcPr>
          <w:p w14:paraId="7F304D8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319</w:t>
            </w:r>
          </w:p>
        </w:tc>
        <w:tc>
          <w:tcPr>
            <w:tcW w:w="1274" w:type="pct"/>
            <w:vAlign w:val="center"/>
          </w:tcPr>
          <w:p w14:paraId="7B1A2BB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芬顿及光芬顿法降解氟喹诺酮类抗生素研究进展</w:t>
            </w:r>
          </w:p>
        </w:tc>
        <w:tc>
          <w:tcPr>
            <w:tcW w:w="591" w:type="pct"/>
            <w:vAlign w:val="center"/>
          </w:tcPr>
          <w:p w14:paraId="360D2F2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32D6D33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环境化学</w:t>
            </w:r>
          </w:p>
        </w:tc>
        <w:tc>
          <w:tcPr>
            <w:tcW w:w="883" w:type="pct"/>
            <w:vAlign w:val="center"/>
          </w:tcPr>
          <w:p w14:paraId="7672D6D3" w14:textId="77777777" w:rsidR="00483AEC" w:rsidRPr="004A3556" w:rsidRDefault="00483AEC">
            <w:pPr>
              <w:jc w:val="center"/>
              <w:rPr>
                <w:rFonts w:ascii="Times New Roman" w:eastAsia="楷体" w:hAnsi="Times New Roman" w:cs="Times New Roman"/>
              </w:rPr>
            </w:pPr>
          </w:p>
        </w:tc>
        <w:tc>
          <w:tcPr>
            <w:tcW w:w="540" w:type="pct"/>
            <w:vAlign w:val="center"/>
          </w:tcPr>
          <w:p w14:paraId="2EA84CA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lastRenderedPageBreak/>
              <w:t>/CSCD</w:t>
            </w:r>
          </w:p>
        </w:tc>
        <w:tc>
          <w:tcPr>
            <w:tcW w:w="432" w:type="pct"/>
            <w:vAlign w:val="center"/>
          </w:tcPr>
          <w:p w14:paraId="09922B3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期刊</w:t>
            </w:r>
          </w:p>
        </w:tc>
      </w:tr>
      <w:tr w:rsidR="00483AEC" w:rsidRPr="004A3556" w14:paraId="1606CC2E" w14:textId="77777777">
        <w:trPr>
          <w:trHeight w:val="315"/>
        </w:trPr>
        <w:tc>
          <w:tcPr>
            <w:tcW w:w="377" w:type="pct"/>
            <w:vAlign w:val="center"/>
          </w:tcPr>
          <w:p w14:paraId="3A65E1F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320</w:t>
            </w:r>
          </w:p>
        </w:tc>
        <w:tc>
          <w:tcPr>
            <w:tcW w:w="1274" w:type="pct"/>
            <w:vAlign w:val="center"/>
          </w:tcPr>
          <w:p w14:paraId="719AD2F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水体中金属</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氧化物</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纳米颗粒的环境行为与污染控制研究进展</w:t>
            </w:r>
          </w:p>
        </w:tc>
        <w:tc>
          <w:tcPr>
            <w:tcW w:w="591" w:type="pct"/>
            <w:vAlign w:val="center"/>
          </w:tcPr>
          <w:p w14:paraId="5B9D235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36612B4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环境化学</w:t>
            </w:r>
          </w:p>
        </w:tc>
        <w:tc>
          <w:tcPr>
            <w:tcW w:w="883" w:type="pct"/>
            <w:vAlign w:val="center"/>
          </w:tcPr>
          <w:p w14:paraId="48C51901" w14:textId="77777777" w:rsidR="00483AEC" w:rsidRPr="004A3556" w:rsidRDefault="00483AEC">
            <w:pPr>
              <w:jc w:val="center"/>
              <w:rPr>
                <w:rFonts w:ascii="Times New Roman" w:eastAsia="楷体" w:hAnsi="Times New Roman" w:cs="Times New Roman"/>
              </w:rPr>
            </w:pPr>
          </w:p>
        </w:tc>
        <w:tc>
          <w:tcPr>
            <w:tcW w:w="540" w:type="pct"/>
            <w:vAlign w:val="center"/>
          </w:tcPr>
          <w:p w14:paraId="4C5D24A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C5362E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822F86E" w14:textId="77777777">
        <w:trPr>
          <w:trHeight w:val="315"/>
        </w:trPr>
        <w:tc>
          <w:tcPr>
            <w:tcW w:w="377" w:type="pct"/>
            <w:vAlign w:val="center"/>
          </w:tcPr>
          <w:p w14:paraId="1DD3CF6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321</w:t>
            </w:r>
          </w:p>
        </w:tc>
        <w:tc>
          <w:tcPr>
            <w:tcW w:w="1274" w:type="pct"/>
            <w:vAlign w:val="center"/>
          </w:tcPr>
          <w:p w14:paraId="61C7D8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兽用抗生素在土壤中的环境行为、生态毒性及危害调控</w:t>
            </w:r>
          </w:p>
        </w:tc>
        <w:tc>
          <w:tcPr>
            <w:tcW w:w="591" w:type="pct"/>
            <w:vAlign w:val="center"/>
          </w:tcPr>
          <w:p w14:paraId="4ABC9CD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程和发</w:t>
            </w:r>
          </w:p>
        </w:tc>
        <w:tc>
          <w:tcPr>
            <w:tcW w:w="904" w:type="pct"/>
            <w:vAlign w:val="center"/>
          </w:tcPr>
          <w:p w14:paraId="40DAFA2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中国科学</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技术科学</w:t>
            </w:r>
          </w:p>
        </w:tc>
        <w:tc>
          <w:tcPr>
            <w:tcW w:w="883" w:type="pct"/>
            <w:vAlign w:val="center"/>
          </w:tcPr>
          <w:p w14:paraId="2BBB1CD5" w14:textId="77777777" w:rsidR="00483AEC" w:rsidRPr="004A3556" w:rsidRDefault="00483AEC">
            <w:pPr>
              <w:jc w:val="center"/>
              <w:rPr>
                <w:rFonts w:ascii="Times New Roman" w:eastAsia="楷体" w:hAnsi="Times New Roman" w:cs="Times New Roman"/>
              </w:rPr>
            </w:pPr>
          </w:p>
        </w:tc>
        <w:tc>
          <w:tcPr>
            <w:tcW w:w="540" w:type="pct"/>
            <w:vAlign w:val="center"/>
          </w:tcPr>
          <w:p w14:paraId="444DE47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B4318F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0C9F4AF" w14:textId="77777777">
        <w:trPr>
          <w:trHeight w:val="315"/>
        </w:trPr>
        <w:tc>
          <w:tcPr>
            <w:tcW w:w="377" w:type="pct"/>
            <w:vAlign w:val="center"/>
          </w:tcPr>
          <w:p w14:paraId="50A16F4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322</w:t>
            </w:r>
          </w:p>
        </w:tc>
        <w:tc>
          <w:tcPr>
            <w:tcW w:w="1274" w:type="pct"/>
            <w:vAlign w:val="center"/>
          </w:tcPr>
          <w:p w14:paraId="5C37A08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中国人口城镇化与土地城镇化协调发展的时空特征与驱动因素</w:t>
            </w:r>
          </w:p>
        </w:tc>
        <w:tc>
          <w:tcPr>
            <w:tcW w:w="591" w:type="pct"/>
            <w:vAlign w:val="center"/>
          </w:tcPr>
          <w:p w14:paraId="5D1761A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戴林琳</w:t>
            </w:r>
          </w:p>
        </w:tc>
        <w:tc>
          <w:tcPr>
            <w:tcW w:w="904" w:type="pct"/>
            <w:vAlign w:val="center"/>
          </w:tcPr>
          <w:p w14:paraId="6509CCA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中国土地科学</w:t>
            </w:r>
          </w:p>
        </w:tc>
        <w:tc>
          <w:tcPr>
            <w:tcW w:w="883" w:type="pct"/>
            <w:vAlign w:val="center"/>
          </w:tcPr>
          <w:p w14:paraId="43FD4171" w14:textId="77777777" w:rsidR="00483AEC" w:rsidRPr="004A3556" w:rsidRDefault="00483AEC">
            <w:pPr>
              <w:jc w:val="center"/>
              <w:rPr>
                <w:rFonts w:ascii="Times New Roman" w:eastAsia="楷体" w:hAnsi="Times New Roman" w:cs="Times New Roman"/>
              </w:rPr>
            </w:pPr>
          </w:p>
        </w:tc>
        <w:tc>
          <w:tcPr>
            <w:tcW w:w="540" w:type="pct"/>
            <w:vAlign w:val="center"/>
          </w:tcPr>
          <w:p w14:paraId="65C461E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9ED545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4A71406" w14:textId="77777777">
        <w:trPr>
          <w:trHeight w:val="315"/>
        </w:trPr>
        <w:tc>
          <w:tcPr>
            <w:tcW w:w="377" w:type="pct"/>
            <w:vAlign w:val="center"/>
          </w:tcPr>
          <w:p w14:paraId="3EBCBE4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323</w:t>
            </w:r>
          </w:p>
        </w:tc>
        <w:tc>
          <w:tcPr>
            <w:tcW w:w="1274" w:type="pct"/>
            <w:vAlign w:val="center"/>
          </w:tcPr>
          <w:p w14:paraId="69DDA34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内蒙古呼伦贝尔草原湖泊变化研究</w:t>
            </w:r>
          </w:p>
        </w:tc>
        <w:tc>
          <w:tcPr>
            <w:tcW w:w="591" w:type="pct"/>
            <w:vAlign w:val="center"/>
          </w:tcPr>
          <w:p w14:paraId="76CDDF0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方精云</w:t>
            </w:r>
          </w:p>
        </w:tc>
        <w:tc>
          <w:tcPr>
            <w:tcW w:w="904" w:type="pct"/>
            <w:vAlign w:val="center"/>
          </w:tcPr>
          <w:p w14:paraId="52F2735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干旱区地理</w:t>
            </w:r>
          </w:p>
        </w:tc>
        <w:tc>
          <w:tcPr>
            <w:tcW w:w="883" w:type="pct"/>
            <w:vAlign w:val="center"/>
          </w:tcPr>
          <w:p w14:paraId="3A3F182F" w14:textId="77777777" w:rsidR="00483AEC" w:rsidRPr="004A3556" w:rsidRDefault="00483AEC">
            <w:pPr>
              <w:jc w:val="center"/>
              <w:rPr>
                <w:rFonts w:ascii="Times New Roman" w:eastAsia="楷体" w:hAnsi="Times New Roman" w:cs="Times New Roman"/>
              </w:rPr>
            </w:pPr>
          </w:p>
        </w:tc>
        <w:tc>
          <w:tcPr>
            <w:tcW w:w="540" w:type="pct"/>
            <w:vAlign w:val="center"/>
          </w:tcPr>
          <w:p w14:paraId="218FA58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ECE1FC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16E8A67B" w14:textId="77777777">
        <w:trPr>
          <w:trHeight w:val="315"/>
        </w:trPr>
        <w:tc>
          <w:tcPr>
            <w:tcW w:w="377" w:type="pct"/>
            <w:vAlign w:val="center"/>
          </w:tcPr>
          <w:p w14:paraId="78B8237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324</w:t>
            </w:r>
          </w:p>
        </w:tc>
        <w:tc>
          <w:tcPr>
            <w:tcW w:w="1274" w:type="pct"/>
            <w:vAlign w:val="center"/>
          </w:tcPr>
          <w:p w14:paraId="4B364F2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基于小波</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神经网络耦合模型对云南星云湖富营养化气象驱动因子的分析</w:t>
            </w:r>
          </w:p>
        </w:tc>
        <w:tc>
          <w:tcPr>
            <w:tcW w:w="591" w:type="pct"/>
            <w:vAlign w:val="center"/>
          </w:tcPr>
          <w:p w14:paraId="7D88200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方精云</w:t>
            </w:r>
          </w:p>
        </w:tc>
        <w:tc>
          <w:tcPr>
            <w:tcW w:w="904" w:type="pct"/>
            <w:vAlign w:val="center"/>
          </w:tcPr>
          <w:p w14:paraId="6A418C9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湖泊科学</w:t>
            </w:r>
          </w:p>
        </w:tc>
        <w:tc>
          <w:tcPr>
            <w:tcW w:w="883" w:type="pct"/>
            <w:vAlign w:val="center"/>
          </w:tcPr>
          <w:p w14:paraId="6FBBC4B0" w14:textId="77777777" w:rsidR="00483AEC" w:rsidRPr="004A3556" w:rsidRDefault="00483AEC">
            <w:pPr>
              <w:jc w:val="center"/>
              <w:rPr>
                <w:rFonts w:ascii="Times New Roman" w:eastAsia="楷体" w:hAnsi="Times New Roman" w:cs="Times New Roman"/>
              </w:rPr>
            </w:pPr>
          </w:p>
        </w:tc>
        <w:tc>
          <w:tcPr>
            <w:tcW w:w="540" w:type="pct"/>
            <w:vAlign w:val="center"/>
          </w:tcPr>
          <w:p w14:paraId="11757E7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382404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99B57C7" w14:textId="77777777">
        <w:trPr>
          <w:trHeight w:val="315"/>
        </w:trPr>
        <w:tc>
          <w:tcPr>
            <w:tcW w:w="377" w:type="pct"/>
            <w:vAlign w:val="center"/>
          </w:tcPr>
          <w:p w14:paraId="7647897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325</w:t>
            </w:r>
          </w:p>
        </w:tc>
        <w:tc>
          <w:tcPr>
            <w:tcW w:w="1274" w:type="pct"/>
            <w:vAlign w:val="center"/>
          </w:tcPr>
          <w:p w14:paraId="31723AD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城市社会空间结构及分异</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基于武汉的实证研究</w:t>
            </w:r>
          </w:p>
        </w:tc>
        <w:tc>
          <w:tcPr>
            <w:tcW w:w="591" w:type="pct"/>
            <w:vAlign w:val="center"/>
          </w:tcPr>
          <w:p w14:paraId="0648B11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冯健</w:t>
            </w:r>
          </w:p>
        </w:tc>
        <w:tc>
          <w:tcPr>
            <w:tcW w:w="904" w:type="pct"/>
            <w:vAlign w:val="center"/>
          </w:tcPr>
          <w:p w14:paraId="2DBF58F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城市发展研究</w:t>
            </w:r>
          </w:p>
        </w:tc>
        <w:tc>
          <w:tcPr>
            <w:tcW w:w="883" w:type="pct"/>
            <w:vAlign w:val="center"/>
          </w:tcPr>
          <w:p w14:paraId="20C3B9E5" w14:textId="77777777" w:rsidR="00483AEC" w:rsidRPr="004A3556" w:rsidRDefault="00483AEC">
            <w:pPr>
              <w:jc w:val="center"/>
              <w:rPr>
                <w:rFonts w:ascii="Times New Roman" w:eastAsia="楷体" w:hAnsi="Times New Roman" w:cs="Times New Roman"/>
              </w:rPr>
            </w:pPr>
          </w:p>
        </w:tc>
        <w:tc>
          <w:tcPr>
            <w:tcW w:w="540" w:type="pct"/>
            <w:vAlign w:val="center"/>
          </w:tcPr>
          <w:p w14:paraId="0FBF3D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6A1007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12B4C46" w14:textId="77777777">
        <w:trPr>
          <w:trHeight w:val="315"/>
        </w:trPr>
        <w:tc>
          <w:tcPr>
            <w:tcW w:w="377" w:type="pct"/>
            <w:vAlign w:val="center"/>
          </w:tcPr>
          <w:p w14:paraId="37834DE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326</w:t>
            </w:r>
          </w:p>
        </w:tc>
        <w:tc>
          <w:tcPr>
            <w:tcW w:w="1274" w:type="pct"/>
            <w:vAlign w:val="center"/>
          </w:tcPr>
          <w:p w14:paraId="434F696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信息通讯技术</w:t>
            </w:r>
            <w:r w:rsidRPr="004A3556">
              <w:rPr>
                <w:rFonts w:ascii="Times New Roman" w:eastAsia="楷体" w:hAnsi="Times New Roman" w:cs="Times New Roman"/>
                <w:color w:val="000000"/>
                <w:kern w:val="0"/>
                <w:lang w:bidi="ar"/>
              </w:rPr>
              <w:t>(ICT)</w:t>
            </w:r>
            <w:r w:rsidRPr="004A3556">
              <w:rPr>
                <w:rFonts w:ascii="Times New Roman" w:eastAsia="楷体" w:hAnsi="Times New Roman" w:cs="Times New Roman"/>
                <w:color w:val="000000"/>
                <w:kern w:val="0"/>
                <w:lang w:bidi="ar"/>
              </w:rPr>
              <w:t>与城市空间专栏导论</w:t>
            </w:r>
          </w:p>
        </w:tc>
        <w:tc>
          <w:tcPr>
            <w:tcW w:w="591" w:type="pct"/>
            <w:vAlign w:val="center"/>
          </w:tcPr>
          <w:p w14:paraId="588ABAB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冯健</w:t>
            </w:r>
          </w:p>
        </w:tc>
        <w:tc>
          <w:tcPr>
            <w:tcW w:w="904" w:type="pct"/>
            <w:vAlign w:val="center"/>
          </w:tcPr>
          <w:p w14:paraId="5D2A618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3DEBC6AA" w14:textId="77777777" w:rsidR="00483AEC" w:rsidRPr="004A3556" w:rsidRDefault="00483AEC">
            <w:pPr>
              <w:jc w:val="center"/>
              <w:rPr>
                <w:rFonts w:ascii="Times New Roman" w:eastAsia="楷体" w:hAnsi="Times New Roman" w:cs="Times New Roman"/>
              </w:rPr>
            </w:pPr>
          </w:p>
        </w:tc>
        <w:tc>
          <w:tcPr>
            <w:tcW w:w="540" w:type="pct"/>
            <w:vAlign w:val="center"/>
          </w:tcPr>
          <w:p w14:paraId="19314D1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366287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2A39F88" w14:textId="77777777">
        <w:trPr>
          <w:trHeight w:val="315"/>
        </w:trPr>
        <w:tc>
          <w:tcPr>
            <w:tcW w:w="377" w:type="pct"/>
            <w:vAlign w:val="center"/>
          </w:tcPr>
          <w:p w14:paraId="0519FA9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327</w:t>
            </w:r>
          </w:p>
        </w:tc>
        <w:tc>
          <w:tcPr>
            <w:tcW w:w="1274" w:type="pct"/>
            <w:vAlign w:val="center"/>
          </w:tcPr>
          <w:p w14:paraId="50B0231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信息通讯技术</w:t>
            </w:r>
            <w:r w:rsidRPr="004A3556">
              <w:rPr>
                <w:rFonts w:ascii="Times New Roman" w:eastAsia="楷体" w:hAnsi="Times New Roman" w:cs="Times New Roman"/>
                <w:color w:val="000000"/>
                <w:kern w:val="0"/>
                <w:lang w:bidi="ar"/>
              </w:rPr>
              <w:t>(ICT)</w:t>
            </w:r>
            <w:r w:rsidRPr="004A3556">
              <w:rPr>
                <w:rFonts w:ascii="Times New Roman" w:eastAsia="楷体" w:hAnsi="Times New Roman" w:cs="Times New Roman"/>
                <w:color w:val="000000"/>
                <w:kern w:val="0"/>
                <w:lang w:bidi="ar"/>
              </w:rPr>
              <w:t>与城市地理研究综述</w:t>
            </w:r>
          </w:p>
        </w:tc>
        <w:tc>
          <w:tcPr>
            <w:tcW w:w="591" w:type="pct"/>
            <w:vAlign w:val="center"/>
          </w:tcPr>
          <w:p w14:paraId="103E085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冯健</w:t>
            </w:r>
          </w:p>
        </w:tc>
        <w:tc>
          <w:tcPr>
            <w:tcW w:w="904" w:type="pct"/>
            <w:vAlign w:val="center"/>
          </w:tcPr>
          <w:p w14:paraId="36D297D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48171F31" w14:textId="77777777" w:rsidR="00483AEC" w:rsidRPr="004A3556" w:rsidRDefault="00483AEC">
            <w:pPr>
              <w:jc w:val="center"/>
              <w:rPr>
                <w:rFonts w:ascii="Times New Roman" w:eastAsia="楷体" w:hAnsi="Times New Roman" w:cs="Times New Roman"/>
              </w:rPr>
            </w:pPr>
          </w:p>
        </w:tc>
        <w:tc>
          <w:tcPr>
            <w:tcW w:w="540" w:type="pct"/>
            <w:vAlign w:val="center"/>
          </w:tcPr>
          <w:p w14:paraId="3A1474B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DCE691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E52271C" w14:textId="77777777">
        <w:trPr>
          <w:trHeight w:val="315"/>
        </w:trPr>
        <w:tc>
          <w:tcPr>
            <w:tcW w:w="377" w:type="pct"/>
            <w:vAlign w:val="center"/>
          </w:tcPr>
          <w:p w14:paraId="4A2BF30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328</w:t>
            </w:r>
          </w:p>
        </w:tc>
        <w:tc>
          <w:tcPr>
            <w:tcW w:w="1274" w:type="pct"/>
            <w:vAlign w:val="center"/>
          </w:tcPr>
          <w:p w14:paraId="13165BF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Rein Ahas</w:t>
            </w:r>
            <w:r w:rsidRPr="004A3556">
              <w:rPr>
                <w:rFonts w:ascii="Times New Roman" w:eastAsia="楷体" w:hAnsi="Times New Roman" w:cs="Times New Roman"/>
                <w:color w:val="000000"/>
                <w:kern w:val="0"/>
                <w:lang w:bidi="ar"/>
              </w:rPr>
              <w:t>基于手机定位数据的方法创新与地理研究</w:t>
            </w:r>
          </w:p>
        </w:tc>
        <w:tc>
          <w:tcPr>
            <w:tcW w:w="591" w:type="pct"/>
            <w:vAlign w:val="center"/>
          </w:tcPr>
          <w:p w14:paraId="5BD2A3B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冯健</w:t>
            </w:r>
          </w:p>
        </w:tc>
        <w:tc>
          <w:tcPr>
            <w:tcW w:w="904" w:type="pct"/>
            <w:vAlign w:val="center"/>
          </w:tcPr>
          <w:p w14:paraId="3AE06C6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4EAC07C8" w14:textId="77777777" w:rsidR="00483AEC" w:rsidRPr="004A3556" w:rsidRDefault="00483AEC">
            <w:pPr>
              <w:jc w:val="center"/>
              <w:rPr>
                <w:rFonts w:ascii="Times New Roman" w:eastAsia="楷体" w:hAnsi="Times New Roman" w:cs="Times New Roman"/>
              </w:rPr>
            </w:pPr>
          </w:p>
        </w:tc>
        <w:tc>
          <w:tcPr>
            <w:tcW w:w="540" w:type="pct"/>
            <w:vAlign w:val="center"/>
          </w:tcPr>
          <w:p w14:paraId="38B3655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544753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406BB292" w14:textId="77777777">
        <w:trPr>
          <w:trHeight w:val="315"/>
        </w:trPr>
        <w:tc>
          <w:tcPr>
            <w:tcW w:w="377" w:type="pct"/>
            <w:vAlign w:val="center"/>
          </w:tcPr>
          <w:p w14:paraId="70B32C5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329</w:t>
            </w:r>
          </w:p>
        </w:tc>
        <w:tc>
          <w:tcPr>
            <w:tcW w:w="1274" w:type="pct"/>
            <w:vAlign w:val="center"/>
          </w:tcPr>
          <w:p w14:paraId="24BA122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中国手机移动地图使用对居民出行的影响及其机理分析</w:t>
            </w:r>
          </w:p>
        </w:tc>
        <w:tc>
          <w:tcPr>
            <w:tcW w:w="591" w:type="pct"/>
            <w:vAlign w:val="center"/>
          </w:tcPr>
          <w:p w14:paraId="115638C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冯健</w:t>
            </w:r>
          </w:p>
        </w:tc>
        <w:tc>
          <w:tcPr>
            <w:tcW w:w="904" w:type="pct"/>
            <w:vAlign w:val="center"/>
          </w:tcPr>
          <w:p w14:paraId="33CC29D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3A6EF6C0" w14:textId="77777777" w:rsidR="00483AEC" w:rsidRPr="004A3556" w:rsidRDefault="00483AEC">
            <w:pPr>
              <w:jc w:val="center"/>
              <w:rPr>
                <w:rFonts w:ascii="Times New Roman" w:eastAsia="楷体" w:hAnsi="Times New Roman" w:cs="Times New Roman"/>
              </w:rPr>
            </w:pPr>
          </w:p>
        </w:tc>
        <w:tc>
          <w:tcPr>
            <w:tcW w:w="540" w:type="pct"/>
            <w:vAlign w:val="center"/>
          </w:tcPr>
          <w:p w14:paraId="4DFCFA1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D12419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5442B24" w14:textId="77777777">
        <w:trPr>
          <w:trHeight w:val="315"/>
        </w:trPr>
        <w:tc>
          <w:tcPr>
            <w:tcW w:w="377" w:type="pct"/>
            <w:vAlign w:val="center"/>
          </w:tcPr>
          <w:p w14:paraId="7EAE6E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330</w:t>
            </w:r>
          </w:p>
        </w:tc>
        <w:tc>
          <w:tcPr>
            <w:tcW w:w="1274" w:type="pct"/>
            <w:vAlign w:val="center"/>
          </w:tcPr>
          <w:p w14:paraId="04C54D6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北京城中村居民</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数字鸿沟</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测量及其影响因素研究</w:t>
            </w:r>
          </w:p>
        </w:tc>
        <w:tc>
          <w:tcPr>
            <w:tcW w:w="591" w:type="pct"/>
            <w:vAlign w:val="center"/>
          </w:tcPr>
          <w:p w14:paraId="2036292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冯健</w:t>
            </w:r>
          </w:p>
        </w:tc>
        <w:tc>
          <w:tcPr>
            <w:tcW w:w="904" w:type="pct"/>
            <w:vAlign w:val="center"/>
          </w:tcPr>
          <w:p w14:paraId="58D494E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6E6056EC" w14:textId="77777777" w:rsidR="00483AEC" w:rsidRPr="004A3556" w:rsidRDefault="00483AEC">
            <w:pPr>
              <w:jc w:val="center"/>
              <w:rPr>
                <w:rFonts w:ascii="Times New Roman" w:eastAsia="楷体" w:hAnsi="Times New Roman" w:cs="Times New Roman"/>
              </w:rPr>
            </w:pPr>
          </w:p>
        </w:tc>
        <w:tc>
          <w:tcPr>
            <w:tcW w:w="540" w:type="pct"/>
            <w:vAlign w:val="center"/>
          </w:tcPr>
          <w:p w14:paraId="00F39E1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D05741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F697562" w14:textId="77777777">
        <w:trPr>
          <w:trHeight w:val="315"/>
        </w:trPr>
        <w:tc>
          <w:tcPr>
            <w:tcW w:w="377" w:type="pct"/>
            <w:vAlign w:val="center"/>
          </w:tcPr>
          <w:p w14:paraId="5337E8A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331</w:t>
            </w:r>
          </w:p>
        </w:tc>
        <w:tc>
          <w:tcPr>
            <w:tcW w:w="1274" w:type="pct"/>
            <w:vAlign w:val="center"/>
          </w:tcPr>
          <w:p w14:paraId="22E5CF9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信息通讯技术对城中村女性居民活动空间的影响研究</w:t>
            </w:r>
          </w:p>
        </w:tc>
        <w:tc>
          <w:tcPr>
            <w:tcW w:w="591" w:type="pct"/>
            <w:vAlign w:val="center"/>
          </w:tcPr>
          <w:p w14:paraId="6559F48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冯健</w:t>
            </w:r>
          </w:p>
        </w:tc>
        <w:tc>
          <w:tcPr>
            <w:tcW w:w="904" w:type="pct"/>
            <w:vAlign w:val="center"/>
          </w:tcPr>
          <w:p w14:paraId="4705BD1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42353A4F" w14:textId="77777777" w:rsidR="00483AEC" w:rsidRPr="004A3556" w:rsidRDefault="00483AEC">
            <w:pPr>
              <w:jc w:val="center"/>
              <w:rPr>
                <w:rFonts w:ascii="Times New Roman" w:eastAsia="楷体" w:hAnsi="Times New Roman" w:cs="Times New Roman"/>
              </w:rPr>
            </w:pPr>
          </w:p>
        </w:tc>
        <w:tc>
          <w:tcPr>
            <w:tcW w:w="540" w:type="pct"/>
            <w:vAlign w:val="center"/>
          </w:tcPr>
          <w:p w14:paraId="0F0ABF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A68BEB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1506DD35" w14:textId="77777777">
        <w:trPr>
          <w:trHeight w:val="315"/>
        </w:trPr>
        <w:tc>
          <w:tcPr>
            <w:tcW w:w="377" w:type="pct"/>
            <w:vAlign w:val="center"/>
          </w:tcPr>
          <w:p w14:paraId="5BC8F09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332</w:t>
            </w:r>
          </w:p>
        </w:tc>
        <w:tc>
          <w:tcPr>
            <w:tcW w:w="1274" w:type="pct"/>
            <w:vAlign w:val="center"/>
          </w:tcPr>
          <w:p w14:paraId="46C2AF5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基于价量因果关系分析的房地产调控政策效果研究</w:t>
            </w:r>
          </w:p>
        </w:tc>
        <w:tc>
          <w:tcPr>
            <w:tcW w:w="591" w:type="pct"/>
            <w:vAlign w:val="center"/>
          </w:tcPr>
          <w:p w14:paraId="35CD785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冯长春</w:t>
            </w:r>
          </w:p>
        </w:tc>
        <w:tc>
          <w:tcPr>
            <w:tcW w:w="904" w:type="pct"/>
            <w:vAlign w:val="center"/>
          </w:tcPr>
          <w:p w14:paraId="268DA1D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建筑经济</w:t>
            </w:r>
          </w:p>
        </w:tc>
        <w:tc>
          <w:tcPr>
            <w:tcW w:w="883" w:type="pct"/>
            <w:vAlign w:val="center"/>
          </w:tcPr>
          <w:p w14:paraId="22870DA6" w14:textId="77777777" w:rsidR="00483AEC" w:rsidRPr="004A3556" w:rsidRDefault="00483AEC">
            <w:pPr>
              <w:jc w:val="center"/>
              <w:rPr>
                <w:rFonts w:ascii="Times New Roman" w:eastAsia="楷体" w:hAnsi="Times New Roman" w:cs="Times New Roman"/>
              </w:rPr>
            </w:pPr>
          </w:p>
        </w:tc>
        <w:tc>
          <w:tcPr>
            <w:tcW w:w="540" w:type="pct"/>
            <w:vAlign w:val="center"/>
          </w:tcPr>
          <w:p w14:paraId="322370E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4AEE7F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4FB98608" w14:textId="77777777">
        <w:trPr>
          <w:trHeight w:val="315"/>
        </w:trPr>
        <w:tc>
          <w:tcPr>
            <w:tcW w:w="377" w:type="pct"/>
            <w:vAlign w:val="center"/>
          </w:tcPr>
          <w:p w14:paraId="4360FD3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333</w:t>
            </w:r>
          </w:p>
        </w:tc>
        <w:tc>
          <w:tcPr>
            <w:tcW w:w="1274" w:type="pct"/>
            <w:vAlign w:val="center"/>
          </w:tcPr>
          <w:p w14:paraId="7ADFF5D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北京市区轨道交通对周边住房租赁价格的影响分析</w:t>
            </w:r>
          </w:p>
        </w:tc>
        <w:tc>
          <w:tcPr>
            <w:tcW w:w="591" w:type="pct"/>
            <w:vAlign w:val="center"/>
          </w:tcPr>
          <w:p w14:paraId="7CE6E31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冯长春</w:t>
            </w:r>
          </w:p>
        </w:tc>
        <w:tc>
          <w:tcPr>
            <w:tcW w:w="904" w:type="pct"/>
            <w:vAlign w:val="center"/>
          </w:tcPr>
          <w:p w14:paraId="40A1D23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1B0AC6D3" w14:textId="77777777" w:rsidR="00483AEC" w:rsidRPr="004A3556" w:rsidRDefault="00483AEC">
            <w:pPr>
              <w:jc w:val="center"/>
              <w:rPr>
                <w:rFonts w:ascii="Times New Roman" w:eastAsia="楷体" w:hAnsi="Times New Roman" w:cs="Times New Roman"/>
              </w:rPr>
            </w:pPr>
          </w:p>
        </w:tc>
        <w:tc>
          <w:tcPr>
            <w:tcW w:w="540" w:type="pct"/>
            <w:vAlign w:val="center"/>
          </w:tcPr>
          <w:p w14:paraId="077A58A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BA6F95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44978AE" w14:textId="77777777">
        <w:trPr>
          <w:trHeight w:val="315"/>
        </w:trPr>
        <w:tc>
          <w:tcPr>
            <w:tcW w:w="377" w:type="pct"/>
            <w:vAlign w:val="center"/>
          </w:tcPr>
          <w:p w14:paraId="1B57B68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334</w:t>
            </w:r>
          </w:p>
        </w:tc>
        <w:tc>
          <w:tcPr>
            <w:tcW w:w="1274" w:type="pct"/>
            <w:vAlign w:val="center"/>
          </w:tcPr>
          <w:p w14:paraId="0F030A4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企业创新、地方环境与产能过剩</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以黑色金属冶炼及压延加工业为例</w:t>
            </w:r>
          </w:p>
        </w:tc>
        <w:tc>
          <w:tcPr>
            <w:tcW w:w="591" w:type="pct"/>
            <w:vAlign w:val="center"/>
          </w:tcPr>
          <w:p w14:paraId="02AF05F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冯长春</w:t>
            </w:r>
          </w:p>
        </w:tc>
        <w:tc>
          <w:tcPr>
            <w:tcW w:w="904" w:type="pct"/>
            <w:vAlign w:val="center"/>
          </w:tcPr>
          <w:p w14:paraId="0F848DF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地域研究与开发</w:t>
            </w:r>
          </w:p>
        </w:tc>
        <w:tc>
          <w:tcPr>
            <w:tcW w:w="883" w:type="pct"/>
            <w:vAlign w:val="center"/>
          </w:tcPr>
          <w:p w14:paraId="6B4780F8" w14:textId="77777777" w:rsidR="00483AEC" w:rsidRPr="004A3556" w:rsidRDefault="00483AEC">
            <w:pPr>
              <w:jc w:val="center"/>
              <w:rPr>
                <w:rFonts w:ascii="Times New Roman" w:eastAsia="楷体" w:hAnsi="Times New Roman" w:cs="Times New Roman"/>
              </w:rPr>
            </w:pPr>
          </w:p>
        </w:tc>
        <w:tc>
          <w:tcPr>
            <w:tcW w:w="540" w:type="pct"/>
            <w:vAlign w:val="center"/>
          </w:tcPr>
          <w:p w14:paraId="312B901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F42E4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20F247C" w14:textId="77777777">
        <w:trPr>
          <w:trHeight w:val="315"/>
        </w:trPr>
        <w:tc>
          <w:tcPr>
            <w:tcW w:w="377" w:type="pct"/>
            <w:vAlign w:val="center"/>
          </w:tcPr>
          <w:p w14:paraId="41A7B20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335</w:t>
            </w:r>
          </w:p>
        </w:tc>
        <w:tc>
          <w:tcPr>
            <w:tcW w:w="1274" w:type="pct"/>
            <w:vAlign w:val="center"/>
          </w:tcPr>
          <w:p w14:paraId="5964C7D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轻小型无人机遥感及其行业应用进展</w:t>
            </w:r>
          </w:p>
        </w:tc>
        <w:tc>
          <w:tcPr>
            <w:tcW w:w="591" w:type="pct"/>
            <w:vAlign w:val="center"/>
          </w:tcPr>
          <w:p w14:paraId="0A54AB5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郭庆华</w:t>
            </w:r>
          </w:p>
        </w:tc>
        <w:tc>
          <w:tcPr>
            <w:tcW w:w="904" w:type="pct"/>
            <w:vAlign w:val="center"/>
          </w:tcPr>
          <w:p w14:paraId="6D3E606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地理科学进展</w:t>
            </w:r>
          </w:p>
        </w:tc>
        <w:tc>
          <w:tcPr>
            <w:tcW w:w="883" w:type="pct"/>
            <w:vAlign w:val="center"/>
          </w:tcPr>
          <w:p w14:paraId="0D053EEA" w14:textId="77777777" w:rsidR="00483AEC" w:rsidRPr="004A3556" w:rsidRDefault="00483AEC">
            <w:pPr>
              <w:jc w:val="center"/>
              <w:rPr>
                <w:rFonts w:ascii="Times New Roman" w:eastAsia="楷体" w:hAnsi="Times New Roman" w:cs="Times New Roman"/>
              </w:rPr>
            </w:pPr>
          </w:p>
        </w:tc>
        <w:tc>
          <w:tcPr>
            <w:tcW w:w="540" w:type="pct"/>
            <w:vAlign w:val="center"/>
          </w:tcPr>
          <w:p w14:paraId="1D4B554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E13361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8DF09A9" w14:textId="77777777">
        <w:trPr>
          <w:trHeight w:val="315"/>
        </w:trPr>
        <w:tc>
          <w:tcPr>
            <w:tcW w:w="377" w:type="pct"/>
            <w:vAlign w:val="center"/>
          </w:tcPr>
          <w:p w14:paraId="49F7AD4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336</w:t>
            </w:r>
          </w:p>
        </w:tc>
        <w:tc>
          <w:tcPr>
            <w:tcW w:w="1274" w:type="pct"/>
            <w:vAlign w:val="center"/>
          </w:tcPr>
          <w:p w14:paraId="3DC0070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历史时期东北地区农业开发与人口迁移</w:t>
            </w:r>
          </w:p>
        </w:tc>
        <w:tc>
          <w:tcPr>
            <w:tcW w:w="591" w:type="pct"/>
            <w:vAlign w:val="center"/>
          </w:tcPr>
          <w:p w14:paraId="0AD9E61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韩茂莉</w:t>
            </w:r>
          </w:p>
        </w:tc>
        <w:tc>
          <w:tcPr>
            <w:tcW w:w="904" w:type="pct"/>
            <w:vAlign w:val="center"/>
          </w:tcPr>
          <w:p w14:paraId="645CDEB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中国园林</w:t>
            </w:r>
          </w:p>
        </w:tc>
        <w:tc>
          <w:tcPr>
            <w:tcW w:w="883" w:type="pct"/>
            <w:vAlign w:val="center"/>
          </w:tcPr>
          <w:p w14:paraId="59D7FA13" w14:textId="77777777" w:rsidR="00483AEC" w:rsidRPr="004A3556" w:rsidRDefault="00483AEC">
            <w:pPr>
              <w:jc w:val="center"/>
              <w:rPr>
                <w:rFonts w:ascii="Times New Roman" w:eastAsia="楷体" w:hAnsi="Times New Roman" w:cs="Times New Roman"/>
              </w:rPr>
            </w:pPr>
          </w:p>
        </w:tc>
        <w:tc>
          <w:tcPr>
            <w:tcW w:w="540" w:type="pct"/>
            <w:vAlign w:val="center"/>
          </w:tcPr>
          <w:p w14:paraId="4DA1999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B8D5AB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BC928F5" w14:textId="77777777">
        <w:trPr>
          <w:trHeight w:val="315"/>
        </w:trPr>
        <w:tc>
          <w:tcPr>
            <w:tcW w:w="377" w:type="pct"/>
            <w:vAlign w:val="center"/>
          </w:tcPr>
          <w:p w14:paraId="6F825BA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337</w:t>
            </w:r>
          </w:p>
        </w:tc>
        <w:tc>
          <w:tcPr>
            <w:tcW w:w="1274" w:type="pct"/>
            <w:vAlign w:val="center"/>
          </w:tcPr>
          <w:p w14:paraId="7704006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三旧改造对广东省城市工业用地出让的影响研究</w:t>
            </w:r>
          </w:p>
        </w:tc>
        <w:tc>
          <w:tcPr>
            <w:tcW w:w="591" w:type="pct"/>
            <w:vAlign w:val="center"/>
          </w:tcPr>
          <w:p w14:paraId="6F9008F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03B4E9B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城市发展研究</w:t>
            </w:r>
          </w:p>
        </w:tc>
        <w:tc>
          <w:tcPr>
            <w:tcW w:w="883" w:type="pct"/>
            <w:vAlign w:val="center"/>
          </w:tcPr>
          <w:p w14:paraId="4E75C573" w14:textId="77777777" w:rsidR="00483AEC" w:rsidRPr="004A3556" w:rsidRDefault="00483AEC">
            <w:pPr>
              <w:jc w:val="center"/>
              <w:rPr>
                <w:rFonts w:ascii="Times New Roman" w:eastAsia="楷体" w:hAnsi="Times New Roman" w:cs="Times New Roman"/>
              </w:rPr>
            </w:pPr>
          </w:p>
        </w:tc>
        <w:tc>
          <w:tcPr>
            <w:tcW w:w="540" w:type="pct"/>
            <w:vAlign w:val="center"/>
          </w:tcPr>
          <w:p w14:paraId="1724B5A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65A931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8B4AF17" w14:textId="77777777">
        <w:trPr>
          <w:trHeight w:val="315"/>
        </w:trPr>
        <w:tc>
          <w:tcPr>
            <w:tcW w:w="377" w:type="pct"/>
            <w:vAlign w:val="center"/>
          </w:tcPr>
          <w:p w14:paraId="3F34E59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338</w:t>
            </w:r>
          </w:p>
        </w:tc>
        <w:tc>
          <w:tcPr>
            <w:tcW w:w="1274" w:type="pct"/>
            <w:vAlign w:val="center"/>
          </w:tcPr>
          <w:p w14:paraId="6B58C09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中国环境经济地理的研究主题展望</w:t>
            </w:r>
          </w:p>
        </w:tc>
        <w:tc>
          <w:tcPr>
            <w:tcW w:w="591" w:type="pct"/>
            <w:vAlign w:val="center"/>
          </w:tcPr>
          <w:p w14:paraId="46E1994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57C12D3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w:t>
            </w:r>
          </w:p>
        </w:tc>
        <w:tc>
          <w:tcPr>
            <w:tcW w:w="883" w:type="pct"/>
            <w:vAlign w:val="center"/>
          </w:tcPr>
          <w:p w14:paraId="28EFEE85" w14:textId="77777777" w:rsidR="00483AEC" w:rsidRPr="004A3556" w:rsidRDefault="00483AEC">
            <w:pPr>
              <w:jc w:val="center"/>
              <w:rPr>
                <w:rFonts w:ascii="Times New Roman" w:eastAsia="楷体" w:hAnsi="Times New Roman" w:cs="Times New Roman"/>
              </w:rPr>
            </w:pPr>
          </w:p>
        </w:tc>
        <w:tc>
          <w:tcPr>
            <w:tcW w:w="540" w:type="pct"/>
            <w:vAlign w:val="center"/>
          </w:tcPr>
          <w:p w14:paraId="179E3AD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C44DB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4CDDB7E1" w14:textId="77777777">
        <w:trPr>
          <w:trHeight w:val="315"/>
        </w:trPr>
        <w:tc>
          <w:tcPr>
            <w:tcW w:w="377" w:type="pct"/>
            <w:vAlign w:val="center"/>
          </w:tcPr>
          <w:p w14:paraId="76ADE97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339</w:t>
            </w:r>
          </w:p>
        </w:tc>
        <w:tc>
          <w:tcPr>
            <w:tcW w:w="1274" w:type="pct"/>
            <w:vAlign w:val="center"/>
          </w:tcPr>
          <w:p w14:paraId="08E2211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中国出口导向型外资企业时空演化与出口增衰机制</w:t>
            </w:r>
          </w:p>
        </w:tc>
        <w:tc>
          <w:tcPr>
            <w:tcW w:w="591" w:type="pct"/>
            <w:vAlign w:val="center"/>
          </w:tcPr>
          <w:p w14:paraId="661D603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1001733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w:t>
            </w:r>
          </w:p>
        </w:tc>
        <w:tc>
          <w:tcPr>
            <w:tcW w:w="883" w:type="pct"/>
            <w:vAlign w:val="center"/>
          </w:tcPr>
          <w:p w14:paraId="22AE4FF7" w14:textId="77777777" w:rsidR="00483AEC" w:rsidRPr="004A3556" w:rsidRDefault="00483AEC">
            <w:pPr>
              <w:jc w:val="center"/>
              <w:rPr>
                <w:rFonts w:ascii="Times New Roman" w:eastAsia="楷体" w:hAnsi="Times New Roman" w:cs="Times New Roman"/>
              </w:rPr>
            </w:pPr>
          </w:p>
        </w:tc>
        <w:tc>
          <w:tcPr>
            <w:tcW w:w="540" w:type="pct"/>
            <w:vAlign w:val="center"/>
          </w:tcPr>
          <w:p w14:paraId="143E6C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9DC20A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310CA59" w14:textId="77777777">
        <w:trPr>
          <w:trHeight w:val="315"/>
        </w:trPr>
        <w:tc>
          <w:tcPr>
            <w:tcW w:w="377" w:type="pct"/>
            <w:vAlign w:val="center"/>
          </w:tcPr>
          <w:p w14:paraId="70E40D5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340</w:t>
            </w:r>
          </w:p>
        </w:tc>
        <w:tc>
          <w:tcPr>
            <w:tcW w:w="1274" w:type="pct"/>
            <w:vAlign w:val="center"/>
          </w:tcPr>
          <w:p w14:paraId="77E01A2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地方嵌入对在华外资企业出口市场多元化的影响</w:t>
            </w:r>
          </w:p>
        </w:tc>
        <w:tc>
          <w:tcPr>
            <w:tcW w:w="591" w:type="pct"/>
            <w:vAlign w:val="center"/>
          </w:tcPr>
          <w:p w14:paraId="6B57D3F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236C3C9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w:t>
            </w:r>
          </w:p>
        </w:tc>
        <w:tc>
          <w:tcPr>
            <w:tcW w:w="883" w:type="pct"/>
            <w:vAlign w:val="center"/>
          </w:tcPr>
          <w:p w14:paraId="0A5D692A" w14:textId="77777777" w:rsidR="00483AEC" w:rsidRPr="004A3556" w:rsidRDefault="00483AEC">
            <w:pPr>
              <w:jc w:val="center"/>
              <w:rPr>
                <w:rFonts w:ascii="Times New Roman" w:eastAsia="楷体" w:hAnsi="Times New Roman" w:cs="Times New Roman"/>
              </w:rPr>
            </w:pPr>
          </w:p>
        </w:tc>
        <w:tc>
          <w:tcPr>
            <w:tcW w:w="540" w:type="pct"/>
            <w:vAlign w:val="center"/>
          </w:tcPr>
          <w:p w14:paraId="3C9830D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596BE5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3C3FF2E" w14:textId="77777777">
        <w:trPr>
          <w:trHeight w:val="315"/>
        </w:trPr>
        <w:tc>
          <w:tcPr>
            <w:tcW w:w="377" w:type="pct"/>
            <w:vAlign w:val="center"/>
          </w:tcPr>
          <w:p w14:paraId="662FA1C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341</w:t>
            </w:r>
          </w:p>
        </w:tc>
        <w:tc>
          <w:tcPr>
            <w:tcW w:w="1274" w:type="pct"/>
            <w:vAlign w:val="center"/>
          </w:tcPr>
          <w:p w14:paraId="4C5D58D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中国区域产业演化路径</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基于技术关联性与技术复杂性的研究</w:t>
            </w:r>
          </w:p>
        </w:tc>
        <w:tc>
          <w:tcPr>
            <w:tcW w:w="591" w:type="pct"/>
            <w:vAlign w:val="center"/>
          </w:tcPr>
          <w:p w14:paraId="3425B68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25D90A8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地理科学进展</w:t>
            </w:r>
          </w:p>
        </w:tc>
        <w:tc>
          <w:tcPr>
            <w:tcW w:w="883" w:type="pct"/>
            <w:vAlign w:val="center"/>
          </w:tcPr>
          <w:p w14:paraId="1275A594" w14:textId="77777777" w:rsidR="00483AEC" w:rsidRPr="004A3556" w:rsidRDefault="00483AEC">
            <w:pPr>
              <w:jc w:val="center"/>
              <w:rPr>
                <w:rFonts w:ascii="Times New Roman" w:eastAsia="楷体" w:hAnsi="Times New Roman" w:cs="Times New Roman"/>
              </w:rPr>
            </w:pPr>
          </w:p>
        </w:tc>
        <w:tc>
          <w:tcPr>
            <w:tcW w:w="540" w:type="pct"/>
            <w:vAlign w:val="center"/>
          </w:tcPr>
          <w:p w14:paraId="465DCBA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75A719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4D8C7B9" w14:textId="77777777">
        <w:trPr>
          <w:trHeight w:val="315"/>
        </w:trPr>
        <w:tc>
          <w:tcPr>
            <w:tcW w:w="377" w:type="pct"/>
            <w:vAlign w:val="center"/>
          </w:tcPr>
          <w:p w14:paraId="112134F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342</w:t>
            </w:r>
          </w:p>
        </w:tc>
        <w:tc>
          <w:tcPr>
            <w:tcW w:w="1274" w:type="pct"/>
            <w:vAlign w:val="center"/>
          </w:tcPr>
          <w:p w14:paraId="41F9DCD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中国工业地理学的传承发展与转型</w:t>
            </w:r>
          </w:p>
        </w:tc>
        <w:tc>
          <w:tcPr>
            <w:tcW w:w="591" w:type="pct"/>
            <w:vAlign w:val="center"/>
          </w:tcPr>
          <w:p w14:paraId="299A20A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18E2E2B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地理学报</w:t>
            </w:r>
          </w:p>
        </w:tc>
        <w:tc>
          <w:tcPr>
            <w:tcW w:w="883" w:type="pct"/>
            <w:vAlign w:val="center"/>
          </w:tcPr>
          <w:p w14:paraId="53201D42" w14:textId="77777777" w:rsidR="00483AEC" w:rsidRPr="004A3556" w:rsidRDefault="00483AEC">
            <w:pPr>
              <w:jc w:val="center"/>
              <w:rPr>
                <w:rFonts w:ascii="Times New Roman" w:eastAsia="楷体" w:hAnsi="Times New Roman" w:cs="Times New Roman"/>
              </w:rPr>
            </w:pPr>
          </w:p>
        </w:tc>
        <w:tc>
          <w:tcPr>
            <w:tcW w:w="540" w:type="pct"/>
            <w:vAlign w:val="center"/>
          </w:tcPr>
          <w:p w14:paraId="120F4F3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05E831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15FEB1C" w14:textId="77777777">
        <w:trPr>
          <w:trHeight w:val="315"/>
        </w:trPr>
        <w:tc>
          <w:tcPr>
            <w:tcW w:w="377" w:type="pct"/>
            <w:vAlign w:val="center"/>
          </w:tcPr>
          <w:p w14:paraId="3B72FC7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343</w:t>
            </w:r>
          </w:p>
        </w:tc>
        <w:tc>
          <w:tcPr>
            <w:tcW w:w="1274" w:type="pct"/>
            <w:vAlign w:val="center"/>
          </w:tcPr>
          <w:p w14:paraId="454C4F9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中国产业地理集聚与区域出口经济复杂度</w:t>
            </w:r>
          </w:p>
        </w:tc>
        <w:tc>
          <w:tcPr>
            <w:tcW w:w="591" w:type="pct"/>
            <w:vAlign w:val="center"/>
          </w:tcPr>
          <w:p w14:paraId="1B968FC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7A168E0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地理研究</w:t>
            </w:r>
          </w:p>
        </w:tc>
        <w:tc>
          <w:tcPr>
            <w:tcW w:w="883" w:type="pct"/>
            <w:vAlign w:val="center"/>
          </w:tcPr>
          <w:p w14:paraId="4E544A82" w14:textId="77777777" w:rsidR="00483AEC" w:rsidRPr="004A3556" w:rsidRDefault="00483AEC">
            <w:pPr>
              <w:jc w:val="center"/>
              <w:rPr>
                <w:rFonts w:ascii="Times New Roman" w:eastAsia="楷体" w:hAnsi="Times New Roman" w:cs="Times New Roman"/>
              </w:rPr>
            </w:pPr>
          </w:p>
        </w:tc>
        <w:tc>
          <w:tcPr>
            <w:tcW w:w="540" w:type="pct"/>
            <w:vAlign w:val="center"/>
          </w:tcPr>
          <w:p w14:paraId="12BB49A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60538C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C185674" w14:textId="77777777">
        <w:trPr>
          <w:trHeight w:val="315"/>
        </w:trPr>
        <w:tc>
          <w:tcPr>
            <w:tcW w:w="377" w:type="pct"/>
            <w:vAlign w:val="center"/>
          </w:tcPr>
          <w:p w14:paraId="57CB493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344</w:t>
            </w:r>
          </w:p>
        </w:tc>
        <w:tc>
          <w:tcPr>
            <w:tcW w:w="1274" w:type="pct"/>
            <w:vAlign w:val="center"/>
          </w:tcPr>
          <w:p w14:paraId="2CC4BE1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企业所有制结构与中国区域产业演化路径</w:t>
            </w:r>
          </w:p>
        </w:tc>
        <w:tc>
          <w:tcPr>
            <w:tcW w:w="591" w:type="pct"/>
            <w:vAlign w:val="center"/>
          </w:tcPr>
          <w:p w14:paraId="12BD480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02802B6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地理研究</w:t>
            </w:r>
          </w:p>
        </w:tc>
        <w:tc>
          <w:tcPr>
            <w:tcW w:w="883" w:type="pct"/>
            <w:vAlign w:val="center"/>
          </w:tcPr>
          <w:p w14:paraId="0A0EBF01" w14:textId="77777777" w:rsidR="00483AEC" w:rsidRPr="004A3556" w:rsidRDefault="00483AEC">
            <w:pPr>
              <w:jc w:val="center"/>
              <w:rPr>
                <w:rFonts w:ascii="Times New Roman" w:eastAsia="楷体" w:hAnsi="Times New Roman" w:cs="Times New Roman"/>
              </w:rPr>
            </w:pPr>
          </w:p>
        </w:tc>
        <w:tc>
          <w:tcPr>
            <w:tcW w:w="540" w:type="pct"/>
            <w:vAlign w:val="center"/>
          </w:tcPr>
          <w:p w14:paraId="72C24B0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2C4345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350BBFE" w14:textId="77777777">
        <w:trPr>
          <w:trHeight w:val="315"/>
        </w:trPr>
        <w:tc>
          <w:tcPr>
            <w:tcW w:w="377" w:type="pct"/>
            <w:vAlign w:val="center"/>
          </w:tcPr>
          <w:p w14:paraId="2CB9751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345</w:t>
            </w:r>
          </w:p>
        </w:tc>
        <w:tc>
          <w:tcPr>
            <w:tcW w:w="1274" w:type="pct"/>
            <w:vAlign w:val="center"/>
          </w:tcPr>
          <w:p w14:paraId="61CE8C4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地方集群网络、信息溢出效应与中国</w:t>
            </w:r>
            <w:r w:rsidRPr="004A3556">
              <w:rPr>
                <w:rFonts w:ascii="Times New Roman" w:eastAsia="楷体" w:hAnsi="Times New Roman" w:cs="Times New Roman"/>
                <w:color w:val="000000"/>
                <w:kern w:val="0"/>
                <w:lang w:bidi="ar"/>
              </w:rPr>
              <w:t>ICT</w:t>
            </w:r>
            <w:r w:rsidRPr="004A3556">
              <w:rPr>
                <w:rFonts w:ascii="Times New Roman" w:eastAsia="楷体" w:hAnsi="Times New Roman" w:cs="Times New Roman"/>
                <w:color w:val="000000"/>
                <w:kern w:val="0"/>
                <w:lang w:bidi="ar"/>
              </w:rPr>
              <w:t>产品出口地理网络扩张</w:t>
            </w:r>
          </w:p>
        </w:tc>
        <w:tc>
          <w:tcPr>
            <w:tcW w:w="591" w:type="pct"/>
            <w:vAlign w:val="center"/>
          </w:tcPr>
          <w:p w14:paraId="4BE7BF0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1499585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地理研究</w:t>
            </w:r>
          </w:p>
        </w:tc>
        <w:tc>
          <w:tcPr>
            <w:tcW w:w="883" w:type="pct"/>
            <w:vAlign w:val="center"/>
          </w:tcPr>
          <w:p w14:paraId="59DE32A1" w14:textId="77777777" w:rsidR="00483AEC" w:rsidRPr="004A3556" w:rsidRDefault="00483AEC">
            <w:pPr>
              <w:jc w:val="center"/>
              <w:rPr>
                <w:rFonts w:ascii="Times New Roman" w:eastAsia="楷体" w:hAnsi="Times New Roman" w:cs="Times New Roman"/>
              </w:rPr>
            </w:pPr>
          </w:p>
        </w:tc>
        <w:tc>
          <w:tcPr>
            <w:tcW w:w="540" w:type="pct"/>
            <w:vAlign w:val="center"/>
          </w:tcPr>
          <w:p w14:paraId="3C49397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02E17B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08EF905" w14:textId="77777777">
        <w:trPr>
          <w:trHeight w:val="315"/>
        </w:trPr>
        <w:tc>
          <w:tcPr>
            <w:tcW w:w="377" w:type="pct"/>
            <w:vAlign w:val="center"/>
          </w:tcPr>
          <w:p w14:paraId="2B48EA6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346</w:t>
            </w:r>
          </w:p>
        </w:tc>
        <w:tc>
          <w:tcPr>
            <w:tcW w:w="1274" w:type="pct"/>
            <w:vAlign w:val="center"/>
          </w:tcPr>
          <w:p w14:paraId="2756015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中国电子机械制造业产品内出口贸易空间布局</w:t>
            </w:r>
          </w:p>
        </w:tc>
        <w:tc>
          <w:tcPr>
            <w:tcW w:w="591" w:type="pct"/>
            <w:vAlign w:val="center"/>
          </w:tcPr>
          <w:p w14:paraId="297DFA6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60FB800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地理研究</w:t>
            </w:r>
          </w:p>
        </w:tc>
        <w:tc>
          <w:tcPr>
            <w:tcW w:w="883" w:type="pct"/>
            <w:vAlign w:val="center"/>
          </w:tcPr>
          <w:p w14:paraId="2B6A909D" w14:textId="77777777" w:rsidR="00483AEC" w:rsidRPr="004A3556" w:rsidRDefault="00483AEC">
            <w:pPr>
              <w:jc w:val="center"/>
              <w:rPr>
                <w:rFonts w:ascii="Times New Roman" w:eastAsia="楷体" w:hAnsi="Times New Roman" w:cs="Times New Roman"/>
              </w:rPr>
            </w:pPr>
          </w:p>
        </w:tc>
        <w:tc>
          <w:tcPr>
            <w:tcW w:w="540" w:type="pct"/>
            <w:vAlign w:val="center"/>
          </w:tcPr>
          <w:p w14:paraId="323AA03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E222FC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2FA01B21" w14:textId="77777777">
        <w:trPr>
          <w:trHeight w:val="315"/>
        </w:trPr>
        <w:tc>
          <w:tcPr>
            <w:tcW w:w="377" w:type="pct"/>
            <w:vAlign w:val="center"/>
          </w:tcPr>
          <w:p w14:paraId="17F422F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347</w:t>
            </w:r>
          </w:p>
        </w:tc>
        <w:tc>
          <w:tcPr>
            <w:tcW w:w="1274" w:type="pct"/>
            <w:vAlign w:val="center"/>
          </w:tcPr>
          <w:p w14:paraId="0BEE11A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环境经济地理研究的理论演进与展望</w:t>
            </w:r>
          </w:p>
        </w:tc>
        <w:tc>
          <w:tcPr>
            <w:tcW w:w="591" w:type="pct"/>
            <w:vAlign w:val="center"/>
          </w:tcPr>
          <w:p w14:paraId="47282F2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6BA5ABD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经济地理</w:t>
            </w:r>
          </w:p>
        </w:tc>
        <w:tc>
          <w:tcPr>
            <w:tcW w:w="883" w:type="pct"/>
            <w:vAlign w:val="center"/>
          </w:tcPr>
          <w:p w14:paraId="4DBDDADA" w14:textId="77777777" w:rsidR="00483AEC" w:rsidRPr="004A3556" w:rsidRDefault="00483AEC">
            <w:pPr>
              <w:jc w:val="center"/>
              <w:rPr>
                <w:rFonts w:ascii="Times New Roman" w:eastAsia="楷体" w:hAnsi="Times New Roman" w:cs="Times New Roman"/>
              </w:rPr>
            </w:pPr>
          </w:p>
        </w:tc>
        <w:tc>
          <w:tcPr>
            <w:tcW w:w="540" w:type="pct"/>
            <w:vAlign w:val="center"/>
          </w:tcPr>
          <w:p w14:paraId="0781BA5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6D620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AC034CC" w14:textId="77777777">
        <w:trPr>
          <w:trHeight w:val="315"/>
        </w:trPr>
        <w:tc>
          <w:tcPr>
            <w:tcW w:w="377" w:type="pct"/>
            <w:vAlign w:val="center"/>
          </w:tcPr>
          <w:p w14:paraId="2C3D9FB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348</w:t>
            </w:r>
          </w:p>
        </w:tc>
        <w:tc>
          <w:tcPr>
            <w:tcW w:w="1274" w:type="pct"/>
            <w:vAlign w:val="center"/>
          </w:tcPr>
          <w:p w14:paraId="5324604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中国省区出口贸易地理格局演变与贸易网络拓展</w:t>
            </w:r>
          </w:p>
        </w:tc>
        <w:tc>
          <w:tcPr>
            <w:tcW w:w="591" w:type="pct"/>
            <w:vAlign w:val="center"/>
          </w:tcPr>
          <w:p w14:paraId="358E843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37733EE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经济地理</w:t>
            </w:r>
          </w:p>
        </w:tc>
        <w:tc>
          <w:tcPr>
            <w:tcW w:w="883" w:type="pct"/>
            <w:vAlign w:val="center"/>
          </w:tcPr>
          <w:p w14:paraId="5B41B0C2" w14:textId="77777777" w:rsidR="00483AEC" w:rsidRPr="004A3556" w:rsidRDefault="00483AEC">
            <w:pPr>
              <w:jc w:val="center"/>
              <w:rPr>
                <w:rFonts w:ascii="Times New Roman" w:eastAsia="楷体" w:hAnsi="Times New Roman" w:cs="Times New Roman"/>
              </w:rPr>
            </w:pPr>
          </w:p>
        </w:tc>
        <w:tc>
          <w:tcPr>
            <w:tcW w:w="540" w:type="pct"/>
            <w:vAlign w:val="center"/>
          </w:tcPr>
          <w:p w14:paraId="0226F83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C0C30F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9D7181B" w14:textId="77777777">
        <w:trPr>
          <w:trHeight w:val="315"/>
        </w:trPr>
        <w:tc>
          <w:tcPr>
            <w:tcW w:w="377" w:type="pct"/>
            <w:vAlign w:val="center"/>
          </w:tcPr>
          <w:p w14:paraId="6AB6739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349</w:t>
            </w:r>
          </w:p>
        </w:tc>
        <w:tc>
          <w:tcPr>
            <w:tcW w:w="1274" w:type="pct"/>
            <w:vAlign w:val="center"/>
          </w:tcPr>
          <w:p w14:paraId="747E316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双循环</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新发展格局下中国产业空间布局优化</w:t>
            </w:r>
          </w:p>
        </w:tc>
        <w:tc>
          <w:tcPr>
            <w:tcW w:w="591" w:type="pct"/>
            <w:vAlign w:val="center"/>
          </w:tcPr>
          <w:p w14:paraId="28399DA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4560C3F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区域经济评论</w:t>
            </w:r>
          </w:p>
        </w:tc>
        <w:tc>
          <w:tcPr>
            <w:tcW w:w="883" w:type="pct"/>
            <w:vAlign w:val="center"/>
          </w:tcPr>
          <w:p w14:paraId="2C49AC99" w14:textId="77777777" w:rsidR="00483AEC" w:rsidRPr="004A3556" w:rsidRDefault="00483AEC">
            <w:pPr>
              <w:jc w:val="center"/>
              <w:rPr>
                <w:rFonts w:ascii="Times New Roman" w:eastAsia="楷体" w:hAnsi="Times New Roman" w:cs="Times New Roman"/>
              </w:rPr>
            </w:pPr>
          </w:p>
        </w:tc>
        <w:tc>
          <w:tcPr>
            <w:tcW w:w="540" w:type="pct"/>
            <w:vAlign w:val="center"/>
          </w:tcPr>
          <w:p w14:paraId="216F3E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3B6E0B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2C4B197" w14:textId="77777777">
        <w:trPr>
          <w:trHeight w:val="315"/>
        </w:trPr>
        <w:tc>
          <w:tcPr>
            <w:tcW w:w="377" w:type="pct"/>
            <w:vAlign w:val="center"/>
          </w:tcPr>
          <w:p w14:paraId="2BC49EE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350</w:t>
            </w:r>
          </w:p>
        </w:tc>
        <w:tc>
          <w:tcPr>
            <w:tcW w:w="1274" w:type="pct"/>
            <w:vAlign w:val="center"/>
          </w:tcPr>
          <w:p w14:paraId="311198C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中国食品出口贸易地理网络演化</w:t>
            </w:r>
          </w:p>
        </w:tc>
        <w:tc>
          <w:tcPr>
            <w:tcW w:w="591" w:type="pct"/>
            <w:vAlign w:val="center"/>
          </w:tcPr>
          <w:p w14:paraId="0B1EEA5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3C11534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7FB51A7E" w14:textId="77777777" w:rsidR="00483AEC" w:rsidRPr="004A3556" w:rsidRDefault="00483AEC">
            <w:pPr>
              <w:jc w:val="center"/>
              <w:rPr>
                <w:rFonts w:ascii="Times New Roman" w:eastAsia="楷体" w:hAnsi="Times New Roman" w:cs="Times New Roman"/>
              </w:rPr>
            </w:pPr>
          </w:p>
        </w:tc>
        <w:tc>
          <w:tcPr>
            <w:tcW w:w="540" w:type="pct"/>
            <w:vAlign w:val="center"/>
          </w:tcPr>
          <w:p w14:paraId="61C6411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DBC102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2B175587" w14:textId="77777777">
        <w:trPr>
          <w:trHeight w:val="315"/>
        </w:trPr>
        <w:tc>
          <w:tcPr>
            <w:tcW w:w="377" w:type="pct"/>
            <w:vAlign w:val="center"/>
          </w:tcPr>
          <w:p w14:paraId="4EDDA64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351</w:t>
            </w:r>
          </w:p>
        </w:tc>
        <w:tc>
          <w:tcPr>
            <w:tcW w:w="1274" w:type="pct"/>
            <w:vAlign w:val="center"/>
          </w:tcPr>
          <w:p w14:paraId="2840C30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互联网</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对中国制造业就业的影响</w:t>
            </w:r>
          </w:p>
        </w:tc>
        <w:tc>
          <w:tcPr>
            <w:tcW w:w="591" w:type="pct"/>
            <w:vAlign w:val="center"/>
          </w:tcPr>
          <w:p w14:paraId="57865D6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58B9EFF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世界地理研究</w:t>
            </w:r>
          </w:p>
        </w:tc>
        <w:tc>
          <w:tcPr>
            <w:tcW w:w="883" w:type="pct"/>
            <w:vAlign w:val="center"/>
          </w:tcPr>
          <w:p w14:paraId="7036BAE1" w14:textId="77777777" w:rsidR="00483AEC" w:rsidRPr="004A3556" w:rsidRDefault="00483AEC">
            <w:pPr>
              <w:jc w:val="center"/>
              <w:rPr>
                <w:rFonts w:ascii="Times New Roman" w:eastAsia="楷体" w:hAnsi="Times New Roman" w:cs="Times New Roman"/>
              </w:rPr>
            </w:pPr>
          </w:p>
        </w:tc>
        <w:tc>
          <w:tcPr>
            <w:tcW w:w="540" w:type="pct"/>
            <w:vAlign w:val="center"/>
          </w:tcPr>
          <w:p w14:paraId="7EAC2A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DF1AA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15A9C19C" w14:textId="77777777">
        <w:trPr>
          <w:trHeight w:val="315"/>
        </w:trPr>
        <w:tc>
          <w:tcPr>
            <w:tcW w:w="377" w:type="pct"/>
            <w:vAlign w:val="center"/>
          </w:tcPr>
          <w:p w14:paraId="3938EAB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352</w:t>
            </w:r>
          </w:p>
        </w:tc>
        <w:tc>
          <w:tcPr>
            <w:tcW w:w="1274" w:type="pct"/>
            <w:vAlign w:val="center"/>
          </w:tcPr>
          <w:p w14:paraId="5791640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供给侧路径、需求侧路径与出口比较优势提升</w:t>
            </w:r>
          </w:p>
        </w:tc>
        <w:tc>
          <w:tcPr>
            <w:tcW w:w="591" w:type="pct"/>
            <w:vAlign w:val="center"/>
          </w:tcPr>
          <w:p w14:paraId="7FB7D39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4A3DEAC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中国工业经济</w:t>
            </w:r>
          </w:p>
        </w:tc>
        <w:tc>
          <w:tcPr>
            <w:tcW w:w="883" w:type="pct"/>
            <w:vAlign w:val="center"/>
          </w:tcPr>
          <w:p w14:paraId="4465A04D" w14:textId="77777777" w:rsidR="00483AEC" w:rsidRPr="004A3556" w:rsidRDefault="00483AEC">
            <w:pPr>
              <w:jc w:val="center"/>
              <w:rPr>
                <w:rFonts w:ascii="Times New Roman" w:eastAsia="楷体" w:hAnsi="Times New Roman" w:cs="Times New Roman"/>
              </w:rPr>
            </w:pPr>
          </w:p>
        </w:tc>
        <w:tc>
          <w:tcPr>
            <w:tcW w:w="540" w:type="pct"/>
            <w:vAlign w:val="center"/>
          </w:tcPr>
          <w:p w14:paraId="09C37E0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BC73E3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1D0105AE" w14:textId="77777777">
        <w:trPr>
          <w:trHeight w:val="315"/>
        </w:trPr>
        <w:tc>
          <w:tcPr>
            <w:tcW w:w="377" w:type="pct"/>
            <w:vAlign w:val="center"/>
          </w:tcPr>
          <w:p w14:paraId="2C752F0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353</w:t>
            </w:r>
          </w:p>
        </w:tc>
        <w:tc>
          <w:tcPr>
            <w:tcW w:w="1274" w:type="pct"/>
            <w:vAlign w:val="center"/>
          </w:tcPr>
          <w:p w14:paraId="269AD41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中国矿产资源贸易网络演化</w:t>
            </w:r>
          </w:p>
        </w:tc>
        <w:tc>
          <w:tcPr>
            <w:tcW w:w="591" w:type="pct"/>
            <w:vAlign w:val="center"/>
          </w:tcPr>
          <w:p w14:paraId="1CC79CC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30D61BA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自然资源学报</w:t>
            </w:r>
          </w:p>
        </w:tc>
        <w:tc>
          <w:tcPr>
            <w:tcW w:w="883" w:type="pct"/>
            <w:vAlign w:val="center"/>
          </w:tcPr>
          <w:p w14:paraId="20F02A64" w14:textId="77777777" w:rsidR="00483AEC" w:rsidRPr="004A3556" w:rsidRDefault="00483AEC">
            <w:pPr>
              <w:jc w:val="center"/>
              <w:rPr>
                <w:rFonts w:ascii="Times New Roman" w:eastAsia="楷体" w:hAnsi="Times New Roman" w:cs="Times New Roman"/>
              </w:rPr>
            </w:pPr>
          </w:p>
        </w:tc>
        <w:tc>
          <w:tcPr>
            <w:tcW w:w="540" w:type="pct"/>
            <w:vAlign w:val="center"/>
          </w:tcPr>
          <w:p w14:paraId="38970B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5ACB0A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79D7ED4" w14:textId="77777777">
        <w:trPr>
          <w:trHeight w:val="315"/>
        </w:trPr>
        <w:tc>
          <w:tcPr>
            <w:tcW w:w="377" w:type="pct"/>
            <w:vAlign w:val="center"/>
          </w:tcPr>
          <w:p w14:paraId="4B439AF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354</w:t>
            </w:r>
          </w:p>
        </w:tc>
        <w:tc>
          <w:tcPr>
            <w:tcW w:w="1274" w:type="pct"/>
            <w:vAlign w:val="center"/>
          </w:tcPr>
          <w:p w14:paraId="7B9D86E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从生产能力到转产能力</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基于对疫情期间中国转产情况的思考</w:t>
            </w:r>
          </w:p>
        </w:tc>
        <w:tc>
          <w:tcPr>
            <w:tcW w:w="591" w:type="pct"/>
            <w:vAlign w:val="center"/>
          </w:tcPr>
          <w:p w14:paraId="654DC94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贺灿飞</w:t>
            </w:r>
          </w:p>
        </w:tc>
        <w:tc>
          <w:tcPr>
            <w:tcW w:w="904" w:type="pct"/>
            <w:vAlign w:val="center"/>
          </w:tcPr>
          <w:p w14:paraId="742E7B0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地理研究</w:t>
            </w:r>
          </w:p>
        </w:tc>
        <w:tc>
          <w:tcPr>
            <w:tcW w:w="883" w:type="pct"/>
            <w:vAlign w:val="center"/>
          </w:tcPr>
          <w:p w14:paraId="3632D97E" w14:textId="77777777" w:rsidR="00483AEC" w:rsidRPr="004A3556" w:rsidRDefault="00483AEC">
            <w:pPr>
              <w:jc w:val="center"/>
              <w:rPr>
                <w:rFonts w:ascii="Times New Roman" w:eastAsia="楷体" w:hAnsi="Times New Roman" w:cs="Times New Roman"/>
              </w:rPr>
            </w:pPr>
          </w:p>
        </w:tc>
        <w:tc>
          <w:tcPr>
            <w:tcW w:w="540" w:type="pct"/>
            <w:vAlign w:val="center"/>
          </w:tcPr>
          <w:p w14:paraId="57CE8CB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9F92F6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156B9961" w14:textId="77777777">
        <w:trPr>
          <w:trHeight w:val="315"/>
        </w:trPr>
        <w:tc>
          <w:tcPr>
            <w:tcW w:w="377" w:type="pct"/>
            <w:vAlign w:val="center"/>
          </w:tcPr>
          <w:p w14:paraId="50176C1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355</w:t>
            </w:r>
          </w:p>
        </w:tc>
        <w:tc>
          <w:tcPr>
            <w:tcW w:w="1274" w:type="pct"/>
            <w:vAlign w:val="center"/>
          </w:tcPr>
          <w:p w14:paraId="2D9BCAB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外源氮添加对高寒草地门源草原毛虫种群密度的影响</w:t>
            </w:r>
          </w:p>
        </w:tc>
        <w:tc>
          <w:tcPr>
            <w:tcW w:w="591" w:type="pct"/>
            <w:vAlign w:val="center"/>
          </w:tcPr>
          <w:p w14:paraId="4CBB8B3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贺金生</w:t>
            </w:r>
          </w:p>
        </w:tc>
        <w:tc>
          <w:tcPr>
            <w:tcW w:w="904" w:type="pct"/>
            <w:vAlign w:val="center"/>
          </w:tcPr>
          <w:p w14:paraId="51D8AF8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生态学报</w:t>
            </w:r>
          </w:p>
        </w:tc>
        <w:tc>
          <w:tcPr>
            <w:tcW w:w="883" w:type="pct"/>
            <w:vAlign w:val="center"/>
          </w:tcPr>
          <w:p w14:paraId="00D35D4A" w14:textId="77777777" w:rsidR="00483AEC" w:rsidRPr="004A3556" w:rsidRDefault="00483AEC">
            <w:pPr>
              <w:jc w:val="center"/>
              <w:rPr>
                <w:rFonts w:ascii="Times New Roman" w:eastAsia="楷体" w:hAnsi="Times New Roman" w:cs="Times New Roman"/>
              </w:rPr>
            </w:pPr>
          </w:p>
        </w:tc>
        <w:tc>
          <w:tcPr>
            <w:tcW w:w="540" w:type="pct"/>
            <w:vAlign w:val="center"/>
          </w:tcPr>
          <w:p w14:paraId="47AE81A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CB1A09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27ED5931" w14:textId="77777777">
        <w:trPr>
          <w:trHeight w:val="315"/>
        </w:trPr>
        <w:tc>
          <w:tcPr>
            <w:tcW w:w="377" w:type="pct"/>
            <w:vAlign w:val="center"/>
          </w:tcPr>
          <w:p w14:paraId="5BE7D8C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356</w:t>
            </w:r>
          </w:p>
        </w:tc>
        <w:tc>
          <w:tcPr>
            <w:tcW w:w="1274" w:type="pct"/>
            <w:vAlign w:val="center"/>
          </w:tcPr>
          <w:p w14:paraId="68735EF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干旱半干旱区生态系统凝结水的影响因素及其作用研究进展</w:t>
            </w:r>
          </w:p>
        </w:tc>
        <w:tc>
          <w:tcPr>
            <w:tcW w:w="591" w:type="pct"/>
            <w:vAlign w:val="center"/>
          </w:tcPr>
          <w:p w14:paraId="2D10324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贺金生</w:t>
            </w:r>
          </w:p>
        </w:tc>
        <w:tc>
          <w:tcPr>
            <w:tcW w:w="904" w:type="pct"/>
            <w:vAlign w:val="center"/>
          </w:tcPr>
          <w:p w14:paraId="6165BF3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生态学报</w:t>
            </w:r>
          </w:p>
        </w:tc>
        <w:tc>
          <w:tcPr>
            <w:tcW w:w="883" w:type="pct"/>
            <w:vAlign w:val="center"/>
          </w:tcPr>
          <w:p w14:paraId="17663ACA" w14:textId="77777777" w:rsidR="00483AEC" w:rsidRPr="004A3556" w:rsidRDefault="00483AEC">
            <w:pPr>
              <w:jc w:val="center"/>
              <w:rPr>
                <w:rFonts w:ascii="Times New Roman" w:eastAsia="楷体" w:hAnsi="Times New Roman" w:cs="Times New Roman"/>
              </w:rPr>
            </w:pPr>
          </w:p>
        </w:tc>
        <w:tc>
          <w:tcPr>
            <w:tcW w:w="540" w:type="pct"/>
            <w:vAlign w:val="center"/>
          </w:tcPr>
          <w:p w14:paraId="47EA10A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98CC1A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1B21B278" w14:textId="77777777">
        <w:trPr>
          <w:trHeight w:val="315"/>
        </w:trPr>
        <w:tc>
          <w:tcPr>
            <w:tcW w:w="377" w:type="pct"/>
            <w:vAlign w:val="center"/>
          </w:tcPr>
          <w:p w14:paraId="578371A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357</w:t>
            </w:r>
          </w:p>
        </w:tc>
        <w:tc>
          <w:tcPr>
            <w:tcW w:w="1274" w:type="pct"/>
            <w:vAlign w:val="center"/>
          </w:tcPr>
          <w:p w14:paraId="68AC377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生物多样性与生态系统多功能性和多服务性的关系</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回顾与展望</w:t>
            </w:r>
          </w:p>
        </w:tc>
        <w:tc>
          <w:tcPr>
            <w:tcW w:w="591" w:type="pct"/>
            <w:vAlign w:val="center"/>
          </w:tcPr>
          <w:p w14:paraId="31D8864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贺金生</w:t>
            </w:r>
          </w:p>
        </w:tc>
        <w:tc>
          <w:tcPr>
            <w:tcW w:w="904" w:type="pct"/>
            <w:vAlign w:val="center"/>
          </w:tcPr>
          <w:p w14:paraId="5AA3440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植物生态学报</w:t>
            </w:r>
          </w:p>
        </w:tc>
        <w:tc>
          <w:tcPr>
            <w:tcW w:w="883" w:type="pct"/>
            <w:vAlign w:val="center"/>
          </w:tcPr>
          <w:p w14:paraId="4475A745" w14:textId="77777777" w:rsidR="00483AEC" w:rsidRPr="004A3556" w:rsidRDefault="00483AEC">
            <w:pPr>
              <w:jc w:val="center"/>
              <w:rPr>
                <w:rFonts w:ascii="Times New Roman" w:eastAsia="楷体" w:hAnsi="Times New Roman" w:cs="Times New Roman"/>
              </w:rPr>
            </w:pPr>
          </w:p>
        </w:tc>
        <w:tc>
          <w:tcPr>
            <w:tcW w:w="540" w:type="pct"/>
            <w:vAlign w:val="center"/>
          </w:tcPr>
          <w:p w14:paraId="709EDD0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992430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8FB3C5C" w14:textId="77777777">
        <w:trPr>
          <w:trHeight w:val="315"/>
        </w:trPr>
        <w:tc>
          <w:tcPr>
            <w:tcW w:w="377" w:type="pct"/>
            <w:vAlign w:val="center"/>
          </w:tcPr>
          <w:p w14:paraId="76C85A0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358</w:t>
            </w:r>
          </w:p>
        </w:tc>
        <w:tc>
          <w:tcPr>
            <w:tcW w:w="1274" w:type="pct"/>
            <w:vAlign w:val="center"/>
          </w:tcPr>
          <w:p w14:paraId="7F33378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基于物候相机归一化植被指数估算高寒草地植物地上生物量的季节动态</w:t>
            </w:r>
          </w:p>
        </w:tc>
        <w:tc>
          <w:tcPr>
            <w:tcW w:w="591" w:type="pct"/>
            <w:vAlign w:val="center"/>
          </w:tcPr>
          <w:p w14:paraId="6AE626A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贺金生</w:t>
            </w:r>
          </w:p>
        </w:tc>
        <w:tc>
          <w:tcPr>
            <w:tcW w:w="904" w:type="pct"/>
            <w:vAlign w:val="center"/>
          </w:tcPr>
          <w:p w14:paraId="1A65FB8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植物生态学报</w:t>
            </w:r>
          </w:p>
        </w:tc>
        <w:tc>
          <w:tcPr>
            <w:tcW w:w="883" w:type="pct"/>
            <w:vAlign w:val="center"/>
          </w:tcPr>
          <w:p w14:paraId="556F7E06" w14:textId="77777777" w:rsidR="00483AEC" w:rsidRPr="004A3556" w:rsidRDefault="00483AEC">
            <w:pPr>
              <w:jc w:val="center"/>
              <w:rPr>
                <w:rFonts w:ascii="Times New Roman" w:eastAsia="楷体" w:hAnsi="Times New Roman" w:cs="Times New Roman"/>
              </w:rPr>
            </w:pPr>
          </w:p>
        </w:tc>
        <w:tc>
          <w:tcPr>
            <w:tcW w:w="540" w:type="pct"/>
            <w:vAlign w:val="center"/>
          </w:tcPr>
          <w:p w14:paraId="3142A26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45DAE7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034875E" w14:textId="77777777">
        <w:trPr>
          <w:trHeight w:val="315"/>
        </w:trPr>
        <w:tc>
          <w:tcPr>
            <w:tcW w:w="377" w:type="pct"/>
            <w:vAlign w:val="center"/>
          </w:tcPr>
          <w:p w14:paraId="59477E8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359</w:t>
            </w:r>
          </w:p>
        </w:tc>
        <w:tc>
          <w:tcPr>
            <w:tcW w:w="1274" w:type="pct"/>
            <w:vAlign w:val="center"/>
          </w:tcPr>
          <w:p w14:paraId="26CE94B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大气羟基自由基的超高效液相色谱</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飞行时间质谱鉴定分析</w:t>
            </w:r>
          </w:p>
        </w:tc>
        <w:tc>
          <w:tcPr>
            <w:tcW w:w="591" w:type="pct"/>
            <w:vAlign w:val="center"/>
          </w:tcPr>
          <w:p w14:paraId="5E2BA10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万祎</w:t>
            </w:r>
          </w:p>
        </w:tc>
        <w:tc>
          <w:tcPr>
            <w:tcW w:w="904" w:type="pct"/>
            <w:vAlign w:val="center"/>
          </w:tcPr>
          <w:p w14:paraId="4ACE13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环境化学</w:t>
            </w:r>
          </w:p>
        </w:tc>
        <w:tc>
          <w:tcPr>
            <w:tcW w:w="883" w:type="pct"/>
            <w:vAlign w:val="center"/>
          </w:tcPr>
          <w:p w14:paraId="5EC208E0" w14:textId="77777777" w:rsidR="00483AEC" w:rsidRPr="004A3556" w:rsidRDefault="00483AEC">
            <w:pPr>
              <w:jc w:val="center"/>
              <w:rPr>
                <w:rFonts w:ascii="Times New Roman" w:eastAsia="楷体" w:hAnsi="Times New Roman" w:cs="Times New Roman"/>
              </w:rPr>
            </w:pPr>
          </w:p>
        </w:tc>
        <w:tc>
          <w:tcPr>
            <w:tcW w:w="540" w:type="pct"/>
            <w:vAlign w:val="center"/>
          </w:tcPr>
          <w:p w14:paraId="54DB525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CF1B83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893B813" w14:textId="77777777">
        <w:trPr>
          <w:trHeight w:val="315"/>
        </w:trPr>
        <w:tc>
          <w:tcPr>
            <w:tcW w:w="377" w:type="pct"/>
            <w:vAlign w:val="center"/>
          </w:tcPr>
          <w:p w14:paraId="5A3A115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360</w:t>
            </w:r>
          </w:p>
        </w:tc>
        <w:tc>
          <w:tcPr>
            <w:tcW w:w="1274" w:type="pct"/>
            <w:vAlign w:val="center"/>
          </w:tcPr>
          <w:p w14:paraId="00B7270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我国人群有机磷阻燃剂暴露评估及其健康风险</w:t>
            </w:r>
          </w:p>
        </w:tc>
        <w:tc>
          <w:tcPr>
            <w:tcW w:w="591" w:type="pct"/>
            <w:vAlign w:val="center"/>
          </w:tcPr>
          <w:p w14:paraId="0D61A9F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胡建英</w:t>
            </w:r>
          </w:p>
        </w:tc>
        <w:tc>
          <w:tcPr>
            <w:tcW w:w="904" w:type="pct"/>
            <w:vAlign w:val="center"/>
          </w:tcPr>
          <w:p w14:paraId="76C126F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生态毒理学报</w:t>
            </w:r>
          </w:p>
        </w:tc>
        <w:tc>
          <w:tcPr>
            <w:tcW w:w="883" w:type="pct"/>
            <w:vAlign w:val="center"/>
          </w:tcPr>
          <w:p w14:paraId="6B00C1B5" w14:textId="77777777" w:rsidR="00483AEC" w:rsidRPr="004A3556" w:rsidRDefault="00483AEC">
            <w:pPr>
              <w:jc w:val="center"/>
              <w:rPr>
                <w:rFonts w:ascii="Times New Roman" w:eastAsia="楷体" w:hAnsi="Times New Roman" w:cs="Times New Roman"/>
              </w:rPr>
            </w:pPr>
          </w:p>
        </w:tc>
        <w:tc>
          <w:tcPr>
            <w:tcW w:w="540" w:type="pct"/>
            <w:vAlign w:val="center"/>
          </w:tcPr>
          <w:p w14:paraId="17143B9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E3F971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408464C4" w14:textId="77777777">
        <w:trPr>
          <w:trHeight w:val="315"/>
        </w:trPr>
        <w:tc>
          <w:tcPr>
            <w:tcW w:w="377" w:type="pct"/>
            <w:vAlign w:val="center"/>
          </w:tcPr>
          <w:p w14:paraId="06099AA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361</w:t>
            </w:r>
          </w:p>
        </w:tc>
        <w:tc>
          <w:tcPr>
            <w:tcW w:w="1274" w:type="pct"/>
            <w:vAlign w:val="center"/>
          </w:tcPr>
          <w:p w14:paraId="397DD14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尖峰岭次生林和原始林林下灌木叶氨基酸对氮添加的响应</w:t>
            </w:r>
          </w:p>
        </w:tc>
        <w:tc>
          <w:tcPr>
            <w:tcW w:w="591" w:type="pct"/>
            <w:vAlign w:val="center"/>
          </w:tcPr>
          <w:p w14:paraId="2AD272E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吉成均</w:t>
            </w:r>
          </w:p>
        </w:tc>
        <w:tc>
          <w:tcPr>
            <w:tcW w:w="904" w:type="pct"/>
            <w:vAlign w:val="center"/>
          </w:tcPr>
          <w:p w14:paraId="668DCC4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北京大学学报</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自然科学版</w:t>
            </w:r>
            <w:r w:rsidRPr="004A3556">
              <w:rPr>
                <w:rFonts w:ascii="Times New Roman" w:eastAsia="楷体" w:hAnsi="Times New Roman" w:cs="Times New Roman"/>
                <w:color w:val="000000"/>
                <w:kern w:val="0"/>
                <w:lang w:bidi="ar"/>
              </w:rPr>
              <w:t>)</w:t>
            </w:r>
          </w:p>
        </w:tc>
        <w:tc>
          <w:tcPr>
            <w:tcW w:w="883" w:type="pct"/>
            <w:vAlign w:val="center"/>
          </w:tcPr>
          <w:p w14:paraId="68E3600A" w14:textId="77777777" w:rsidR="00483AEC" w:rsidRPr="004A3556" w:rsidRDefault="00483AEC">
            <w:pPr>
              <w:jc w:val="center"/>
              <w:rPr>
                <w:rFonts w:ascii="Times New Roman" w:eastAsia="楷体" w:hAnsi="Times New Roman" w:cs="Times New Roman"/>
              </w:rPr>
            </w:pPr>
          </w:p>
        </w:tc>
        <w:tc>
          <w:tcPr>
            <w:tcW w:w="540" w:type="pct"/>
            <w:vAlign w:val="center"/>
          </w:tcPr>
          <w:p w14:paraId="75E8571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D61158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F3108FD" w14:textId="77777777">
        <w:trPr>
          <w:trHeight w:val="315"/>
        </w:trPr>
        <w:tc>
          <w:tcPr>
            <w:tcW w:w="377" w:type="pct"/>
            <w:vAlign w:val="center"/>
          </w:tcPr>
          <w:p w14:paraId="321A830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362</w:t>
            </w:r>
          </w:p>
        </w:tc>
        <w:tc>
          <w:tcPr>
            <w:tcW w:w="1274" w:type="pct"/>
            <w:vAlign w:val="center"/>
          </w:tcPr>
          <w:p w14:paraId="3E2081F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畜禽粪便厌氧发酵沼液过膜特性的改善研究</w:t>
            </w:r>
          </w:p>
        </w:tc>
        <w:tc>
          <w:tcPr>
            <w:tcW w:w="591" w:type="pct"/>
            <w:vAlign w:val="center"/>
          </w:tcPr>
          <w:p w14:paraId="0027FC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李本纲</w:t>
            </w:r>
          </w:p>
        </w:tc>
        <w:tc>
          <w:tcPr>
            <w:tcW w:w="904" w:type="pct"/>
            <w:vAlign w:val="center"/>
          </w:tcPr>
          <w:p w14:paraId="190199A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畜牧与兽医</w:t>
            </w:r>
          </w:p>
        </w:tc>
        <w:tc>
          <w:tcPr>
            <w:tcW w:w="883" w:type="pct"/>
            <w:vAlign w:val="center"/>
          </w:tcPr>
          <w:p w14:paraId="6D70263B" w14:textId="77777777" w:rsidR="00483AEC" w:rsidRPr="004A3556" w:rsidRDefault="00483AEC">
            <w:pPr>
              <w:jc w:val="center"/>
              <w:rPr>
                <w:rFonts w:ascii="Times New Roman" w:eastAsia="楷体" w:hAnsi="Times New Roman" w:cs="Times New Roman"/>
              </w:rPr>
            </w:pPr>
          </w:p>
        </w:tc>
        <w:tc>
          <w:tcPr>
            <w:tcW w:w="540" w:type="pct"/>
            <w:vAlign w:val="center"/>
          </w:tcPr>
          <w:p w14:paraId="0277A5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30558E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425AD42" w14:textId="77777777">
        <w:trPr>
          <w:trHeight w:val="315"/>
        </w:trPr>
        <w:tc>
          <w:tcPr>
            <w:tcW w:w="377" w:type="pct"/>
            <w:vAlign w:val="center"/>
          </w:tcPr>
          <w:p w14:paraId="5732A5A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363</w:t>
            </w:r>
          </w:p>
        </w:tc>
        <w:tc>
          <w:tcPr>
            <w:tcW w:w="1274" w:type="pct"/>
            <w:vAlign w:val="center"/>
          </w:tcPr>
          <w:p w14:paraId="4D0AE0E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农户生计资本特征及对生活满意度的影响</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基于中国</w:t>
            </w:r>
            <w:r w:rsidRPr="004A3556">
              <w:rPr>
                <w:rFonts w:ascii="Times New Roman" w:eastAsia="楷体" w:hAnsi="Times New Roman" w:cs="Times New Roman"/>
                <w:color w:val="000000"/>
                <w:kern w:val="0"/>
                <w:lang w:bidi="ar"/>
              </w:rPr>
              <w:t>13</w:t>
            </w:r>
            <w:r w:rsidRPr="004A3556">
              <w:rPr>
                <w:rFonts w:ascii="Times New Roman" w:eastAsia="楷体" w:hAnsi="Times New Roman" w:cs="Times New Roman"/>
                <w:color w:val="000000"/>
                <w:kern w:val="0"/>
                <w:lang w:bidi="ar"/>
              </w:rPr>
              <w:t>省</w:t>
            </w:r>
            <w:r w:rsidRPr="004A3556">
              <w:rPr>
                <w:rFonts w:ascii="Times New Roman" w:eastAsia="楷体" w:hAnsi="Times New Roman" w:cs="Times New Roman"/>
                <w:color w:val="000000"/>
                <w:kern w:val="0"/>
                <w:lang w:bidi="ar"/>
              </w:rPr>
              <w:t>25</w:t>
            </w:r>
            <w:r w:rsidRPr="004A3556">
              <w:rPr>
                <w:rFonts w:ascii="Times New Roman" w:eastAsia="楷体" w:hAnsi="Times New Roman" w:cs="Times New Roman"/>
                <w:color w:val="000000"/>
                <w:kern w:val="0"/>
                <w:lang w:bidi="ar"/>
              </w:rPr>
              <w:t>县抽样调查数据的分析</w:t>
            </w:r>
          </w:p>
        </w:tc>
        <w:tc>
          <w:tcPr>
            <w:tcW w:w="591" w:type="pct"/>
            <w:vAlign w:val="center"/>
          </w:tcPr>
          <w:p w14:paraId="3562A57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曹广忠</w:t>
            </w:r>
          </w:p>
        </w:tc>
        <w:tc>
          <w:tcPr>
            <w:tcW w:w="904" w:type="pct"/>
            <w:vAlign w:val="center"/>
          </w:tcPr>
          <w:p w14:paraId="247335E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北京大学学报</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自然科学版</w:t>
            </w:r>
            <w:r w:rsidRPr="004A3556">
              <w:rPr>
                <w:rFonts w:ascii="Times New Roman" w:eastAsia="楷体" w:hAnsi="Times New Roman" w:cs="Times New Roman"/>
                <w:color w:val="000000"/>
                <w:kern w:val="0"/>
                <w:lang w:bidi="ar"/>
              </w:rPr>
              <w:t>)</w:t>
            </w:r>
          </w:p>
        </w:tc>
        <w:tc>
          <w:tcPr>
            <w:tcW w:w="883" w:type="pct"/>
            <w:vAlign w:val="center"/>
          </w:tcPr>
          <w:p w14:paraId="72E8A18E" w14:textId="77777777" w:rsidR="00483AEC" w:rsidRPr="004A3556" w:rsidRDefault="00483AEC">
            <w:pPr>
              <w:jc w:val="center"/>
              <w:rPr>
                <w:rFonts w:ascii="Times New Roman" w:eastAsia="楷体" w:hAnsi="Times New Roman" w:cs="Times New Roman"/>
              </w:rPr>
            </w:pPr>
          </w:p>
        </w:tc>
        <w:tc>
          <w:tcPr>
            <w:tcW w:w="540" w:type="pct"/>
            <w:vAlign w:val="center"/>
          </w:tcPr>
          <w:p w14:paraId="618ACA5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481019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49E1DFD" w14:textId="77777777">
        <w:trPr>
          <w:trHeight w:val="315"/>
        </w:trPr>
        <w:tc>
          <w:tcPr>
            <w:tcW w:w="377" w:type="pct"/>
            <w:vAlign w:val="center"/>
          </w:tcPr>
          <w:p w14:paraId="34747C7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364</w:t>
            </w:r>
          </w:p>
        </w:tc>
        <w:tc>
          <w:tcPr>
            <w:tcW w:w="1274" w:type="pct"/>
            <w:vAlign w:val="center"/>
          </w:tcPr>
          <w:p w14:paraId="73D6CF1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内涵式发展诉求下城市绿地系统规划的绿视率问题研究</w:t>
            </w:r>
          </w:p>
        </w:tc>
        <w:tc>
          <w:tcPr>
            <w:tcW w:w="591" w:type="pct"/>
            <w:vAlign w:val="center"/>
          </w:tcPr>
          <w:p w14:paraId="12D4AA7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李贵才</w:t>
            </w:r>
          </w:p>
        </w:tc>
        <w:tc>
          <w:tcPr>
            <w:tcW w:w="904" w:type="pct"/>
            <w:vAlign w:val="center"/>
          </w:tcPr>
          <w:p w14:paraId="039C2E6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城市发展研究</w:t>
            </w:r>
          </w:p>
        </w:tc>
        <w:tc>
          <w:tcPr>
            <w:tcW w:w="883" w:type="pct"/>
            <w:vAlign w:val="center"/>
          </w:tcPr>
          <w:p w14:paraId="19AC4450" w14:textId="77777777" w:rsidR="00483AEC" w:rsidRPr="004A3556" w:rsidRDefault="00483AEC">
            <w:pPr>
              <w:jc w:val="center"/>
              <w:rPr>
                <w:rFonts w:ascii="Times New Roman" w:eastAsia="楷体" w:hAnsi="Times New Roman" w:cs="Times New Roman"/>
              </w:rPr>
            </w:pPr>
          </w:p>
        </w:tc>
        <w:tc>
          <w:tcPr>
            <w:tcW w:w="540" w:type="pct"/>
            <w:vAlign w:val="center"/>
          </w:tcPr>
          <w:p w14:paraId="00C57B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318AC7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2B8F81B7" w14:textId="77777777">
        <w:trPr>
          <w:trHeight w:val="315"/>
        </w:trPr>
        <w:tc>
          <w:tcPr>
            <w:tcW w:w="377" w:type="pct"/>
            <w:vAlign w:val="center"/>
          </w:tcPr>
          <w:p w14:paraId="50F14B7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365</w:t>
            </w:r>
          </w:p>
        </w:tc>
        <w:tc>
          <w:tcPr>
            <w:tcW w:w="1274" w:type="pct"/>
            <w:vAlign w:val="center"/>
          </w:tcPr>
          <w:p w14:paraId="53E7E5A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新时代发展中国城市政治地理学的思考</w:t>
            </w:r>
          </w:p>
        </w:tc>
        <w:tc>
          <w:tcPr>
            <w:tcW w:w="591" w:type="pct"/>
            <w:vAlign w:val="center"/>
          </w:tcPr>
          <w:p w14:paraId="0261E29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李贵才</w:t>
            </w:r>
          </w:p>
        </w:tc>
        <w:tc>
          <w:tcPr>
            <w:tcW w:w="904" w:type="pct"/>
            <w:vAlign w:val="center"/>
          </w:tcPr>
          <w:p w14:paraId="003F0AD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地理科学进展</w:t>
            </w:r>
          </w:p>
        </w:tc>
        <w:tc>
          <w:tcPr>
            <w:tcW w:w="883" w:type="pct"/>
            <w:vAlign w:val="center"/>
          </w:tcPr>
          <w:p w14:paraId="0D905665" w14:textId="77777777" w:rsidR="00483AEC" w:rsidRPr="004A3556" w:rsidRDefault="00483AEC">
            <w:pPr>
              <w:jc w:val="center"/>
              <w:rPr>
                <w:rFonts w:ascii="Times New Roman" w:eastAsia="楷体" w:hAnsi="Times New Roman" w:cs="Times New Roman"/>
              </w:rPr>
            </w:pPr>
          </w:p>
        </w:tc>
        <w:tc>
          <w:tcPr>
            <w:tcW w:w="540" w:type="pct"/>
            <w:vAlign w:val="center"/>
          </w:tcPr>
          <w:p w14:paraId="754F1B3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6D3848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C1D5C32" w14:textId="77777777">
        <w:trPr>
          <w:trHeight w:val="315"/>
        </w:trPr>
        <w:tc>
          <w:tcPr>
            <w:tcW w:w="377" w:type="pct"/>
            <w:vAlign w:val="center"/>
          </w:tcPr>
          <w:p w14:paraId="3B70012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366</w:t>
            </w:r>
          </w:p>
        </w:tc>
        <w:tc>
          <w:tcPr>
            <w:tcW w:w="1274" w:type="pct"/>
            <w:vAlign w:val="center"/>
          </w:tcPr>
          <w:p w14:paraId="52E90D6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多样化联系空间与集群发展：基于</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中观轨迹</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的演化分析</w:t>
            </w:r>
          </w:p>
        </w:tc>
        <w:tc>
          <w:tcPr>
            <w:tcW w:w="591" w:type="pct"/>
            <w:vAlign w:val="center"/>
          </w:tcPr>
          <w:p w14:paraId="51B5341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李贵才</w:t>
            </w:r>
          </w:p>
        </w:tc>
        <w:tc>
          <w:tcPr>
            <w:tcW w:w="904" w:type="pct"/>
            <w:vAlign w:val="center"/>
          </w:tcPr>
          <w:p w14:paraId="2F9D1FB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中国软科学</w:t>
            </w:r>
          </w:p>
        </w:tc>
        <w:tc>
          <w:tcPr>
            <w:tcW w:w="883" w:type="pct"/>
            <w:vAlign w:val="center"/>
          </w:tcPr>
          <w:p w14:paraId="39D78262" w14:textId="77777777" w:rsidR="00483AEC" w:rsidRPr="004A3556" w:rsidRDefault="00483AEC">
            <w:pPr>
              <w:jc w:val="center"/>
              <w:rPr>
                <w:rFonts w:ascii="Times New Roman" w:eastAsia="楷体" w:hAnsi="Times New Roman" w:cs="Times New Roman"/>
              </w:rPr>
            </w:pPr>
          </w:p>
        </w:tc>
        <w:tc>
          <w:tcPr>
            <w:tcW w:w="540" w:type="pct"/>
            <w:vAlign w:val="center"/>
          </w:tcPr>
          <w:p w14:paraId="1BB1B29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B1CD4D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1688D29" w14:textId="77777777">
        <w:trPr>
          <w:trHeight w:val="315"/>
        </w:trPr>
        <w:tc>
          <w:tcPr>
            <w:tcW w:w="377" w:type="pct"/>
            <w:vAlign w:val="center"/>
          </w:tcPr>
          <w:p w14:paraId="3D66D72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367</w:t>
            </w:r>
          </w:p>
        </w:tc>
        <w:tc>
          <w:tcPr>
            <w:tcW w:w="1274" w:type="pct"/>
            <w:vAlign w:val="center"/>
          </w:tcPr>
          <w:p w14:paraId="2D5A0B0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大气</w:t>
            </w:r>
            <w:r w:rsidRPr="004A3556">
              <w:rPr>
                <w:rFonts w:ascii="Times New Roman" w:eastAsia="楷体" w:hAnsi="Times New Roman" w:cs="Times New Roman"/>
                <w:color w:val="000000"/>
                <w:kern w:val="0"/>
                <w:lang w:bidi="ar"/>
              </w:rPr>
              <w:t>NO_2</w:t>
            </w:r>
            <w:r w:rsidRPr="004A3556">
              <w:rPr>
                <w:rFonts w:ascii="Times New Roman" w:eastAsia="楷体" w:hAnsi="Times New Roman" w:cs="Times New Roman"/>
                <w:color w:val="000000"/>
                <w:kern w:val="0"/>
                <w:lang w:bidi="ar"/>
              </w:rPr>
              <w:t>长期暴露与中国成人慢性肾脏病的关联：基于中国慢性肾脏病流行病学调查</w:t>
            </w:r>
          </w:p>
        </w:tc>
        <w:tc>
          <w:tcPr>
            <w:tcW w:w="591" w:type="pct"/>
            <w:vAlign w:val="center"/>
          </w:tcPr>
          <w:p w14:paraId="7264F28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李双成</w:t>
            </w:r>
          </w:p>
        </w:tc>
        <w:tc>
          <w:tcPr>
            <w:tcW w:w="904" w:type="pct"/>
            <w:vAlign w:val="center"/>
          </w:tcPr>
          <w:p w14:paraId="25B9756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环境与职业医学</w:t>
            </w:r>
          </w:p>
        </w:tc>
        <w:tc>
          <w:tcPr>
            <w:tcW w:w="883" w:type="pct"/>
            <w:vAlign w:val="center"/>
          </w:tcPr>
          <w:p w14:paraId="56DA6941" w14:textId="77777777" w:rsidR="00483AEC" w:rsidRPr="004A3556" w:rsidRDefault="00483AEC">
            <w:pPr>
              <w:jc w:val="center"/>
              <w:rPr>
                <w:rFonts w:ascii="Times New Roman" w:eastAsia="楷体" w:hAnsi="Times New Roman" w:cs="Times New Roman"/>
              </w:rPr>
            </w:pPr>
          </w:p>
        </w:tc>
        <w:tc>
          <w:tcPr>
            <w:tcW w:w="540" w:type="pct"/>
            <w:vAlign w:val="center"/>
          </w:tcPr>
          <w:p w14:paraId="1404C53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60ED0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B3F5C92" w14:textId="77777777">
        <w:trPr>
          <w:trHeight w:val="315"/>
        </w:trPr>
        <w:tc>
          <w:tcPr>
            <w:tcW w:w="377" w:type="pct"/>
            <w:vAlign w:val="center"/>
          </w:tcPr>
          <w:p w14:paraId="32FC319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368</w:t>
            </w:r>
          </w:p>
        </w:tc>
        <w:tc>
          <w:tcPr>
            <w:tcW w:w="1274" w:type="pct"/>
            <w:vAlign w:val="center"/>
          </w:tcPr>
          <w:p w14:paraId="1007439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生态系统服务供需关系研究进展与趋势展望</w:t>
            </w:r>
          </w:p>
        </w:tc>
        <w:tc>
          <w:tcPr>
            <w:tcW w:w="591" w:type="pct"/>
            <w:vAlign w:val="center"/>
          </w:tcPr>
          <w:p w14:paraId="01B8307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李双成</w:t>
            </w:r>
          </w:p>
        </w:tc>
        <w:tc>
          <w:tcPr>
            <w:tcW w:w="904" w:type="pct"/>
            <w:vAlign w:val="center"/>
          </w:tcPr>
          <w:p w14:paraId="122781A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自然资源学报</w:t>
            </w:r>
          </w:p>
        </w:tc>
        <w:tc>
          <w:tcPr>
            <w:tcW w:w="883" w:type="pct"/>
            <w:vAlign w:val="center"/>
          </w:tcPr>
          <w:p w14:paraId="10A576EE" w14:textId="77777777" w:rsidR="00483AEC" w:rsidRPr="004A3556" w:rsidRDefault="00483AEC">
            <w:pPr>
              <w:jc w:val="center"/>
              <w:rPr>
                <w:rFonts w:ascii="Times New Roman" w:eastAsia="楷体" w:hAnsi="Times New Roman" w:cs="Times New Roman"/>
              </w:rPr>
            </w:pPr>
          </w:p>
        </w:tc>
        <w:tc>
          <w:tcPr>
            <w:tcW w:w="540" w:type="pct"/>
            <w:vAlign w:val="center"/>
          </w:tcPr>
          <w:p w14:paraId="36D046B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F36253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F626E27" w14:textId="77777777">
        <w:trPr>
          <w:trHeight w:val="315"/>
        </w:trPr>
        <w:tc>
          <w:tcPr>
            <w:tcW w:w="377" w:type="pct"/>
            <w:vAlign w:val="center"/>
          </w:tcPr>
          <w:p w14:paraId="18CF049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369</w:t>
            </w:r>
          </w:p>
        </w:tc>
        <w:tc>
          <w:tcPr>
            <w:tcW w:w="1274" w:type="pct"/>
            <w:vAlign w:val="center"/>
          </w:tcPr>
          <w:p w14:paraId="58EED2A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新冠疫情期间城镇生活污水中精神类药物的赋存特征和滥用评价</w:t>
            </w:r>
          </w:p>
        </w:tc>
        <w:tc>
          <w:tcPr>
            <w:tcW w:w="591" w:type="pct"/>
            <w:vAlign w:val="center"/>
          </w:tcPr>
          <w:p w14:paraId="5D13BE9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李喜青</w:t>
            </w:r>
          </w:p>
        </w:tc>
        <w:tc>
          <w:tcPr>
            <w:tcW w:w="904" w:type="pct"/>
            <w:vAlign w:val="center"/>
          </w:tcPr>
          <w:p w14:paraId="5984492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中国环境科学</w:t>
            </w:r>
          </w:p>
        </w:tc>
        <w:tc>
          <w:tcPr>
            <w:tcW w:w="883" w:type="pct"/>
            <w:vAlign w:val="center"/>
          </w:tcPr>
          <w:p w14:paraId="42F64464" w14:textId="77777777" w:rsidR="00483AEC" w:rsidRPr="004A3556" w:rsidRDefault="00483AEC">
            <w:pPr>
              <w:jc w:val="center"/>
              <w:rPr>
                <w:rFonts w:ascii="Times New Roman" w:eastAsia="楷体" w:hAnsi="Times New Roman" w:cs="Times New Roman"/>
              </w:rPr>
            </w:pPr>
          </w:p>
        </w:tc>
        <w:tc>
          <w:tcPr>
            <w:tcW w:w="540" w:type="pct"/>
            <w:vAlign w:val="center"/>
          </w:tcPr>
          <w:p w14:paraId="7CAA7C2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369DD7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2E2FDCD" w14:textId="77777777">
        <w:trPr>
          <w:trHeight w:val="315"/>
        </w:trPr>
        <w:tc>
          <w:tcPr>
            <w:tcW w:w="377" w:type="pct"/>
            <w:vAlign w:val="center"/>
          </w:tcPr>
          <w:p w14:paraId="7E28D06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370</w:t>
            </w:r>
          </w:p>
        </w:tc>
        <w:tc>
          <w:tcPr>
            <w:tcW w:w="1274" w:type="pct"/>
            <w:vAlign w:val="center"/>
          </w:tcPr>
          <w:p w14:paraId="7ECF80D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广东某市疫情期间污水中精神药物的分布特征和滥用评价</w:t>
            </w:r>
          </w:p>
        </w:tc>
        <w:tc>
          <w:tcPr>
            <w:tcW w:w="591" w:type="pct"/>
            <w:vAlign w:val="center"/>
          </w:tcPr>
          <w:p w14:paraId="798EA35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李喜青</w:t>
            </w:r>
          </w:p>
        </w:tc>
        <w:tc>
          <w:tcPr>
            <w:tcW w:w="904" w:type="pct"/>
            <w:vAlign w:val="center"/>
          </w:tcPr>
          <w:p w14:paraId="701CA4A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中国环境科学</w:t>
            </w:r>
          </w:p>
        </w:tc>
        <w:tc>
          <w:tcPr>
            <w:tcW w:w="883" w:type="pct"/>
            <w:vAlign w:val="center"/>
          </w:tcPr>
          <w:p w14:paraId="15E5A477" w14:textId="77777777" w:rsidR="00483AEC" w:rsidRPr="004A3556" w:rsidRDefault="00483AEC">
            <w:pPr>
              <w:jc w:val="center"/>
              <w:rPr>
                <w:rFonts w:ascii="Times New Roman" w:eastAsia="楷体" w:hAnsi="Times New Roman" w:cs="Times New Roman"/>
              </w:rPr>
            </w:pPr>
          </w:p>
        </w:tc>
        <w:tc>
          <w:tcPr>
            <w:tcW w:w="540" w:type="pct"/>
            <w:vAlign w:val="center"/>
          </w:tcPr>
          <w:p w14:paraId="25E31E3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50A9AD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984D432" w14:textId="77777777">
        <w:trPr>
          <w:trHeight w:val="315"/>
        </w:trPr>
        <w:tc>
          <w:tcPr>
            <w:tcW w:w="377" w:type="pct"/>
            <w:vAlign w:val="center"/>
          </w:tcPr>
          <w:p w14:paraId="692F773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371</w:t>
            </w:r>
          </w:p>
        </w:tc>
        <w:tc>
          <w:tcPr>
            <w:tcW w:w="1274" w:type="pct"/>
            <w:vAlign w:val="center"/>
          </w:tcPr>
          <w:p w14:paraId="5CFC64D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长白山阔叶红松林花粉通量的时空变化及其与气象因子的关系</w:t>
            </w:r>
          </w:p>
        </w:tc>
        <w:tc>
          <w:tcPr>
            <w:tcW w:w="591" w:type="pct"/>
            <w:vAlign w:val="center"/>
          </w:tcPr>
          <w:p w14:paraId="59B5AEB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李宜垠</w:t>
            </w:r>
          </w:p>
        </w:tc>
        <w:tc>
          <w:tcPr>
            <w:tcW w:w="904" w:type="pct"/>
            <w:vAlign w:val="center"/>
          </w:tcPr>
          <w:p w14:paraId="29FBE90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第四纪研究</w:t>
            </w:r>
          </w:p>
        </w:tc>
        <w:tc>
          <w:tcPr>
            <w:tcW w:w="883" w:type="pct"/>
            <w:vAlign w:val="center"/>
          </w:tcPr>
          <w:p w14:paraId="4026E5B7" w14:textId="77777777" w:rsidR="00483AEC" w:rsidRPr="004A3556" w:rsidRDefault="00483AEC">
            <w:pPr>
              <w:jc w:val="center"/>
              <w:rPr>
                <w:rFonts w:ascii="Times New Roman" w:eastAsia="楷体" w:hAnsi="Times New Roman" w:cs="Times New Roman"/>
              </w:rPr>
            </w:pPr>
          </w:p>
        </w:tc>
        <w:tc>
          <w:tcPr>
            <w:tcW w:w="540" w:type="pct"/>
            <w:vAlign w:val="center"/>
          </w:tcPr>
          <w:p w14:paraId="2F477E3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4C1CA9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B099AB3" w14:textId="77777777">
        <w:trPr>
          <w:trHeight w:val="315"/>
        </w:trPr>
        <w:tc>
          <w:tcPr>
            <w:tcW w:w="377" w:type="pct"/>
            <w:vAlign w:val="center"/>
          </w:tcPr>
          <w:p w14:paraId="77CD72D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372</w:t>
            </w:r>
          </w:p>
        </w:tc>
        <w:tc>
          <w:tcPr>
            <w:tcW w:w="1274" w:type="pct"/>
            <w:vAlign w:val="center"/>
          </w:tcPr>
          <w:p w14:paraId="1FBC1C9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基于熵权</w:t>
            </w:r>
            <w:r w:rsidRPr="004A3556">
              <w:rPr>
                <w:rFonts w:ascii="Times New Roman" w:eastAsia="楷体" w:hAnsi="Times New Roman" w:cs="Times New Roman"/>
                <w:color w:val="000000"/>
                <w:kern w:val="0"/>
                <w:lang w:bidi="ar"/>
              </w:rPr>
              <w:t>TOPSIS</w:t>
            </w:r>
            <w:r w:rsidRPr="004A3556">
              <w:rPr>
                <w:rFonts w:ascii="Times New Roman" w:eastAsia="楷体" w:hAnsi="Times New Roman" w:cs="Times New Roman"/>
                <w:color w:val="000000"/>
                <w:kern w:val="0"/>
                <w:lang w:bidi="ar"/>
              </w:rPr>
              <w:t>模型的耕地利用效益评价及障碍因子识别</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以东中西三地案例比较为例</w:t>
            </w:r>
          </w:p>
        </w:tc>
        <w:tc>
          <w:tcPr>
            <w:tcW w:w="591" w:type="pct"/>
            <w:vAlign w:val="center"/>
          </w:tcPr>
          <w:p w14:paraId="0EA1AF6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林坚</w:t>
            </w:r>
          </w:p>
        </w:tc>
        <w:tc>
          <w:tcPr>
            <w:tcW w:w="904" w:type="pct"/>
            <w:vAlign w:val="center"/>
          </w:tcPr>
          <w:p w14:paraId="6BD23D5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中国农业大学学报</w:t>
            </w:r>
          </w:p>
        </w:tc>
        <w:tc>
          <w:tcPr>
            <w:tcW w:w="883" w:type="pct"/>
            <w:vAlign w:val="center"/>
          </w:tcPr>
          <w:p w14:paraId="7B87D3F2" w14:textId="77777777" w:rsidR="00483AEC" w:rsidRPr="004A3556" w:rsidRDefault="00483AEC">
            <w:pPr>
              <w:jc w:val="center"/>
              <w:rPr>
                <w:rFonts w:ascii="Times New Roman" w:eastAsia="楷体" w:hAnsi="Times New Roman" w:cs="Times New Roman"/>
              </w:rPr>
            </w:pPr>
          </w:p>
        </w:tc>
        <w:tc>
          <w:tcPr>
            <w:tcW w:w="540" w:type="pct"/>
            <w:vAlign w:val="center"/>
          </w:tcPr>
          <w:p w14:paraId="24DAE4A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C837A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4C071A17" w14:textId="77777777">
        <w:trPr>
          <w:trHeight w:val="315"/>
        </w:trPr>
        <w:tc>
          <w:tcPr>
            <w:tcW w:w="377" w:type="pct"/>
            <w:vAlign w:val="center"/>
          </w:tcPr>
          <w:p w14:paraId="1A80BBA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373</w:t>
            </w:r>
          </w:p>
        </w:tc>
        <w:tc>
          <w:tcPr>
            <w:tcW w:w="1274" w:type="pct"/>
            <w:vAlign w:val="center"/>
          </w:tcPr>
          <w:p w14:paraId="57AB4AA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2020</w:t>
            </w:r>
            <w:r w:rsidRPr="004A3556">
              <w:rPr>
                <w:rFonts w:ascii="Times New Roman" w:eastAsia="楷体" w:hAnsi="Times New Roman" w:cs="Times New Roman"/>
                <w:color w:val="000000"/>
                <w:kern w:val="0"/>
                <w:lang w:bidi="ar"/>
              </w:rPr>
              <w:t>年土地科学研究重点进展评述及</w:t>
            </w:r>
            <w:r w:rsidRPr="004A3556">
              <w:rPr>
                <w:rFonts w:ascii="Times New Roman" w:eastAsia="楷体" w:hAnsi="Times New Roman" w:cs="Times New Roman"/>
                <w:color w:val="000000"/>
                <w:kern w:val="0"/>
                <w:lang w:bidi="ar"/>
              </w:rPr>
              <w:t>2021</w:t>
            </w:r>
            <w:r w:rsidRPr="004A3556">
              <w:rPr>
                <w:rFonts w:ascii="Times New Roman" w:eastAsia="楷体" w:hAnsi="Times New Roman" w:cs="Times New Roman"/>
                <w:color w:val="000000"/>
                <w:kern w:val="0"/>
                <w:lang w:bidi="ar"/>
              </w:rPr>
              <w:t>年展望</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土地资源利用与空间规划分报告</w:t>
            </w:r>
          </w:p>
        </w:tc>
        <w:tc>
          <w:tcPr>
            <w:tcW w:w="591" w:type="pct"/>
            <w:vAlign w:val="center"/>
          </w:tcPr>
          <w:p w14:paraId="615C053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林坚</w:t>
            </w:r>
          </w:p>
        </w:tc>
        <w:tc>
          <w:tcPr>
            <w:tcW w:w="904" w:type="pct"/>
            <w:vAlign w:val="center"/>
          </w:tcPr>
          <w:p w14:paraId="224013C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中国土地科学</w:t>
            </w:r>
          </w:p>
        </w:tc>
        <w:tc>
          <w:tcPr>
            <w:tcW w:w="883" w:type="pct"/>
            <w:vAlign w:val="center"/>
          </w:tcPr>
          <w:p w14:paraId="0F4461A3" w14:textId="77777777" w:rsidR="00483AEC" w:rsidRPr="004A3556" w:rsidRDefault="00483AEC">
            <w:pPr>
              <w:jc w:val="center"/>
              <w:rPr>
                <w:rFonts w:ascii="Times New Roman" w:eastAsia="楷体" w:hAnsi="Times New Roman" w:cs="Times New Roman"/>
              </w:rPr>
            </w:pPr>
          </w:p>
        </w:tc>
        <w:tc>
          <w:tcPr>
            <w:tcW w:w="540" w:type="pct"/>
            <w:vAlign w:val="center"/>
          </w:tcPr>
          <w:p w14:paraId="4D626C9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3ED273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19ECEBA9" w14:textId="77777777">
        <w:trPr>
          <w:trHeight w:val="315"/>
        </w:trPr>
        <w:tc>
          <w:tcPr>
            <w:tcW w:w="377" w:type="pct"/>
            <w:vAlign w:val="center"/>
          </w:tcPr>
          <w:p w14:paraId="4780B06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374</w:t>
            </w:r>
          </w:p>
        </w:tc>
        <w:tc>
          <w:tcPr>
            <w:tcW w:w="1274" w:type="pct"/>
            <w:vAlign w:val="center"/>
          </w:tcPr>
          <w:p w14:paraId="2EFC6DA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青藏高原</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格尔木</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亚东</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冰缘现象及其气候意义</w:t>
            </w:r>
          </w:p>
        </w:tc>
        <w:tc>
          <w:tcPr>
            <w:tcW w:w="591" w:type="pct"/>
            <w:vAlign w:val="center"/>
          </w:tcPr>
          <w:p w14:paraId="2506B04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刘耕年</w:t>
            </w:r>
          </w:p>
        </w:tc>
        <w:tc>
          <w:tcPr>
            <w:tcW w:w="904" w:type="pct"/>
            <w:vAlign w:val="center"/>
          </w:tcPr>
          <w:p w14:paraId="0CA45D4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冰川冻土</w:t>
            </w:r>
          </w:p>
        </w:tc>
        <w:tc>
          <w:tcPr>
            <w:tcW w:w="883" w:type="pct"/>
            <w:vAlign w:val="center"/>
          </w:tcPr>
          <w:p w14:paraId="189AE7A0" w14:textId="77777777" w:rsidR="00483AEC" w:rsidRPr="004A3556" w:rsidRDefault="00483AEC">
            <w:pPr>
              <w:jc w:val="center"/>
              <w:rPr>
                <w:rFonts w:ascii="Times New Roman" w:eastAsia="楷体" w:hAnsi="Times New Roman" w:cs="Times New Roman"/>
              </w:rPr>
            </w:pPr>
          </w:p>
        </w:tc>
        <w:tc>
          <w:tcPr>
            <w:tcW w:w="540" w:type="pct"/>
            <w:vAlign w:val="center"/>
          </w:tcPr>
          <w:p w14:paraId="09B4AA8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2FE1EB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EF5E837" w14:textId="77777777">
        <w:trPr>
          <w:trHeight w:val="315"/>
        </w:trPr>
        <w:tc>
          <w:tcPr>
            <w:tcW w:w="377" w:type="pct"/>
            <w:vAlign w:val="center"/>
          </w:tcPr>
          <w:p w14:paraId="3119671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375</w:t>
            </w:r>
          </w:p>
        </w:tc>
        <w:tc>
          <w:tcPr>
            <w:tcW w:w="1274" w:type="pct"/>
            <w:vAlign w:val="center"/>
          </w:tcPr>
          <w:p w14:paraId="3693EB9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中国东北多年冻土区植被生长对气候变化的响应</w:t>
            </w:r>
          </w:p>
        </w:tc>
        <w:tc>
          <w:tcPr>
            <w:tcW w:w="591" w:type="pct"/>
            <w:vAlign w:val="center"/>
          </w:tcPr>
          <w:p w14:paraId="63C2CA3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42D4743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北京大学学报</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自然科学版</w:t>
            </w:r>
            <w:r w:rsidRPr="004A3556">
              <w:rPr>
                <w:rFonts w:ascii="Times New Roman" w:eastAsia="楷体" w:hAnsi="Times New Roman" w:cs="Times New Roman"/>
                <w:color w:val="000000"/>
                <w:kern w:val="0"/>
                <w:lang w:bidi="ar"/>
              </w:rPr>
              <w:t>)</w:t>
            </w:r>
          </w:p>
        </w:tc>
        <w:tc>
          <w:tcPr>
            <w:tcW w:w="883" w:type="pct"/>
            <w:vAlign w:val="center"/>
          </w:tcPr>
          <w:p w14:paraId="6B7AA8A8" w14:textId="77777777" w:rsidR="00483AEC" w:rsidRPr="004A3556" w:rsidRDefault="00483AEC">
            <w:pPr>
              <w:jc w:val="center"/>
              <w:rPr>
                <w:rFonts w:ascii="Times New Roman" w:eastAsia="楷体" w:hAnsi="Times New Roman" w:cs="Times New Roman"/>
              </w:rPr>
            </w:pPr>
          </w:p>
        </w:tc>
        <w:tc>
          <w:tcPr>
            <w:tcW w:w="540" w:type="pct"/>
            <w:vAlign w:val="center"/>
          </w:tcPr>
          <w:p w14:paraId="5BA536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C3A2DA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2EA2DDC1" w14:textId="77777777">
        <w:trPr>
          <w:trHeight w:val="315"/>
        </w:trPr>
        <w:tc>
          <w:tcPr>
            <w:tcW w:w="377" w:type="pct"/>
            <w:vAlign w:val="center"/>
          </w:tcPr>
          <w:p w14:paraId="0ADA2E5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376</w:t>
            </w:r>
          </w:p>
        </w:tc>
        <w:tc>
          <w:tcPr>
            <w:tcW w:w="1274" w:type="pct"/>
            <w:vAlign w:val="center"/>
          </w:tcPr>
          <w:p w14:paraId="6F31A25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中全新世以来中国中部高山植被生产力和土壤侵蚀演变的古生态学证据</w:t>
            </w:r>
          </w:p>
        </w:tc>
        <w:tc>
          <w:tcPr>
            <w:tcW w:w="591" w:type="pct"/>
            <w:vAlign w:val="center"/>
          </w:tcPr>
          <w:p w14:paraId="5E2CD2E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刘鸿雁</w:t>
            </w:r>
          </w:p>
        </w:tc>
        <w:tc>
          <w:tcPr>
            <w:tcW w:w="904" w:type="pct"/>
            <w:vAlign w:val="center"/>
          </w:tcPr>
          <w:p w14:paraId="78A464F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中国科学</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地球科学</w:t>
            </w:r>
          </w:p>
        </w:tc>
        <w:tc>
          <w:tcPr>
            <w:tcW w:w="883" w:type="pct"/>
            <w:vAlign w:val="center"/>
          </w:tcPr>
          <w:p w14:paraId="55C1A77A" w14:textId="77777777" w:rsidR="00483AEC" w:rsidRPr="004A3556" w:rsidRDefault="00483AEC">
            <w:pPr>
              <w:jc w:val="center"/>
              <w:rPr>
                <w:rFonts w:ascii="Times New Roman" w:eastAsia="楷体" w:hAnsi="Times New Roman" w:cs="Times New Roman"/>
              </w:rPr>
            </w:pPr>
          </w:p>
        </w:tc>
        <w:tc>
          <w:tcPr>
            <w:tcW w:w="540" w:type="pct"/>
            <w:vAlign w:val="center"/>
          </w:tcPr>
          <w:p w14:paraId="0142CE1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AE7EE0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8A6122D" w14:textId="77777777">
        <w:trPr>
          <w:trHeight w:val="315"/>
        </w:trPr>
        <w:tc>
          <w:tcPr>
            <w:tcW w:w="377" w:type="pct"/>
            <w:vAlign w:val="center"/>
          </w:tcPr>
          <w:p w14:paraId="3922137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377</w:t>
            </w:r>
          </w:p>
        </w:tc>
        <w:tc>
          <w:tcPr>
            <w:tcW w:w="1274" w:type="pct"/>
            <w:vAlign w:val="center"/>
          </w:tcPr>
          <w:p w14:paraId="6B50F08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多维邻近性与城</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城流动人口的流入地选择</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基于嵌套</w:t>
            </w:r>
            <w:r w:rsidRPr="004A3556">
              <w:rPr>
                <w:rFonts w:ascii="Times New Roman" w:eastAsia="楷体" w:hAnsi="Times New Roman" w:cs="Times New Roman"/>
                <w:color w:val="000000"/>
                <w:kern w:val="0"/>
                <w:lang w:bidi="ar"/>
              </w:rPr>
              <w:t>Logit</w:t>
            </w:r>
            <w:r w:rsidRPr="004A3556">
              <w:rPr>
                <w:rFonts w:ascii="Times New Roman" w:eastAsia="楷体" w:hAnsi="Times New Roman" w:cs="Times New Roman"/>
                <w:color w:val="000000"/>
                <w:kern w:val="0"/>
                <w:lang w:bidi="ar"/>
              </w:rPr>
              <w:t>模型的实证分析</w:t>
            </w:r>
          </w:p>
        </w:tc>
        <w:tc>
          <w:tcPr>
            <w:tcW w:w="591" w:type="pct"/>
            <w:vAlign w:val="center"/>
          </w:tcPr>
          <w:p w14:paraId="1B293FE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1884F29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w:t>
            </w:r>
          </w:p>
        </w:tc>
        <w:tc>
          <w:tcPr>
            <w:tcW w:w="883" w:type="pct"/>
            <w:vAlign w:val="center"/>
          </w:tcPr>
          <w:p w14:paraId="3F5C09E9" w14:textId="77777777" w:rsidR="00483AEC" w:rsidRPr="004A3556" w:rsidRDefault="00483AEC">
            <w:pPr>
              <w:jc w:val="center"/>
              <w:rPr>
                <w:rFonts w:ascii="Times New Roman" w:eastAsia="楷体" w:hAnsi="Times New Roman" w:cs="Times New Roman"/>
              </w:rPr>
            </w:pPr>
          </w:p>
        </w:tc>
        <w:tc>
          <w:tcPr>
            <w:tcW w:w="540" w:type="pct"/>
            <w:vAlign w:val="center"/>
          </w:tcPr>
          <w:p w14:paraId="48F5152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D3A178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551ECC94" w14:textId="77777777">
        <w:trPr>
          <w:trHeight w:val="315"/>
        </w:trPr>
        <w:tc>
          <w:tcPr>
            <w:tcW w:w="377" w:type="pct"/>
            <w:vAlign w:val="center"/>
          </w:tcPr>
          <w:p w14:paraId="56142AB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378</w:t>
            </w:r>
          </w:p>
        </w:tc>
        <w:tc>
          <w:tcPr>
            <w:tcW w:w="1274" w:type="pct"/>
            <w:vAlign w:val="center"/>
          </w:tcPr>
          <w:p w14:paraId="5EB80E5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村庄环境、非农就业与农地流转</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基于全国百村农户调查数据的分析</w:t>
            </w:r>
          </w:p>
        </w:tc>
        <w:tc>
          <w:tcPr>
            <w:tcW w:w="591" w:type="pct"/>
            <w:vAlign w:val="center"/>
          </w:tcPr>
          <w:p w14:paraId="560BFC1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24D31DA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地域研究与开发</w:t>
            </w:r>
          </w:p>
        </w:tc>
        <w:tc>
          <w:tcPr>
            <w:tcW w:w="883" w:type="pct"/>
            <w:vAlign w:val="center"/>
          </w:tcPr>
          <w:p w14:paraId="52256FF3" w14:textId="77777777" w:rsidR="00483AEC" w:rsidRPr="004A3556" w:rsidRDefault="00483AEC">
            <w:pPr>
              <w:jc w:val="center"/>
              <w:rPr>
                <w:rFonts w:ascii="Times New Roman" w:eastAsia="楷体" w:hAnsi="Times New Roman" w:cs="Times New Roman"/>
              </w:rPr>
            </w:pPr>
          </w:p>
        </w:tc>
        <w:tc>
          <w:tcPr>
            <w:tcW w:w="540" w:type="pct"/>
            <w:vAlign w:val="center"/>
          </w:tcPr>
          <w:p w14:paraId="0144A6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1BEF08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650C3AA" w14:textId="77777777">
        <w:trPr>
          <w:trHeight w:val="315"/>
        </w:trPr>
        <w:tc>
          <w:tcPr>
            <w:tcW w:w="377" w:type="pct"/>
            <w:vAlign w:val="center"/>
          </w:tcPr>
          <w:p w14:paraId="199B250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379</w:t>
            </w:r>
          </w:p>
        </w:tc>
        <w:tc>
          <w:tcPr>
            <w:tcW w:w="1274" w:type="pct"/>
            <w:vAlign w:val="center"/>
          </w:tcPr>
          <w:p w14:paraId="6FE8608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教育水平、工作经验与流动人口就业质量</w:t>
            </w:r>
          </w:p>
        </w:tc>
        <w:tc>
          <w:tcPr>
            <w:tcW w:w="591" w:type="pct"/>
            <w:vAlign w:val="center"/>
          </w:tcPr>
          <w:p w14:paraId="40CBCC7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6570F97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人口研究</w:t>
            </w:r>
          </w:p>
        </w:tc>
        <w:tc>
          <w:tcPr>
            <w:tcW w:w="883" w:type="pct"/>
            <w:vAlign w:val="center"/>
          </w:tcPr>
          <w:p w14:paraId="3A1FB941" w14:textId="77777777" w:rsidR="00483AEC" w:rsidRPr="004A3556" w:rsidRDefault="00483AEC">
            <w:pPr>
              <w:jc w:val="center"/>
              <w:rPr>
                <w:rFonts w:ascii="Times New Roman" w:eastAsia="楷体" w:hAnsi="Times New Roman" w:cs="Times New Roman"/>
              </w:rPr>
            </w:pPr>
          </w:p>
        </w:tc>
        <w:tc>
          <w:tcPr>
            <w:tcW w:w="540" w:type="pct"/>
            <w:vAlign w:val="center"/>
          </w:tcPr>
          <w:p w14:paraId="6E12B6B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EF8B55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4B60899" w14:textId="77777777">
        <w:trPr>
          <w:trHeight w:val="315"/>
        </w:trPr>
        <w:tc>
          <w:tcPr>
            <w:tcW w:w="377" w:type="pct"/>
            <w:vAlign w:val="center"/>
          </w:tcPr>
          <w:p w14:paraId="636EFF1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380</w:t>
            </w:r>
          </w:p>
        </w:tc>
        <w:tc>
          <w:tcPr>
            <w:tcW w:w="1274" w:type="pct"/>
            <w:vAlign w:val="center"/>
          </w:tcPr>
          <w:p w14:paraId="343BEC6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中国城市人口户籍迁移的估算及时空特征</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新型城镇化的落户政策导向</w:t>
            </w:r>
          </w:p>
        </w:tc>
        <w:tc>
          <w:tcPr>
            <w:tcW w:w="591" w:type="pct"/>
            <w:vAlign w:val="center"/>
          </w:tcPr>
          <w:p w14:paraId="79E8A18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6C8992C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地理科学</w:t>
            </w:r>
          </w:p>
        </w:tc>
        <w:tc>
          <w:tcPr>
            <w:tcW w:w="883" w:type="pct"/>
            <w:vAlign w:val="center"/>
          </w:tcPr>
          <w:p w14:paraId="74D0DB4B" w14:textId="77777777" w:rsidR="00483AEC" w:rsidRPr="004A3556" w:rsidRDefault="00483AEC">
            <w:pPr>
              <w:jc w:val="center"/>
              <w:rPr>
                <w:rFonts w:ascii="Times New Roman" w:eastAsia="楷体" w:hAnsi="Times New Roman" w:cs="Times New Roman"/>
              </w:rPr>
            </w:pPr>
          </w:p>
        </w:tc>
        <w:tc>
          <w:tcPr>
            <w:tcW w:w="540" w:type="pct"/>
            <w:vAlign w:val="center"/>
          </w:tcPr>
          <w:p w14:paraId="0B79C7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9F8B14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BC43F1D" w14:textId="77777777">
        <w:trPr>
          <w:trHeight w:val="315"/>
        </w:trPr>
        <w:tc>
          <w:tcPr>
            <w:tcW w:w="377" w:type="pct"/>
            <w:vAlign w:val="center"/>
          </w:tcPr>
          <w:p w14:paraId="4674AF9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381</w:t>
            </w:r>
          </w:p>
        </w:tc>
        <w:tc>
          <w:tcPr>
            <w:tcW w:w="1274" w:type="pct"/>
            <w:vAlign w:val="center"/>
          </w:tcPr>
          <w:p w14:paraId="058053A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中国五大城市群人口流入的空间模式及变动趋势</w:t>
            </w:r>
          </w:p>
        </w:tc>
        <w:tc>
          <w:tcPr>
            <w:tcW w:w="591" w:type="pct"/>
            <w:vAlign w:val="center"/>
          </w:tcPr>
          <w:p w14:paraId="2715D87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0C1DA91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地理学报</w:t>
            </w:r>
          </w:p>
        </w:tc>
        <w:tc>
          <w:tcPr>
            <w:tcW w:w="883" w:type="pct"/>
            <w:vAlign w:val="center"/>
          </w:tcPr>
          <w:p w14:paraId="68EDA89B" w14:textId="77777777" w:rsidR="00483AEC" w:rsidRPr="004A3556" w:rsidRDefault="00483AEC">
            <w:pPr>
              <w:jc w:val="center"/>
              <w:rPr>
                <w:rFonts w:ascii="Times New Roman" w:eastAsia="楷体" w:hAnsi="Times New Roman" w:cs="Times New Roman"/>
              </w:rPr>
            </w:pPr>
          </w:p>
        </w:tc>
        <w:tc>
          <w:tcPr>
            <w:tcW w:w="540" w:type="pct"/>
            <w:vAlign w:val="center"/>
          </w:tcPr>
          <w:p w14:paraId="006A31C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5056A1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EE099F3" w14:textId="77777777">
        <w:trPr>
          <w:trHeight w:val="315"/>
        </w:trPr>
        <w:tc>
          <w:tcPr>
            <w:tcW w:w="377" w:type="pct"/>
            <w:vAlign w:val="center"/>
          </w:tcPr>
          <w:p w14:paraId="72B60E7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382</w:t>
            </w:r>
          </w:p>
        </w:tc>
        <w:tc>
          <w:tcPr>
            <w:tcW w:w="1274" w:type="pct"/>
            <w:vAlign w:val="center"/>
          </w:tcPr>
          <w:p w14:paraId="4D54C38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空气质量对中国人口迁移的影响</w:t>
            </w:r>
          </w:p>
        </w:tc>
        <w:tc>
          <w:tcPr>
            <w:tcW w:w="591" w:type="pct"/>
            <w:vAlign w:val="center"/>
          </w:tcPr>
          <w:p w14:paraId="47DE71D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3BC2A78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地理研究</w:t>
            </w:r>
          </w:p>
        </w:tc>
        <w:tc>
          <w:tcPr>
            <w:tcW w:w="883" w:type="pct"/>
            <w:vAlign w:val="center"/>
          </w:tcPr>
          <w:p w14:paraId="35A22FD3" w14:textId="77777777" w:rsidR="00483AEC" w:rsidRPr="004A3556" w:rsidRDefault="00483AEC">
            <w:pPr>
              <w:jc w:val="center"/>
              <w:rPr>
                <w:rFonts w:ascii="Times New Roman" w:eastAsia="楷体" w:hAnsi="Times New Roman" w:cs="Times New Roman"/>
              </w:rPr>
            </w:pPr>
          </w:p>
        </w:tc>
        <w:tc>
          <w:tcPr>
            <w:tcW w:w="540" w:type="pct"/>
            <w:vAlign w:val="center"/>
          </w:tcPr>
          <w:p w14:paraId="2A11919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F0A07F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27725E9A" w14:textId="77777777">
        <w:trPr>
          <w:trHeight w:val="315"/>
        </w:trPr>
        <w:tc>
          <w:tcPr>
            <w:tcW w:w="377" w:type="pct"/>
            <w:vAlign w:val="center"/>
          </w:tcPr>
          <w:p w14:paraId="497EC5A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383</w:t>
            </w:r>
          </w:p>
        </w:tc>
        <w:tc>
          <w:tcPr>
            <w:tcW w:w="1274" w:type="pct"/>
            <w:vAlign w:val="center"/>
          </w:tcPr>
          <w:p w14:paraId="1F70C73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流动人口居留稳定性的群体分异与空间格局</w:t>
            </w:r>
          </w:p>
        </w:tc>
        <w:tc>
          <w:tcPr>
            <w:tcW w:w="591" w:type="pct"/>
            <w:vAlign w:val="center"/>
          </w:tcPr>
          <w:p w14:paraId="44969FD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刘涛</w:t>
            </w:r>
          </w:p>
        </w:tc>
        <w:tc>
          <w:tcPr>
            <w:tcW w:w="904" w:type="pct"/>
            <w:vAlign w:val="center"/>
          </w:tcPr>
          <w:p w14:paraId="617F747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人文地理</w:t>
            </w:r>
          </w:p>
        </w:tc>
        <w:tc>
          <w:tcPr>
            <w:tcW w:w="883" w:type="pct"/>
            <w:vAlign w:val="center"/>
          </w:tcPr>
          <w:p w14:paraId="71A3E640" w14:textId="77777777" w:rsidR="00483AEC" w:rsidRPr="004A3556" w:rsidRDefault="00483AEC">
            <w:pPr>
              <w:jc w:val="center"/>
              <w:rPr>
                <w:rFonts w:ascii="Times New Roman" w:eastAsia="楷体" w:hAnsi="Times New Roman" w:cs="Times New Roman"/>
              </w:rPr>
            </w:pPr>
          </w:p>
        </w:tc>
        <w:tc>
          <w:tcPr>
            <w:tcW w:w="540" w:type="pct"/>
            <w:vAlign w:val="center"/>
          </w:tcPr>
          <w:p w14:paraId="37C50A1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D21742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29DF8890" w14:textId="77777777">
        <w:trPr>
          <w:trHeight w:val="315"/>
        </w:trPr>
        <w:tc>
          <w:tcPr>
            <w:tcW w:w="377" w:type="pct"/>
            <w:vAlign w:val="center"/>
          </w:tcPr>
          <w:p w14:paraId="69A410A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384</w:t>
            </w:r>
          </w:p>
        </w:tc>
        <w:tc>
          <w:tcPr>
            <w:tcW w:w="1274" w:type="pct"/>
            <w:vAlign w:val="center"/>
          </w:tcPr>
          <w:p w14:paraId="561F1D1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新烟碱类杀虫剂吡虫啉和啶虫脒</w:t>
            </w:r>
            <w:r w:rsidRPr="004A3556">
              <w:rPr>
                <w:rFonts w:ascii="Times New Roman" w:eastAsia="楷体" w:hAnsi="Times New Roman" w:cs="Times New Roman"/>
                <w:color w:val="000000"/>
                <w:kern w:val="0"/>
                <w:lang w:bidi="ar"/>
              </w:rPr>
              <w:lastRenderedPageBreak/>
              <w:t>对人神经母细胞瘤</w:t>
            </w:r>
            <w:r w:rsidRPr="004A3556">
              <w:rPr>
                <w:rFonts w:ascii="Times New Roman" w:eastAsia="楷体" w:hAnsi="Times New Roman" w:cs="Times New Roman"/>
                <w:color w:val="000000"/>
                <w:kern w:val="0"/>
                <w:lang w:bidi="ar"/>
              </w:rPr>
              <w:t>SK-N-SH</w:t>
            </w:r>
            <w:r w:rsidRPr="004A3556">
              <w:rPr>
                <w:rFonts w:ascii="Times New Roman" w:eastAsia="楷体" w:hAnsi="Times New Roman" w:cs="Times New Roman"/>
                <w:color w:val="000000"/>
                <w:kern w:val="0"/>
                <w:lang w:bidi="ar"/>
              </w:rPr>
              <w:t>细胞的毒性作用</w:t>
            </w:r>
          </w:p>
        </w:tc>
        <w:tc>
          <w:tcPr>
            <w:tcW w:w="591" w:type="pct"/>
            <w:vAlign w:val="center"/>
          </w:tcPr>
          <w:p w14:paraId="02AD1B4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卢晓霞</w:t>
            </w:r>
          </w:p>
        </w:tc>
        <w:tc>
          <w:tcPr>
            <w:tcW w:w="904" w:type="pct"/>
            <w:vAlign w:val="center"/>
          </w:tcPr>
          <w:p w14:paraId="45FC7E0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生态毒理学报</w:t>
            </w:r>
          </w:p>
        </w:tc>
        <w:tc>
          <w:tcPr>
            <w:tcW w:w="883" w:type="pct"/>
            <w:vAlign w:val="center"/>
          </w:tcPr>
          <w:p w14:paraId="027AFF4E" w14:textId="77777777" w:rsidR="00483AEC" w:rsidRPr="004A3556" w:rsidRDefault="00483AEC">
            <w:pPr>
              <w:jc w:val="center"/>
              <w:rPr>
                <w:rFonts w:ascii="Times New Roman" w:eastAsia="楷体" w:hAnsi="Times New Roman" w:cs="Times New Roman"/>
              </w:rPr>
            </w:pPr>
          </w:p>
        </w:tc>
        <w:tc>
          <w:tcPr>
            <w:tcW w:w="540" w:type="pct"/>
            <w:vAlign w:val="center"/>
          </w:tcPr>
          <w:p w14:paraId="43A0FF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w:t>
            </w:r>
            <w:r w:rsidRPr="004A3556">
              <w:rPr>
                <w:rFonts w:ascii="Times New Roman" w:eastAsia="楷体" w:hAnsi="Times New Roman" w:cs="Times New Roman"/>
                <w:color w:val="000000"/>
                <w:kern w:val="0"/>
                <w:lang w:bidi="ar"/>
              </w:rPr>
              <w:lastRenderedPageBreak/>
              <w:t>核心</w:t>
            </w:r>
            <w:r w:rsidRPr="004A3556">
              <w:rPr>
                <w:rFonts w:ascii="Times New Roman" w:eastAsia="楷体" w:hAnsi="Times New Roman" w:cs="Times New Roman"/>
                <w:color w:val="000000"/>
                <w:kern w:val="0"/>
                <w:lang w:bidi="ar"/>
              </w:rPr>
              <w:t>/CSCD</w:t>
            </w:r>
          </w:p>
        </w:tc>
        <w:tc>
          <w:tcPr>
            <w:tcW w:w="432" w:type="pct"/>
            <w:vAlign w:val="center"/>
          </w:tcPr>
          <w:p w14:paraId="126438B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期刊</w:t>
            </w:r>
          </w:p>
        </w:tc>
      </w:tr>
      <w:tr w:rsidR="00483AEC" w:rsidRPr="004A3556" w14:paraId="109F5C49" w14:textId="77777777">
        <w:trPr>
          <w:trHeight w:val="315"/>
        </w:trPr>
        <w:tc>
          <w:tcPr>
            <w:tcW w:w="377" w:type="pct"/>
            <w:vAlign w:val="center"/>
          </w:tcPr>
          <w:p w14:paraId="7F86C0D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385</w:t>
            </w:r>
          </w:p>
        </w:tc>
        <w:tc>
          <w:tcPr>
            <w:tcW w:w="1274" w:type="pct"/>
            <w:vAlign w:val="center"/>
          </w:tcPr>
          <w:p w14:paraId="6FA20C9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土地利用冲突研究进展：内容与方法</w:t>
            </w:r>
          </w:p>
        </w:tc>
        <w:tc>
          <w:tcPr>
            <w:tcW w:w="591" w:type="pct"/>
            <w:vAlign w:val="center"/>
          </w:tcPr>
          <w:p w14:paraId="36C903B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蒙吉军</w:t>
            </w:r>
          </w:p>
        </w:tc>
        <w:tc>
          <w:tcPr>
            <w:tcW w:w="904" w:type="pct"/>
            <w:vAlign w:val="center"/>
          </w:tcPr>
          <w:p w14:paraId="589FA89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干旱区地理</w:t>
            </w:r>
          </w:p>
        </w:tc>
        <w:tc>
          <w:tcPr>
            <w:tcW w:w="883" w:type="pct"/>
            <w:vAlign w:val="center"/>
          </w:tcPr>
          <w:p w14:paraId="00139C66" w14:textId="77777777" w:rsidR="00483AEC" w:rsidRPr="004A3556" w:rsidRDefault="00483AEC">
            <w:pPr>
              <w:jc w:val="center"/>
              <w:rPr>
                <w:rFonts w:ascii="Times New Roman" w:eastAsia="楷体" w:hAnsi="Times New Roman" w:cs="Times New Roman"/>
              </w:rPr>
            </w:pPr>
          </w:p>
        </w:tc>
        <w:tc>
          <w:tcPr>
            <w:tcW w:w="540" w:type="pct"/>
            <w:vAlign w:val="center"/>
          </w:tcPr>
          <w:p w14:paraId="0B63ABF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9C9752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B7F88D4" w14:textId="77777777">
        <w:trPr>
          <w:trHeight w:val="315"/>
        </w:trPr>
        <w:tc>
          <w:tcPr>
            <w:tcW w:w="377" w:type="pct"/>
            <w:vAlign w:val="center"/>
          </w:tcPr>
          <w:p w14:paraId="4CA4100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386</w:t>
            </w:r>
          </w:p>
        </w:tc>
        <w:tc>
          <w:tcPr>
            <w:tcW w:w="1274" w:type="pct"/>
            <w:vAlign w:val="center"/>
          </w:tcPr>
          <w:p w14:paraId="4D07334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基于多源地理数据融合的黑河中游土地多功能性时空格局与权衡研究</w:t>
            </w:r>
          </w:p>
        </w:tc>
        <w:tc>
          <w:tcPr>
            <w:tcW w:w="591" w:type="pct"/>
            <w:vAlign w:val="center"/>
          </w:tcPr>
          <w:p w14:paraId="2846F98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蒙吉军</w:t>
            </w:r>
          </w:p>
        </w:tc>
        <w:tc>
          <w:tcPr>
            <w:tcW w:w="904" w:type="pct"/>
            <w:vAlign w:val="center"/>
          </w:tcPr>
          <w:p w14:paraId="45E01FA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干旱区地理</w:t>
            </w:r>
          </w:p>
        </w:tc>
        <w:tc>
          <w:tcPr>
            <w:tcW w:w="883" w:type="pct"/>
            <w:vAlign w:val="center"/>
          </w:tcPr>
          <w:p w14:paraId="422B9240" w14:textId="77777777" w:rsidR="00483AEC" w:rsidRPr="004A3556" w:rsidRDefault="00483AEC">
            <w:pPr>
              <w:jc w:val="center"/>
              <w:rPr>
                <w:rFonts w:ascii="Times New Roman" w:eastAsia="楷体" w:hAnsi="Times New Roman" w:cs="Times New Roman"/>
              </w:rPr>
            </w:pPr>
          </w:p>
        </w:tc>
        <w:tc>
          <w:tcPr>
            <w:tcW w:w="540" w:type="pct"/>
            <w:vAlign w:val="center"/>
          </w:tcPr>
          <w:p w14:paraId="1C9684C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56FC25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3B5B4D6F" w14:textId="77777777">
        <w:trPr>
          <w:trHeight w:val="315"/>
        </w:trPr>
        <w:tc>
          <w:tcPr>
            <w:tcW w:w="377" w:type="pct"/>
            <w:vAlign w:val="center"/>
          </w:tcPr>
          <w:p w14:paraId="26B1053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387</w:t>
            </w:r>
          </w:p>
        </w:tc>
        <w:tc>
          <w:tcPr>
            <w:tcW w:w="1274" w:type="pct"/>
            <w:vAlign w:val="center"/>
          </w:tcPr>
          <w:p w14:paraId="7021941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黑河中游耕地多功能性时空变化及权衡</w:t>
            </w:r>
          </w:p>
        </w:tc>
        <w:tc>
          <w:tcPr>
            <w:tcW w:w="591" w:type="pct"/>
            <w:vAlign w:val="center"/>
          </w:tcPr>
          <w:p w14:paraId="533A843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蒙吉军</w:t>
            </w:r>
          </w:p>
        </w:tc>
        <w:tc>
          <w:tcPr>
            <w:tcW w:w="904" w:type="pct"/>
            <w:vAlign w:val="center"/>
          </w:tcPr>
          <w:p w14:paraId="06EF917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应用基础与工程科学学报</w:t>
            </w:r>
          </w:p>
        </w:tc>
        <w:tc>
          <w:tcPr>
            <w:tcW w:w="883" w:type="pct"/>
            <w:vAlign w:val="center"/>
          </w:tcPr>
          <w:p w14:paraId="2FAD623F" w14:textId="77777777" w:rsidR="00483AEC" w:rsidRPr="004A3556" w:rsidRDefault="00483AEC">
            <w:pPr>
              <w:jc w:val="center"/>
              <w:rPr>
                <w:rFonts w:ascii="Times New Roman" w:eastAsia="楷体" w:hAnsi="Times New Roman" w:cs="Times New Roman"/>
              </w:rPr>
            </w:pPr>
          </w:p>
        </w:tc>
        <w:tc>
          <w:tcPr>
            <w:tcW w:w="540" w:type="pct"/>
            <w:vAlign w:val="center"/>
          </w:tcPr>
          <w:p w14:paraId="299ECBB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BF9707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615D8913" w14:textId="77777777">
        <w:trPr>
          <w:trHeight w:val="315"/>
        </w:trPr>
        <w:tc>
          <w:tcPr>
            <w:tcW w:w="377" w:type="pct"/>
            <w:vAlign w:val="center"/>
          </w:tcPr>
          <w:p w14:paraId="38B65F8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388</w:t>
            </w:r>
          </w:p>
        </w:tc>
        <w:tc>
          <w:tcPr>
            <w:tcW w:w="1274" w:type="pct"/>
            <w:vAlign w:val="center"/>
          </w:tcPr>
          <w:p w14:paraId="477AE34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整合多重生态保护目标的广东省生态安全格局构建</w:t>
            </w:r>
          </w:p>
        </w:tc>
        <w:tc>
          <w:tcPr>
            <w:tcW w:w="591" w:type="pct"/>
            <w:vAlign w:val="center"/>
          </w:tcPr>
          <w:p w14:paraId="506F027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彭建</w:t>
            </w:r>
          </w:p>
        </w:tc>
        <w:tc>
          <w:tcPr>
            <w:tcW w:w="904" w:type="pct"/>
            <w:vAlign w:val="center"/>
          </w:tcPr>
          <w:p w14:paraId="4DBDCAD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生态学报</w:t>
            </w:r>
          </w:p>
        </w:tc>
        <w:tc>
          <w:tcPr>
            <w:tcW w:w="883" w:type="pct"/>
            <w:vAlign w:val="center"/>
          </w:tcPr>
          <w:p w14:paraId="051ABA5A" w14:textId="77777777" w:rsidR="00483AEC" w:rsidRPr="004A3556" w:rsidRDefault="00483AEC">
            <w:pPr>
              <w:jc w:val="center"/>
              <w:rPr>
                <w:rFonts w:ascii="Times New Roman" w:eastAsia="楷体" w:hAnsi="Times New Roman" w:cs="Times New Roman"/>
              </w:rPr>
            </w:pPr>
          </w:p>
        </w:tc>
        <w:tc>
          <w:tcPr>
            <w:tcW w:w="540" w:type="pct"/>
            <w:vAlign w:val="center"/>
          </w:tcPr>
          <w:p w14:paraId="6D6BBCE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93BACB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0D3B5C75" w14:textId="77777777">
        <w:trPr>
          <w:trHeight w:val="315"/>
        </w:trPr>
        <w:tc>
          <w:tcPr>
            <w:tcW w:w="377" w:type="pct"/>
            <w:vAlign w:val="center"/>
          </w:tcPr>
          <w:p w14:paraId="5C60784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389</w:t>
            </w:r>
          </w:p>
        </w:tc>
        <w:tc>
          <w:tcPr>
            <w:tcW w:w="1274" w:type="pct"/>
            <w:vAlign w:val="center"/>
          </w:tcPr>
          <w:p w14:paraId="7BF2A4C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形态学解析社会主义中国城镇景观转型及社会演化</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以北京</w:t>
            </w:r>
            <w:r w:rsidRPr="004A3556">
              <w:rPr>
                <w:rFonts w:ascii="Times New Roman" w:eastAsia="楷体" w:hAnsi="Times New Roman" w:cs="Times New Roman"/>
                <w:color w:val="000000"/>
                <w:kern w:val="0"/>
                <w:lang w:bidi="ar"/>
              </w:rPr>
              <w:t>CBD</w:t>
            </w:r>
            <w:r w:rsidRPr="004A3556">
              <w:rPr>
                <w:rFonts w:ascii="Times New Roman" w:eastAsia="楷体" w:hAnsi="Times New Roman" w:cs="Times New Roman"/>
                <w:color w:val="000000"/>
                <w:kern w:val="0"/>
                <w:lang w:bidi="ar"/>
              </w:rPr>
              <w:t>关东店地区为例</w:t>
            </w:r>
          </w:p>
        </w:tc>
        <w:tc>
          <w:tcPr>
            <w:tcW w:w="591" w:type="pct"/>
            <w:vAlign w:val="center"/>
          </w:tcPr>
          <w:p w14:paraId="26A8BC4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宋峰</w:t>
            </w:r>
          </w:p>
        </w:tc>
        <w:tc>
          <w:tcPr>
            <w:tcW w:w="904" w:type="pct"/>
            <w:vAlign w:val="center"/>
          </w:tcPr>
          <w:p w14:paraId="324C33B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城市发展研究</w:t>
            </w:r>
          </w:p>
        </w:tc>
        <w:tc>
          <w:tcPr>
            <w:tcW w:w="883" w:type="pct"/>
            <w:vAlign w:val="center"/>
          </w:tcPr>
          <w:p w14:paraId="30696666" w14:textId="77777777" w:rsidR="00483AEC" w:rsidRPr="004A3556" w:rsidRDefault="00483AEC">
            <w:pPr>
              <w:jc w:val="center"/>
              <w:rPr>
                <w:rFonts w:ascii="Times New Roman" w:eastAsia="楷体" w:hAnsi="Times New Roman" w:cs="Times New Roman"/>
              </w:rPr>
            </w:pPr>
          </w:p>
        </w:tc>
        <w:tc>
          <w:tcPr>
            <w:tcW w:w="540" w:type="pct"/>
            <w:vAlign w:val="center"/>
          </w:tcPr>
          <w:p w14:paraId="568A2C3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DD05AE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20CFFD2A" w14:textId="77777777">
        <w:trPr>
          <w:trHeight w:val="315"/>
        </w:trPr>
        <w:tc>
          <w:tcPr>
            <w:tcW w:w="377" w:type="pct"/>
            <w:vAlign w:val="center"/>
          </w:tcPr>
          <w:p w14:paraId="3956AB8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390</w:t>
            </w:r>
          </w:p>
        </w:tc>
        <w:tc>
          <w:tcPr>
            <w:tcW w:w="1274" w:type="pct"/>
            <w:vAlign w:val="center"/>
          </w:tcPr>
          <w:p w14:paraId="4CFE33C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关于景观的反思</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从对象到方法论</w:t>
            </w:r>
          </w:p>
        </w:tc>
        <w:tc>
          <w:tcPr>
            <w:tcW w:w="591" w:type="pct"/>
            <w:vAlign w:val="center"/>
          </w:tcPr>
          <w:p w14:paraId="4F1530C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宋峰</w:t>
            </w:r>
          </w:p>
        </w:tc>
        <w:tc>
          <w:tcPr>
            <w:tcW w:w="904" w:type="pct"/>
            <w:vAlign w:val="center"/>
          </w:tcPr>
          <w:p w14:paraId="7AFE550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风景园林</w:t>
            </w:r>
          </w:p>
        </w:tc>
        <w:tc>
          <w:tcPr>
            <w:tcW w:w="883" w:type="pct"/>
            <w:vAlign w:val="center"/>
          </w:tcPr>
          <w:p w14:paraId="0A10F9F6" w14:textId="77777777" w:rsidR="00483AEC" w:rsidRPr="004A3556" w:rsidRDefault="00483AEC">
            <w:pPr>
              <w:jc w:val="center"/>
              <w:rPr>
                <w:rFonts w:ascii="Times New Roman" w:eastAsia="楷体" w:hAnsi="Times New Roman" w:cs="Times New Roman"/>
              </w:rPr>
            </w:pPr>
          </w:p>
        </w:tc>
        <w:tc>
          <w:tcPr>
            <w:tcW w:w="540" w:type="pct"/>
            <w:vAlign w:val="center"/>
          </w:tcPr>
          <w:p w14:paraId="4852152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00166C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7F01858D" w14:textId="77777777">
        <w:trPr>
          <w:trHeight w:val="315"/>
        </w:trPr>
        <w:tc>
          <w:tcPr>
            <w:tcW w:w="377" w:type="pct"/>
            <w:vAlign w:val="center"/>
          </w:tcPr>
          <w:p w14:paraId="6630022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391</w:t>
            </w:r>
          </w:p>
        </w:tc>
        <w:tc>
          <w:tcPr>
            <w:tcW w:w="1274" w:type="pct"/>
            <w:vAlign w:val="center"/>
          </w:tcPr>
          <w:p w14:paraId="5AD09B5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气候变化对中国酿酒葡萄生产的影响</w:t>
            </w:r>
          </w:p>
        </w:tc>
        <w:tc>
          <w:tcPr>
            <w:tcW w:w="591" w:type="pct"/>
            <w:vAlign w:val="center"/>
          </w:tcPr>
          <w:p w14:paraId="0FE34EE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唐艳鸿</w:t>
            </w:r>
          </w:p>
        </w:tc>
        <w:tc>
          <w:tcPr>
            <w:tcW w:w="904" w:type="pct"/>
            <w:vAlign w:val="center"/>
          </w:tcPr>
          <w:p w14:paraId="1E5639D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中国酿造</w:t>
            </w:r>
          </w:p>
        </w:tc>
        <w:tc>
          <w:tcPr>
            <w:tcW w:w="883" w:type="pct"/>
            <w:vAlign w:val="center"/>
          </w:tcPr>
          <w:p w14:paraId="6CF61C6F" w14:textId="77777777" w:rsidR="00483AEC" w:rsidRPr="004A3556" w:rsidRDefault="00483AEC">
            <w:pPr>
              <w:jc w:val="center"/>
              <w:rPr>
                <w:rFonts w:ascii="Times New Roman" w:eastAsia="楷体" w:hAnsi="Times New Roman" w:cs="Times New Roman"/>
              </w:rPr>
            </w:pPr>
          </w:p>
        </w:tc>
        <w:tc>
          <w:tcPr>
            <w:tcW w:w="540" w:type="pct"/>
            <w:vAlign w:val="center"/>
          </w:tcPr>
          <w:p w14:paraId="38ADD00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F12603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459842B7" w14:textId="77777777">
        <w:trPr>
          <w:trHeight w:val="315"/>
        </w:trPr>
        <w:tc>
          <w:tcPr>
            <w:tcW w:w="377" w:type="pct"/>
            <w:vAlign w:val="center"/>
          </w:tcPr>
          <w:p w14:paraId="786D6A5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392</w:t>
            </w:r>
          </w:p>
        </w:tc>
        <w:tc>
          <w:tcPr>
            <w:tcW w:w="1274" w:type="pct"/>
            <w:vAlign w:val="center"/>
          </w:tcPr>
          <w:p w14:paraId="18951F5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1982—2014</w:t>
            </w:r>
            <w:r w:rsidRPr="004A3556">
              <w:rPr>
                <w:rFonts w:ascii="Times New Roman" w:eastAsia="楷体" w:hAnsi="Times New Roman" w:cs="Times New Roman"/>
                <w:color w:val="000000"/>
                <w:kern w:val="0"/>
                <w:lang w:bidi="ar"/>
              </w:rPr>
              <w:t>年华北及周边地区生长季</w:t>
            </w:r>
            <w:r w:rsidRPr="004A3556">
              <w:rPr>
                <w:rFonts w:ascii="Times New Roman" w:eastAsia="楷体" w:hAnsi="Times New Roman" w:cs="Times New Roman"/>
                <w:color w:val="000000"/>
                <w:kern w:val="0"/>
                <w:lang w:bidi="ar"/>
              </w:rPr>
              <w:t>NDVI</w:t>
            </w:r>
            <w:r w:rsidRPr="004A3556">
              <w:rPr>
                <w:rFonts w:ascii="Times New Roman" w:eastAsia="楷体" w:hAnsi="Times New Roman" w:cs="Times New Roman"/>
                <w:color w:val="000000"/>
                <w:kern w:val="0"/>
                <w:lang w:bidi="ar"/>
              </w:rPr>
              <w:t>变化</w:t>
            </w:r>
            <w:r w:rsidRPr="004A3556">
              <w:rPr>
                <w:rFonts w:ascii="Times New Roman" w:eastAsia="楷体" w:hAnsi="Times New Roman" w:cs="Times New Roman"/>
                <w:color w:val="000000"/>
                <w:kern w:val="0"/>
                <w:lang w:bidi="ar"/>
              </w:rPr>
              <w:lastRenderedPageBreak/>
              <w:t>及其与气候的关系</w:t>
            </w:r>
          </w:p>
        </w:tc>
        <w:tc>
          <w:tcPr>
            <w:tcW w:w="591" w:type="pct"/>
            <w:vAlign w:val="center"/>
          </w:tcPr>
          <w:p w14:paraId="2BDF113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唐志尧</w:t>
            </w:r>
          </w:p>
        </w:tc>
        <w:tc>
          <w:tcPr>
            <w:tcW w:w="904" w:type="pct"/>
            <w:vAlign w:val="center"/>
          </w:tcPr>
          <w:p w14:paraId="27A4139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北京大学学报</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自然科学版</w:t>
            </w:r>
            <w:r w:rsidRPr="004A3556">
              <w:rPr>
                <w:rFonts w:ascii="Times New Roman" w:eastAsia="楷体" w:hAnsi="Times New Roman" w:cs="Times New Roman"/>
                <w:color w:val="000000"/>
                <w:kern w:val="0"/>
                <w:lang w:bidi="ar"/>
              </w:rPr>
              <w:t>)</w:t>
            </w:r>
          </w:p>
        </w:tc>
        <w:tc>
          <w:tcPr>
            <w:tcW w:w="883" w:type="pct"/>
            <w:vAlign w:val="center"/>
          </w:tcPr>
          <w:p w14:paraId="5C9072ED" w14:textId="77777777" w:rsidR="00483AEC" w:rsidRPr="004A3556" w:rsidRDefault="00483AEC">
            <w:pPr>
              <w:jc w:val="center"/>
              <w:rPr>
                <w:rFonts w:ascii="Times New Roman" w:eastAsia="楷体" w:hAnsi="Times New Roman" w:cs="Times New Roman"/>
              </w:rPr>
            </w:pPr>
          </w:p>
        </w:tc>
        <w:tc>
          <w:tcPr>
            <w:tcW w:w="540" w:type="pct"/>
            <w:vAlign w:val="center"/>
          </w:tcPr>
          <w:p w14:paraId="2C95DD9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lastRenderedPageBreak/>
              <w:t>/CSCD</w:t>
            </w:r>
          </w:p>
        </w:tc>
        <w:tc>
          <w:tcPr>
            <w:tcW w:w="432" w:type="pct"/>
            <w:vAlign w:val="center"/>
          </w:tcPr>
          <w:p w14:paraId="0C62CE7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期刊</w:t>
            </w:r>
          </w:p>
        </w:tc>
      </w:tr>
      <w:tr w:rsidR="00483AEC" w:rsidRPr="004A3556" w14:paraId="5A52971F" w14:textId="77777777">
        <w:trPr>
          <w:trHeight w:val="315"/>
        </w:trPr>
        <w:tc>
          <w:tcPr>
            <w:tcW w:w="377" w:type="pct"/>
            <w:vAlign w:val="center"/>
          </w:tcPr>
          <w:p w14:paraId="7D442DE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lastRenderedPageBreak/>
              <w:t>393</w:t>
            </w:r>
          </w:p>
        </w:tc>
        <w:tc>
          <w:tcPr>
            <w:tcW w:w="1274" w:type="pct"/>
            <w:vAlign w:val="center"/>
          </w:tcPr>
          <w:p w14:paraId="3BA13B4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中国北方典型灌丛的分布特征及气候限制</w:t>
            </w:r>
          </w:p>
        </w:tc>
        <w:tc>
          <w:tcPr>
            <w:tcW w:w="591" w:type="pct"/>
            <w:vAlign w:val="center"/>
          </w:tcPr>
          <w:p w14:paraId="336BD62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唐志尧</w:t>
            </w:r>
          </w:p>
        </w:tc>
        <w:tc>
          <w:tcPr>
            <w:tcW w:w="904" w:type="pct"/>
            <w:vAlign w:val="center"/>
          </w:tcPr>
          <w:p w14:paraId="4B037B5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中国科学</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生命科学</w:t>
            </w:r>
          </w:p>
        </w:tc>
        <w:tc>
          <w:tcPr>
            <w:tcW w:w="883" w:type="pct"/>
            <w:vAlign w:val="center"/>
          </w:tcPr>
          <w:p w14:paraId="5F9EDADE" w14:textId="77777777" w:rsidR="00483AEC" w:rsidRPr="004A3556" w:rsidRDefault="00483AEC">
            <w:pPr>
              <w:jc w:val="center"/>
              <w:rPr>
                <w:rFonts w:ascii="Times New Roman" w:eastAsia="楷体" w:hAnsi="Times New Roman" w:cs="Times New Roman"/>
              </w:rPr>
            </w:pPr>
          </w:p>
        </w:tc>
        <w:tc>
          <w:tcPr>
            <w:tcW w:w="540" w:type="pct"/>
            <w:vAlign w:val="center"/>
          </w:tcPr>
          <w:p w14:paraId="6C3F6DE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8694A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476A7E51" w14:textId="77777777">
        <w:trPr>
          <w:trHeight w:val="315"/>
        </w:trPr>
        <w:tc>
          <w:tcPr>
            <w:tcW w:w="377" w:type="pct"/>
            <w:vAlign w:val="center"/>
          </w:tcPr>
          <w:p w14:paraId="2D7C759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394</w:t>
            </w:r>
          </w:p>
        </w:tc>
        <w:tc>
          <w:tcPr>
            <w:tcW w:w="1274" w:type="pct"/>
            <w:vAlign w:val="center"/>
          </w:tcPr>
          <w:p w14:paraId="1AB859A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青藏农村生活能源结构及一次</w:t>
            </w:r>
            <w:r w:rsidRPr="004A3556">
              <w:rPr>
                <w:rFonts w:ascii="Times New Roman" w:eastAsia="楷体" w:hAnsi="Times New Roman" w:cs="Times New Roman"/>
                <w:color w:val="000000"/>
                <w:kern w:val="0"/>
                <w:lang w:bidi="ar"/>
              </w:rPr>
              <w:t>PM_(2.5)</w:t>
            </w:r>
            <w:r w:rsidRPr="004A3556">
              <w:rPr>
                <w:rFonts w:ascii="Times New Roman" w:eastAsia="楷体" w:hAnsi="Times New Roman" w:cs="Times New Roman"/>
                <w:color w:val="000000"/>
                <w:kern w:val="0"/>
                <w:lang w:bidi="ar"/>
              </w:rPr>
              <w:t>排放估算</w:t>
            </w:r>
          </w:p>
        </w:tc>
        <w:tc>
          <w:tcPr>
            <w:tcW w:w="591" w:type="pct"/>
            <w:vAlign w:val="center"/>
          </w:tcPr>
          <w:p w14:paraId="2D544B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沈国锋</w:t>
            </w:r>
          </w:p>
        </w:tc>
        <w:tc>
          <w:tcPr>
            <w:tcW w:w="904" w:type="pct"/>
            <w:vAlign w:val="center"/>
          </w:tcPr>
          <w:p w14:paraId="15D4488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color w:val="000000"/>
                <w:kern w:val="0"/>
                <w:lang w:bidi="ar"/>
              </w:rPr>
              <w:t>科学通报</w:t>
            </w:r>
          </w:p>
        </w:tc>
        <w:tc>
          <w:tcPr>
            <w:tcW w:w="883" w:type="pct"/>
            <w:vAlign w:val="center"/>
          </w:tcPr>
          <w:p w14:paraId="0BEF1459" w14:textId="77777777" w:rsidR="00483AEC" w:rsidRPr="004A3556" w:rsidRDefault="00483AEC">
            <w:pPr>
              <w:jc w:val="center"/>
              <w:rPr>
                <w:rFonts w:ascii="Times New Roman" w:eastAsia="楷体" w:hAnsi="Times New Roman" w:cs="Times New Roman"/>
              </w:rPr>
            </w:pPr>
          </w:p>
        </w:tc>
        <w:tc>
          <w:tcPr>
            <w:tcW w:w="540" w:type="pct"/>
            <w:vAlign w:val="center"/>
          </w:tcPr>
          <w:p w14:paraId="6DEC61B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06E6D7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color w:val="000000"/>
                <w:kern w:val="0"/>
                <w:lang w:bidi="ar"/>
              </w:rPr>
              <w:t>期刊</w:t>
            </w:r>
          </w:p>
        </w:tc>
      </w:tr>
      <w:tr w:rsidR="00483AEC" w:rsidRPr="004A3556" w14:paraId="27AD2D60" w14:textId="77777777">
        <w:trPr>
          <w:trHeight w:val="315"/>
        </w:trPr>
        <w:tc>
          <w:tcPr>
            <w:tcW w:w="377" w:type="pct"/>
            <w:vAlign w:val="center"/>
          </w:tcPr>
          <w:p w14:paraId="5B7CCE9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395</w:t>
            </w:r>
          </w:p>
        </w:tc>
        <w:tc>
          <w:tcPr>
            <w:tcW w:w="1274" w:type="pct"/>
            <w:vAlign w:val="center"/>
          </w:tcPr>
          <w:p w14:paraId="5E0DE5D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固体燃料导致室内空气污染的研究动态及热点</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基于文献计量学分析</w:t>
            </w:r>
          </w:p>
        </w:tc>
        <w:tc>
          <w:tcPr>
            <w:tcW w:w="591" w:type="pct"/>
            <w:vAlign w:val="center"/>
          </w:tcPr>
          <w:p w14:paraId="563786C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沈国锋</w:t>
            </w:r>
          </w:p>
        </w:tc>
        <w:tc>
          <w:tcPr>
            <w:tcW w:w="904" w:type="pct"/>
            <w:vAlign w:val="center"/>
          </w:tcPr>
          <w:p w14:paraId="2B397A8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农业资源与环境学报</w:t>
            </w:r>
          </w:p>
        </w:tc>
        <w:tc>
          <w:tcPr>
            <w:tcW w:w="883" w:type="pct"/>
            <w:vAlign w:val="center"/>
          </w:tcPr>
          <w:p w14:paraId="571F1DEE" w14:textId="77777777" w:rsidR="00483AEC" w:rsidRPr="004A3556" w:rsidRDefault="00483AEC">
            <w:pPr>
              <w:jc w:val="center"/>
              <w:rPr>
                <w:rFonts w:ascii="Times New Roman" w:eastAsia="楷体" w:hAnsi="Times New Roman" w:cs="Times New Roman"/>
              </w:rPr>
            </w:pPr>
          </w:p>
        </w:tc>
        <w:tc>
          <w:tcPr>
            <w:tcW w:w="540" w:type="pct"/>
            <w:vAlign w:val="center"/>
          </w:tcPr>
          <w:p w14:paraId="5FCC21D4"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53AB136"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40EE77F1" w14:textId="77777777">
        <w:trPr>
          <w:trHeight w:val="315"/>
        </w:trPr>
        <w:tc>
          <w:tcPr>
            <w:tcW w:w="377" w:type="pct"/>
            <w:vAlign w:val="center"/>
          </w:tcPr>
          <w:p w14:paraId="39B27DA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396</w:t>
            </w:r>
          </w:p>
        </w:tc>
        <w:tc>
          <w:tcPr>
            <w:tcW w:w="1274" w:type="pct"/>
            <w:vAlign w:val="center"/>
          </w:tcPr>
          <w:p w14:paraId="0F8BA8A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日本爱知县：从产业集群到生态城镇的发展经验</w:t>
            </w:r>
          </w:p>
        </w:tc>
        <w:tc>
          <w:tcPr>
            <w:tcW w:w="591" w:type="pct"/>
            <w:vAlign w:val="center"/>
          </w:tcPr>
          <w:p w14:paraId="7BD26DA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童昕</w:t>
            </w:r>
          </w:p>
        </w:tc>
        <w:tc>
          <w:tcPr>
            <w:tcW w:w="904" w:type="pct"/>
            <w:vAlign w:val="center"/>
          </w:tcPr>
          <w:p w14:paraId="52C58F1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国际城市规划</w:t>
            </w:r>
          </w:p>
        </w:tc>
        <w:tc>
          <w:tcPr>
            <w:tcW w:w="883" w:type="pct"/>
            <w:vAlign w:val="center"/>
          </w:tcPr>
          <w:p w14:paraId="000F1CBB" w14:textId="77777777" w:rsidR="00483AEC" w:rsidRPr="004A3556" w:rsidRDefault="00483AEC">
            <w:pPr>
              <w:jc w:val="center"/>
              <w:rPr>
                <w:rFonts w:ascii="Times New Roman" w:eastAsia="楷体" w:hAnsi="Times New Roman" w:cs="Times New Roman"/>
              </w:rPr>
            </w:pPr>
          </w:p>
        </w:tc>
        <w:tc>
          <w:tcPr>
            <w:tcW w:w="540" w:type="pct"/>
            <w:vAlign w:val="center"/>
          </w:tcPr>
          <w:p w14:paraId="5ECDEE53"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D3CCF6E"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086CA965" w14:textId="77777777">
        <w:trPr>
          <w:trHeight w:val="315"/>
        </w:trPr>
        <w:tc>
          <w:tcPr>
            <w:tcW w:w="377" w:type="pct"/>
            <w:vAlign w:val="center"/>
          </w:tcPr>
          <w:p w14:paraId="177C2F3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397</w:t>
            </w:r>
          </w:p>
        </w:tc>
        <w:tc>
          <w:tcPr>
            <w:tcW w:w="1274" w:type="pct"/>
            <w:vAlign w:val="center"/>
          </w:tcPr>
          <w:p w14:paraId="122D3D6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生态系统稳定性及其与生物多样性的关系</w:t>
            </w:r>
          </w:p>
        </w:tc>
        <w:tc>
          <w:tcPr>
            <w:tcW w:w="591" w:type="pct"/>
            <w:vAlign w:val="center"/>
          </w:tcPr>
          <w:p w14:paraId="6C9A91F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王少鹏</w:t>
            </w:r>
          </w:p>
        </w:tc>
        <w:tc>
          <w:tcPr>
            <w:tcW w:w="904" w:type="pct"/>
            <w:vAlign w:val="center"/>
          </w:tcPr>
          <w:p w14:paraId="00DF2F0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植物生态学报</w:t>
            </w:r>
          </w:p>
        </w:tc>
        <w:tc>
          <w:tcPr>
            <w:tcW w:w="883" w:type="pct"/>
            <w:vAlign w:val="center"/>
          </w:tcPr>
          <w:p w14:paraId="0D1C58FE" w14:textId="77777777" w:rsidR="00483AEC" w:rsidRPr="004A3556" w:rsidRDefault="00483AEC">
            <w:pPr>
              <w:jc w:val="center"/>
              <w:rPr>
                <w:rFonts w:ascii="Times New Roman" w:eastAsia="楷体" w:hAnsi="Times New Roman" w:cs="Times New Roman"/>
              </w:rPr>
            </w:pPr>
          </w:p>
        </w:tc>
        <w:tc>
          <w:tcPr>
            <w:tcW w:w="540" w:type="pct"/>
            <w:vAlign w:val="center"/>
          </w:tcPr>
          <w:p w14:paraId="138ED142"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8FE8CCE"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65B999DC" w14:textId="77777777">
        <w:trPr>
          <w:trHeight w:val="315"/>
        </w:trPr>
        <w:tc>
          <w:tcPr>
            <w:tcW w:w="377" w:type="pct"/>
            <w:vAlign w:val="center"/>
          </w:tcPr>
          <w:p w14:paraId="4BAB4EB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398</w:t>
            </w:r>
          </w:p>
        </w:tc>
        <w:tc>
          <w:tcPr>
            <w:tcW w:w="1274" w:type="pct"/>
            <w:vAlign w:val="center"/>
          </w:tcPr>
          <w:p w14:paraId="05F7F08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北方农牧交错带草地土壤微生物量碳空间格局及驱动因素</w:t>
            </w:r>
          </w:p>
        </w:tc>
        <w:tc>
          <w:tcPr>
            <w:tcW w:w="591" w:type="pct"/>
            <w:vAlign w:val="center"/>
          </w:tcPr>
          <w:p w14:paraId="13D3B61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王娓</w:t>
            </w:r>
          </w:p>
        </w:tc>
        <w:tc>
          <w:tcPr>
            <w:tcW w:w="904" w:type="pct"/>
            <w:vAlign w:val="center"/>
          </w:tcPr>
          <w:p w14:paraId="3BFDC05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北京大学学报</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自然科学版</w:t>
            </w:r>
            <w:r w:rsidRPr="004A3556">
              <w:rPr>
                <w:rFonts w:ascii="Times New Roman" w:eastAsia="楷体" w:hAnsi="Times New Roman" w:cs="Times New Roman"/>
                <w:color w:val="000000"/>
                <w:kern w:val="0"/>
                <w:lang w:bidi="ar"/>
              </w:rPr>
              <w:t>)</w:t>
            </w:r>
          </w:p>
        </w:tc>
        <w:tc>
          <w:tcPr>
            <w:tcW w:w="883" w:type="pct"/>
            <w:vAlign w:val="center"/>
          </w:tcPr>
          <w:p w14:paraId="10C97D1D" w14:textId="77777777" w:rsidR="00483AEC" w:rsidRPr="004A3556" w:rsidRDefault="00483AEC">
            <w:pPr>
              <w:jc w:val="center"/>
              <w:rPr>
                <w:rFonts w:ascii="Times New Roman" w:eastAsia="楷体" w:hAnsi="Times New Roman" w:cs="Times New Roman"/>
              </w:rPr>
            </w:pPr>
          </w:p>
        </w:tc>
        <w:tc>
          <w:tcPr>
            <w:tcW w:w="540" w:type="pct"/>
            <w:vAlign w:val="center"/>
          </w:tcPr>
          <w:p w14:paraId="1CD18666"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D1DA7C2"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25EECB7E" w14:textId="77777777">
        <w:trPr>
          <w:trHeight w:val="315"/>
        </w:trPr>
        <w:tc>
          <w:tcPr>
            <w:tcW w:w="377" w:type="pct"/>
            <w:vAlign w:val="center"/>
          </w:tcPr>
          <w:p w14:paraId="1C508BB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399</w:t>
            </w:r>
          </w:p>
        </w:tc>
        <w:tc>
          <w:tcPr>
            <w:tcW w:w="1274" w:type="pct"/>
            <w:vAlign w:val="center"/>
          </w:tcPr>
          <w:p w14:paraId="590C38C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生态系统多功能性对全球变化的响应</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进展、问题与展望</w:t>
            </w:r>
          </w:p>
        </w:tc>
        <w:tc>
          <w:tcPr>
            <w:tcW w:w="591" w:type="pct"/>
            <w:vAlign w:val="center"/>
          </w:tcPr>
          <w:p w14:paraId="44EA1F1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王娓</w:t>
            </w:r>
          </w:p>
        </w:tc>
        <w:tc>
          <w:tcPr>
            <w:tcW w:w="904" w:type="pct"/>
            <w:vAlign w:val="center"/>
          </w:tcPr>
          <w:p w14:paraId="64B7095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植物生态学报</w:t>
            </w:r>
          </w:p>
        </w:tc>
        <w:tc>
          <w:tcPr>
            <w:tcW w:w="883" w:type="pct"/>
            <w:vAlign w:val="center"/>
          </w:tcPr>
          <w:p w14:paraId="5CEF69CF" w14:textId="77777777" w:rsidR="00483AEC" w:rsidRPr="004A3556" w:rsidRDefault="00483AEC">
            <w:pPr>
              <w:jc w:val="center"/>
              <w:rPr>
                <w:rFonts w:ascii="Times New Roman" w:eastAsia="楷体" w:hAnsi="Times New Roman" w:cs="Times New Roman"/>
              </w:rPr>
            </w:pPr>
          </w:p>
        </w:tc>
        <w:tc>
          <w:tcPr>
            <w:tcW w:w="540" w:type="pct"/>
            <w:vAlign w:val="center"/>
          </w:tcPr>
          <w:p w14:paraId="67BB2468"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1708D70"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1FC3A398" w14:textId="77777777">
        <w:trPr>
          <w:trHeight w:val="315"/>
        </w:trPr>
        <w:tc>
          <w:tcPr>
            <w:tcW w:w="377" w:type="pct"/>
            <w:vAlign w:val="center"/>
          </w:tcPr>
          <w:p w14:paraId="5501776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400</w:t>
            </w:r>
          </w:p>
        </w:tc>
        <w:tc>
          <w:tcPr>
            <w:tcW w:w="1274" w:type="pct"/>
            <w:vAlign w:val="center"/>
          </w:tcPr>
          <w:p w14:paraId="344E104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高度城市化地区建设用地扩展及其驱动力分析</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以深圳市为例</w:t>
            </w:r>
          </w:p>
        </w:tc>
        <w:tc>
          <w:tcPr>
            <w:tcW w:w="591" w:type="pct"/>
            <w:vAlign w:val="center"/>
          </w:tcPr>
          <w:p w14:paraId="31D2F1D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王仰麟</w:t>
            </w:r>
          </w:p>
        </w:tc>
        <w:tc>
          <w:tcPr>
            <w:tcW w:w="904" w:type="pct"/>
            <w:vAlign w:val="center"/>
          </w:tcPr>
          <w:p w14:paraId="0494CFF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北京大学学报</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自然科学版</w:t>
            </w:r>
            <w:r w:rsidRPr="004A3556">
              <w:rPr>
                <w:rFonts w:ascii="Times New Roman" w:eastAsia="楷体" w:hAnsi="Times New Roman" w:cs="Times New Roman"/>
                <w:color w:val="000000"/>
                <w:kern w:val="0"/>
                <w:lang w:bidi="ar"/>
              </w:rPr>
              <w:t>)</w:t>
            </w:r>
          </w:p>
        </w:tc>
        <w:tc>
          <w:tcPr>
            <w:tcW w:w="883" w:type="pct"/>
            <w:vAlign w:val="center"/>
          </w:tcPr>
          <w:p w14:paraId="5BFA6701" w14:textId="77777777" w:rsidR="00483AEC" w:rsidRPr="004A3556" w:rsidRDefault="00483AEC">
            <w:pPr>
              <w:jc w:val="center"/>
              <w:rPr>
                <w:rFonts w:ascii="Times New Roman" w:eastAsia="楷体" w:hAnsi="Times New Roman" w:cs="Times New Roman"/>
              </w:rPr>
            </w:pPr>
          </w:p>
        </w:tc>
        <w:tc>
          <w:tcPr>
            <w:tcW w:w="540" w:type="pct"/>
            <w:vAlign w:val="center"/>
          </w:tcPr>
          <w:p w14:paraId="304E8760"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FAC4AEF"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064CD1C6" w14:textId="77777777">
        <w:trPr>
          <w:trHeight w:val="315"/>
        </w:trPr>
        <w:tc>
          <w:tcPr>
            <w:tcW w:w="377" w:type="pct"/>
            <w:vAlign w:val="center"/>
          </w:tcPr>
          <w:p w14:paraId="2F67BFD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lastRenderedPageBreak/>
              <w:t>401</w:t>
            </w:r>
          </w:p>
        </w:tc>
        <w:tc>
          <w:tcPr>
            <w:tcW w:w="1274" w:type="pct"/>
            <w:vAlign w:val="center"/>
          </w:tcPr>
          <w:p w14:paraId="3A3812E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北京西山文化景观的形成与演变研究</w:t>
            </w:r>
          </w:p>
        </w:tc>
        <w:tc>
          <w:tcPr>
            <w:tcW w:w="591" w:type="pct"/>
            <w:vAlign w:val="center"/>
          </w:tcPr>
          <w:p w14:paraId="1439A8F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王长松</w:t>
            </w:r>
          </w:p>
        </w:tc>
        <w:tc>
          <w:tcPr>
            <w:tcW w:w="904" w:type="pct"/>
            <w:vAlign w:val="center"/>
          </w:tcPr>
          <w:p w14:paraId="0313FA6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城市发展研究</w:t>
            </w:r>
          </w:p>
        </w:tc>
        <w:tc>
          <w:tcPr>
            <w:tcW w:w="883" w:type="pct"/>
            <w:vAlign w:val="center"/>
          </w:tcPr>
          <w:p w14:paraId="3079FFC2" w14:textId="77777777" w:rsidR="00483AEC" w:rsidRPr="004A3556" w:rsidRDefault="00483AEC">
            <w:pPr>
              <w:jc w:val="center"/>
              <w:rPr>
                <w:rFonts w:ascii="Times New Roman" w:eastAsia="楷体" w:hAnsi="Times New Roman" w:cs="Times New Roman"/>
              </w:rPr>
            </w:pPr>
          </w:p>
        </w:tc>
        <w:tc>
          <w:tcPr>
            <w:tcW w:w="540" w:type="pct"/>
            <w:vAlign w:val="center"/>
          </w:tcPr>
          <w:p w14:paraId="5355941D"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51FF6D4"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7C8FD64A" w14:textId="77777777">
        <w:trPr>
          <w:trHeight w:val="315"/>
        </w:trPr>
        <w:tc>
          <w:tcPr>
            <w:tcW w:w="377" w:type="pct"/>
            <w:vAlign w:val="center"/>
          </w:tcPr>
          <w:p w14:paraId="4C18599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402</w:t>
            </w:r>
          </w:p>
        </w:tc>
        <w:tc>
          <w:tcPr>
            <w:tcW w:w="1274" w:type="pct"/>
            <w:vAlign w:val="center"/>
          </w:tcPr>
          <w:p w14:paraId="5D31ECB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基于新闻数据挖掘的京杭运河治理网络与影响因素研究</w:t>
            </w:r>
          </w:p>
        </w:tc>
        <w:tc>
          <w:tcPr>
            <w:tcW w:w="591" w:type="pct"/>
            <w:vAlign w:val="center"/>
          </w:tcPr>
          <w:p w14:paraId="5F521F4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王长松</w:t>
            </w:r>
          </w:p>
        </w:tc>
        <w:tc>
          <w:tcPr>
            <w:tcW w:w="904" w:type="pct"/>
            <w:vAlign w:val="center"/>
          </w:tcPr>
          <w:p w14:paraId="6C871D5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南京社会科学</w:t>
            </w:r>
          </w:p>
        </w:tc>
        <w:tc>
          <w:tcPr>
            <w:tcW w:w="883" w:type="pct"/>
            <w:vAlign w:val="center"/>
          </w:tcPr>
          <w:p w14:paraId="167C988D" w14:textId="77777777" w:rsidR="00483AEC" w:rsidRPr="004A3556" w:rsidRDefault="00483AEC">
            <w:pPr>
              <w:jc w:val="center"/>
              <w:rPr>
                <w:rFonts w:ascii="Times New Roman" w:eastAsia="楷体" w:hAnsi="Times New Roman" w:cs="Times New Roman"/>
              </w:rPr>
            </w:pPr>
          </w:p>
        </w:tc>
        <w:tc>
          <w:tcPr>
            <w:tcW w:w="540" w:type="pct"/>
            <w:vAlign w:val="center"/>
          </w:tcPr>
          <w:p w14:paraId="44F510E5"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895F976"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52B6E1BF" w14:textId="77777777">
        <w:trPr>
          <w:trHeight w:val="315"/>
        </w:trPr>
        <w:tc>
          <w:tcPr>
            <w:tcW w:w="377" w:type="pct"/>
            <w:vAlign w:val="center"/>
          </w:tcPr>
          <w:p w14:paraId="351CDE7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403</w:t>
            </w:r>
          </w:p>
        </w:tc>
        <w:tc>
          <w:tcPr>
            <w:tcW w:w="1274" w:type="pct"/>
            <w:vAlign w:val="center"/>
          </w:tcPr>
          <w:p w14:paraId="2F8ECE8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文化与形态</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近代北京东交民巷的空间演变</w:t>
            </w:r>
          </w:p>
        </w:tc>
        <w:tc>
          <w:tcPr>
            <w:tcW w:w="591" w:type="pct"/>
            <w:vAlign w:val="center"/>
          </w:tcPr>
          <w:p w14:paraId="1494CD7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王长松</w:t>
            </w:r>
          </w:p>
        </w:tc>
        <w:tc>
          <w:tcPr>
            <w:tcW w:w="904" w:type="pct"/>
            <w:vAlign w:val="center"/>
          </w:tcPr>
          <w:p w14:paraId="2B9BBE6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首都师范大学学报</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社会科学版</w:t>
            </w:r>
            <w:r w:rsidRPr="004A3556">
              <w:rPr>
                <w:rFonts w:ascii="Times New Roman" w:eastAsia="楷体" w:hAnsi="Times New Roman" w:cs="Times New Roman"/>
                <w:color w:val="000000"/>
                <w:kern w:val="0"/>
                <w:lang w:bidi="ar"/>
              </w:rPr>
              <w:t>)</w:t>
            </w:r>
          </w:p>
        </w:tc>
        <w:tc>
          <w:tcPr>
            <w:tcW w:w="883" w:type="pct"/>
            <w:vAlign w:val="center"/>
          </w:tcPr>
          <w:p w14:paraId="10E348C9" w14:textId="77777777" w:rsidR="00483AEC" w:rsidRPr="004A3556" w:rsidRDefault="00483AEC">
            <w:pPr>
              <w:jc w:val="center"/>
              <w:rPr>
                <w:rFonts w:ascii="Times New Roman" w:eastAsia="楷体" w:hAnsi="Times New Roman" w:cs="Times New Roman"/>
              </w:rPr>
            </w:pPr>
          </w:p>
        </w:tc>
        <w:tc>
          <w:tcPr>
            <w:tcW w:w="540" w:type="pct"/>
            <w:vAlign w:val="center"/>
          </w:tcPr>
          <w:p w14:paraId="7A6C0DAC"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E558AB4"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7D807309" w14:textId="77777777">
        <w:trPr>
          <w:trHeight w:val="315"/>
        </w:trPr>
        <w:tc>
          <w:tcPr>
            <w:tcW w:w="377" w:type="pct"/>
            <w:vAlign w:val="center"/>
          </w:tcPr>
          <w:p w14:paraId="4CFF4BB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404</w:t>
            </w:r>
          </w:p>
        </w:tc>
        <w:tc>
          <w:tcPr>
            <w:tcW w:w="1274" w:type="pct"/>
            <w:vAlign w:val="center"/>
          </w:tcPr>
          <w:p w14:paraId="79091B9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历史时期黄河流域城市空间格局演变与影响因素</w:t>
            </w:r>
          </w:p>
        </w:tc>
        <w:tc>
          <w:tcPr>
            <w:tcW w:w="591" w:type="pct"/>
            <w:vAlign w:val="center"/>
          </w:tcPr>
          <w:p w14:paraId="6D75A90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王长松</w:t>
            </w:r>
          </w:p>
        </w:tc>
        <w:tc>
          <w:tcPr>
            <w:tcW w:w="904" w:type="pct"/>
            <w:vAlign w:val="center"/>
          </w:tcPr>
          <w:p w14:paraId="55E284E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自然资源学报</w:t>
            </w:r>
          </w:p>
        </w:tc>
        <w:tc>
          <w:tcPr>
            <w:tcW w:w="883" w:type="pct"/>
            <w:vAlign w:val="center"/>
          </w:tcPr>
          <w:p w14:paraId="6E125D06" w14:textId="77777777" w:rsidR="00483AEC" w:rsidRPr="004A3556" w:rsidRDefault="00483AEC">
            <w:pPr>
              <w:jc w:val="center"/>
              <w:rPr>
                <w:rFonts w:ascii="Times New Roman" w:eastAsia="楷体" w:hAnsi="Times New Roman" w:cs="Times New Roman"/>
              </w:rPr>
            </w:pPr>
          </w:p>
        </w:tc>
        <w:tc>
          <w:tcPr>
            <w:tcW w:w="540" w:type="pct"/>
            <w:vAlign w:val="center"/>
          </w:tcPr>
          <w:p w14:paraId="5187A2B8"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B7A4A47"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2ADAD71A" w14:textId="77777777">
        <w:trPr>
          <w:trHeight w:val="315"/>
        </w:trPr>
        <w:tc>
          <w:tcPr>
            <w:tcW w:w="377" w:type="pct"/>
            <w:vAlign w:val="center"/>
          </w:tcPr>
          <w:p w14:paraId="43CA1A0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405</w:t>
            </w:r>
          </w:p>
        </w:tc>
        <w:tc>
          <w:tcPr>
            <w:tcW w:w="1274" w:type="pct"/>
            <w:vAlign w:val="center"/>
          </w:tcPr>
          <w:p w14:paraId="3B555ED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欧亚大陆东部毛茛科植物多样性格局及主导因子</w:t>
            </w:r>
          </w:p>
        </w:tc>
        <w:tc>
          <w:tcPr>
            <w:tcW w:w="591" w:type="pct"/>
            <w:vAlign w:val="center"/>
          </w:tcPr>
          <w:p w14:paraId="5523AE2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王志恒</w:t>
            </w:r>
          </w:p>
        </w:tc>
        <w:tc>
          <w:tcPr>
            <w:tcW w:w="904" w:type="pct"/>
            <w:vAlign w:val="center"/>
          </w:tcPr>
          <w:p w14:paraId="54DCDE6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生物多样性</w:t>
            </w:r>
          </w:p>
        </w:tc>
        <w:tc>
          <w:tcPr>
            <w:tcW w:w="883" w:type="pct"/>
            <w:vAlign w:val="center"/>
          </w:tcPr>
          <w:p w14:paraId="384D76F4" w14:textId="77777777" w:rsidR="00483AEC" w:rsidRPr="004A3556" w:rsidRDefault="00483AEC">
            <w:pPr>
              <w:jc w:val="center"/>
              <w:rPr>
                <w:rFonts w:ascii="Times New Roman" w:eastAsia="楷体" w:hAnsi="Times New Roman" w:cs="Times New Roman"/>
              </w:rPr>
            </w:pPr>
          </w:p>
        </w:tc>
        <w:tc>
          <w:tcPr>
            <w:tcW w:w="540" w:type="pct"/>
            <w:vAlign w:val="center"/>
          </w:tcPr>
          <w:p w14:paraId="0ED93E71"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F3D39AF"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24B62F77" w14:textId="77777777">
        <w:trPr>
          <w:trHeight w:val="315"/>
        </w:trPr>
        <w:tc>
          <w:tcPr>
            <w:tcW w:w="377" w:type="pct"/>
            <w:vAlign w:val="center"/>
          </w:tcPr>
          <w:p w14:paraId="287AC2D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406</w:t>
            </w:r>
          </w:p>
        </w:tc>
        <w:tc>
          <w:tcPr>
            <w:tcW w:w="1274" w:type="pct"/>
            <w:vAlign w:val="center"/>
          </w:tcPr>
          <w:p w14:paraId="08913CA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植物叶片形态的生态功能、地理分布与成因</w:t>
            </w:r>
          </w:p>
        </w:tc>
        <w:tc>
          <w:tcPr>
            <w:tcW w:w="591" w:type="pct"/>
            <w:vAlign w:val="center"/>
          </w:tcPr>
          <w:p w14:paraId="46D15D6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王志恒</w:t>
            </w:r>
          </w:p>
        </w:tc>
        <w:tc>
          <w:tcPr>
            <w:tcW w:w="904" w:type="pct"/>
            <w:vAlign w:val="center"/>
          </w:tcPr>
          <w:p w14:paraId="68F9778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植物生态学报</w:t>
            </w:r>
          </w:p>
        </w:tc>
        <w:tc>
          <w:tcPr>
            <w:tcW w:w="883" w:type="pct"/>
            <w:vAlign w:val="center"/>
          </w:tcPr>
          <w:p w14:paraId="456C90CD" w14:textId="77777777" w:rsidR="00483AEC" w:rsidRPr="004A3556" w:rsidRDefault="00483AEC">
            <w:pPr>
              <w:jc w:val="center"/>
              <w:rPr>
                <w:rFonts w:ascii="Times New Roman" w:eastAsia="楷体" w:hAnsi="Times New Roman" w:cs="Times New Roman"/>
              </w:rPr>
            </w:pPr>
          </w:p>
        </w:tc>
        <w:tc>
          <w:tcPr>
            <w:tcW w:w="540" w:type="pct"/>
            <w:vAlign w:val="center"/>
          </w:tcPr>
          <w:p w14:paraId="70FBD8DE"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8BBB908"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586581C8" w14:textId="77777777">
        <w:trPr>
          <w:trHeight w:val="315"/>
        </w:trPr>
        <w:tc>
          <w:tcPr>
            <w:tcW w:w="377" w:type="pct"/>
            <w:vAlign w:val="center"/>
          </w:tcPr>
          <w:p w14:paraId="7C47AD9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407</w:t>
            </w:r>
          </w:p>
        </w:tc>
        <w:tc>
          <w:tcPr>
            <w:tcW w:w="1274" w:type="pct"/>
            <w:vAlign w:val="center"/>
          </w:tcPr>
          <w:p w14:paraId="64DC418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内蒙古典型草原植物叶片碳氮磷化学计量特征的季节动态</w:t>
            </w:r>
          </w:p>
        </w:tc>
        <w:tc>
          <w:tcPr>
            <w:tcW w:w="591" w:type="pct"/>
            <w:vAlign w:val="center"/>
          </w:tcPr>
          <w:p w14:paraId="70CA4AE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王志恒</w:t>
            </w:r>
          </w:p>
        </w:tc>
        <w:tc>
          <w:tcPr>
            <w:tcW w:w="904" w:type="pct"/>
            <w:vAlign w:val="center"/>
          </w:tcPr>
          <w:p w14:paraId="1BA96E7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植物生态学报</w:t>
            </w:r>
          </w:p>
        </w:tc>
        <w:tc>
          <w:tcPr>
            <w:tcW w:w="883" w:type="pct"/>
            <w:vAlign w:val="center"/>
          </w:tcPr>
          <w:p w14:paraId="4DFFBB8C" w14:textId="77777777" w:rsidR="00483AEC" w:rsidRPr="004A3556" w:rsidRDefault="00483AEC">
            <w:pPr>
              <w:jc w:val="center"/>
              <w:rPr>
                <w:rFonts w:ascii="Times New Roman" w:eastAsia="楷体" w:hAnsi="Times New Roman" w:cs="Times New Roman"/>
              </w:rPr>
            </w:pPr>
          </w:p>
        </w:tc>
        <w:tc>
          <w:tcPr>
            <w:tcW w:w="540" w:type="pct"/>
            <w:vAlign w:val="center"/>
          </w:tcPr>
          <w:p w14:paraId="66CACE69"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D5D8936"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11280781" w14:textId="77777777">
        <w:trPr>
          <w:trHeight w:val="315"/>
        </w:trPr>
        <w:tc>
          <w:tcPr>
            <w:tcW w:w="377" w:type="pct"/>
            <w:vAlign w:val="center"/>
          </w:tcPr>
          <w:p w14:paraId="4930B31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408</w:t>
            </w:r>
          </w:p>
        </w:tc>
        <w:tc>
          <w:tcPr>
            <w:tcW w:w="1274" w:type="pct"/>
            <w:vAlign w:val="center"/>
          </w:tcPr>
          <w:p w14:paraId="6C53669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农牧交错视角下京张体育文化旅游带体育文化沉积及其旅游活化</w:t>
            </w:r>
          </w:p>
        </w:tc>
        <w:tc>
          <w:tcPr>
            <w:tcW w:w="591" w:type="pct"/>
            <w:vAlign w:val="center"/>
          </w:tcPr>
          <w:p w14:paraId="5693F55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吴必虎</w:t>
            </w:r>
          </w:p>
        </w:tc>
        <w:tc>
          <w:tcPr>
            <w:tcW w:w="904" w:type="pct"/>
            <w:vAlign w:val="center"/>
          </w:tcPr>
          <w:p w14:paraId="0537EAE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北京体育大学学报</w:t>
            </w:r>
          </w:p>
        </w:tc>
        <w:tc>
          <w:tcPr>
            <w:tcW w:w="883" w:type="pct"/>
            <w:vAlign w:val="center"/>
          </w:tcPr>
          <w:p w14:paraId="4D3AEFF7" w14:textId="77777777" w:rsidR="00483AEC" w:rsidRPr="004A3556" w:rsidRDefault="00483AEC">
            <w:pPr>
              <w:jc w:val="center"/>
              <w:rPr>
                <w:rFonts w:ascii="Times New Roman" w:eastAsia="楷体" w:hAnsi="Times New Roman" w:cs="Times New Roman"/>
              </w:rPr>
            </w:pPr>
          </w:p>
        </w:tc>
        <w:tc>
          <w:tcPr>
            <w:tcW w:w="540" w:type="pct"/>
            <w:vAlign w:val="center"/>
          </w:tcPr>
          <w:p w14:paraId="6914A6FA"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856B343"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42025A8B" w14:textId="77777777">
        <w:trPr>
          <w:trHeight w:val="315"/>
        </w:trPr>
        <w:tc>
          <w:tcPr>
            <w:tcW w:w="377" w:type="pct"/>
            <w:vAlign w:val="center"/>
          </w:tcPr>
          <w:p w14:paraId="47B4A47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lastRenderedPageBreak/>
              <w:t>409</w:t>
            </w:r>
          </w:p>
        </w:tc>
        <w:tc>
          <w:tcPr>
            <w:tcW w:w="1274" w:type="pct"/>
            <w:vAlign w:val="center"/>
          </w:tcPr>
          <w:p w14:paraId="781784A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中国自然保护地旅游产品类型及其特征</w:t>
            </w:r>
          </w:p>
        </w:tc>
        <w:tc>
          <w:tcPr>
            <w:tcW w:w="591" w:type="pct"/>
            <w:vAlign w:val="center"/>
          </w:tcPr>
          <w:p w14:paraId="3949302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吴必虎</w:t>
            </w:r>
          </w:p>
        </w:tc>
        <w:tc>
          <w:tcPr>
            <w:tcW w:w="904" w:type="pct"/>
            <w:vAlign w:val="center"/>
          </w:tcPr>
          <w:p w14:paraId="47C8D2E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地域研究与开发</w:t>
            </w:r>
          </w:p>
        </w:tc>
        <w:tc>
          <w:tcPr>
            <w:tcW w:w="883" w:type="pct"/>
            <w:vAlign w:val="center"/>
          </w:tcPr>
          <w:p w14:paraId="7E4F00F7" w14:textId="77777777" w:rsidR="00483AEC" w:rsidRPr="004A3556" w:rsidRDefault="00483AEC">
            <w:pPr>
              <w:jc w:val="center"/>
              <w:rPr>
                <w:rFonts w:ascii="Times New Roman" w:eastAsia="楷体" w:hAnsi="Times New Roman" w:cs="Times New Roman"/>
              </w:rPr>
            </w:pPr>
          </w:p>
        </w:tc>
        <w:tc>
          <w:tcPr>
            <w:tcW w:w="540" w:type="pct"/>
            <w:vAlign w:val="center"/>
          </w:tcPr>
          <w:p w14:paraId="37E4EDE8"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4879F97"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0AE5DF6D" w14:textId="77777777">
        <w:trPr>
          <w:trHeight w:val="315"/>
        </w:trPr>
        <w:tc>
          <w:tcPr>
            <w:tcW w:w="377" w:type="pct"/>
            <w:vAlign w:val="center"/>
          </w:tcPr>
          <w:p w14:paraId="6F58558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410</w:t>
            </w:r>
          </w:p>
        </w:tc>
        <w:tc>
          <w:tcPr>
            <w:tcW w:w="1274" w:type="pct"/>
            <w:vAlign w:val="center"/>
          </w:tcPr>
          <w:p w14:paraId="2AD6A78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游历记录之于文化线路的研究价值</w:t>
            </w:r>
          </w:p>
        </w:tc>
        <w:tc>
          <w:tcPr>
            <w:tcW w:w="591" w:type="pct"/>
            <w:vAlign w:val="center"/>
          </w:tcPr>
          <w:p w14:paraId="07E61E4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吴必虎</w:t>
            </w:r>
          </w:p>
        </w:tc>
        <w:tc>
          <w:tcPr>
            <w:tcW w:w="904" w:type="pct"/>
            <w:vAlign w:val="center"/>
          </w:tcPr>
          <w:p w14:paraId="2224EFD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旅游学刊</w:t>
            </w:r>
          </w:p>
        </w:tc>
        <w:tc>
          <w:tcPr>
            <w:tcW w:w="883" w:type="pct"/>
            <w:vAlign w:val="center"/>
          </w:tcPr>
          <w:p w14:paraId="7E113D8D" w14:textId="77777777" w:rsidR="00483AEC" w:rsidRPr="004A3556" w:rsidRDefault="00483AEC">
            <w:pPr>
              <w:jc w:val="center"/>
              <w:rPr>
                <w:rFonts w:ascii="Times New Roman" w:eastAsia="楷体" w:hAnsi="Times New Roman" w:cs="Times New Roman"/>
              </w:rPr>
            </w:pPr>
          </w:p>
        </w:tc>
        <w:tc>
          <w:tcPr>
            <w:tcW w:w="540" w:type="pct"/>
            <w:vAlign w:val="center"/>
          </w:tcPr>
          <w:p w14:paraId="76734A7F"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FFDE924"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19675B22" w14:textId="77777777">
        <w:trPr>
          <w:trHeight w:val="315"/>
        </w:trPr>
        <w:tc>
          <w:tcPr>
            <w:tcW w:w="377" w:type="pct"/>
            <w:vAlign w:val="center"/>
          </w:tcPr>
          <w:p w14:paraId="2FB907C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411</w:t>
            </w:r>
          </w:p>
        </w:tc>
        <w:tc>
          <w:tcPr>
            <w:tcW w:w="1274" w:type="pct"/>
            <w:vAlign w:val="center"/>
          </w:tcPr>
          <w:p w14:paraId="686D2DF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黄河改道的区域地理效应与故道遗产活化</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以黄河故道</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江苏段</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为例</w:t>
            </w:r>
          </w:p>
        </w:tc>
        <w:tc>
          <w:tcPr>
            <w:tcW w:w="591" w:type="pct"/>
            <w:vAlign w:val="center"/>
          </w:tcPr>
          <w:p w14:paraId="3F887B0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吴必虎</w:t>
            </w:r>
          </w:p>
        </w:tc>
        <w:tc>
          <w:tcPr>
            <w:tcW w:w="904" w:type="pct"/>
            <w:vAlign w:val="center"/>
          </w:tcPr>
          <w:p w14:paraId="71E4746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民俗研究</w:t>
            </w:r>
          </w:p>
        </w:tc>
        <w:tc>
          <w:tcPr>
            <w:tcW w:w="883" w:type="pct"/>
            <w:vAlign w:val="center"/>
          </w:tcPr>
          <w:p w14:paraId="6452DB2D" w14:textId="77777777" w:rsidR="00483AEC" w:rsidRPr="004A3556" w:rsidRDefault="00483AEC">
            <w:pPr>
              <w:jc w:val="center"/>
              <w:rPr>
                <w:rFonts w:ascii="Times New Roman" w:eastAsia="楷体" w:hAnsi="Times New Roman" w:cs="Times New Roman"/>
              </w:rPr>
            </w:pPr>
          </w:p>
        </w:tc>
        <w:tc>
          <w:tcPr>
            <w:tcW w:w="540" w:type="pct"/>
            <w:vAlign w:val="center"/>
          </w:tcPr>
          <w:p w14:paraId="59AF3113"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0FA9D0A"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32A6D256" w14:textId="77777777">
        <w:trPr>
          <w:trHeight w:val="315"/>
        </w:trPr>
        <w:tc>
          <w:tcPr>
            <w:tcW w:w="377" w:type="pct"/>
            <w:vAlign w:val="center"/>
          </w:tcPr>
          <w:p w14:paraId="2D1FDA4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412</w:t>
            </w:r>
          </w:p>
        </w:tc>
        <w:tc>
          <w:tcPr>
            <w:tcW w:w="1274" w:type="pct"/>
            <w:vAlign w:val="center"/>
          </w:tcPr>
          <w:p w14:paraId="3A06A99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水资源约束下的生物质能源发展潜力研究</w:t>
            </w:r>
          </w:p>
        </w:tc>
        <w:tc>
          <w:tcPr>
            <w:tcW w:w="591" w:type="pct"/>
            <w:vAlign w:val="center"/>
          </w:tcPr>
          <w:p w14:paraId="2CA4FC1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杨小柳</w:t>
            </w:r>
          </w:p>
        </w:tc>
        <w:tc>
          <w:tcPr>
            <w:tcW w:w="904" w:type="pct"/>
            <w:vAlign w:val="center"/>
          </w:tcPr>
          <w:p w14:paraId="5067F05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太阳能学报</w:t>
            </w:r>
          </w:p>
        </w:tc>
        <w:tc>
          <w:tcPr>
            <w:tcW w:w="883" w:type="pct"/>
            <w:vAlign w:val="center"/>
          </w:tcPr>
          <w:p w14:paraId="3E7B5E32" w14:textId="77777777" w:rsidR="00483AEC" w:rsidRPr="004A3556" w:rsidRDefault="00483AEC">
            <w:pPr>
              <w:jc w:val="center"/>
              <w:rPr>
                <w:rFonts w:ascii="Times New Roman" w:eastAsia="楷体" w:hAnsi="Times New Roman" w:cs="Times New Roman"/>
              </w:rPr>
            </w:pPr>
          </w:p>
        </w:tc>
        <w:tc>
          <w:tcPr>
            <w:tcW w:w="540" w:type="pct"/>
            <w:vAlign w:val="center"/>
          </w:tcPr>
          <w:p w14:paraId="1DD966ED"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84E65DE"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17FB3CAF" w14:textId="77777777">
        <w:trPr>
          <w:trHeight w:val="315"/>
        </w:trPr>
        <w:tc>
          <w:tcPr>
            <w:tcW w:w="377" w:type="pct"/>
            <w:vAlign w:val="center"/>
          </w:tcPr>
          <w:p w14:paraId="44DFFB2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413</w:t>
            </w:r>
          </w:p>
        </w:tc>
        <w:tc>
          <w:tcPr>
            <w:tcW w:w="1274" w:type="pct"/>
            <w:vAlign w:val="center"/>
          </w:tcPr>
          <w:p w14:paraId="5FB376D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租隙理论视角下的中国城市更新模式研究</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基于深圳市的实证</w:t>
            </w:r>
          </w:p>
        </w:tc>
        <w:tc>
          <w:tcPr>
            <w:tcW w:w="591" w:type="pct"/>
            <w:vAlign w:val="center"/>
          </w:tcPr>
          <w:p w14:paraId="02E3D8C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阴劼</w:t>
            </w:r>
          </w:p>
        </w:tc>
        <w:tc>
          <w:tcPr>
            <w:tcW w:w="904" w:type="pct"/>
            <w:vAlign w:val="center"/>
          </w:tcPr>
          <w:p w14:paraId="79FEF6C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城市规划</w:t>
            </w:r>
          </w:p>
        </w:tc>
        <w:tc>
          <w:tcPr>
            <w:tcW w:w="883" w:type="pct"/>
            <w:vAlign w:val="center"/>
          </w:tcPr>
          <w:p w14:paraId="454DC62D" w14:textId="77777777" w:rsidR="00483AEC" w:rsidRPr="004A3556" w:rsidRDefault="00483AEC">
            <w:pPr>
              <w:jc w:val="center"/>
              <w:rPr>
                <w:rFonts w:ascii="Times New Roman" w:eastAsia="楷体" w:hAnsi="Times New Roman" w:cs="Times New Roman"/>
              </w:rPr>
            </w:pPr>
          </w:p>
        </w:tc>
        <w:tc>
          <w:tcPr>
            <w:tcW w:w="540" w:type="pct"/>
            <w:vAlign w:val="center"/>
          </w:tcPr>
          <w:p w14:paraId="53B87866"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6EFC8E7"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2A4CCB44" w14:textId="77777777">
        <w:trPr>
          <w:trHeight w:val="315"/>
        </w:trPr>
        <w:tc>
          <w:tcPr>
            <w:tcW w:w="377" w:type="pct"/>
            <w:vAlign w:val="center"/>
          </w:tcPr>
          <w:p w14:paraId="1C53B53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414</w:t>
            </w:r>
          </w:p>
        </w:tc>
        <w:tc>
          <w:tcPr>
            <w:tcW w:w="1274" w:type="pct"/>
            <w:vAlign w:val="center"/>
          </w:tcPr>
          <w:p w14:paraId="525C5FF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新疆吉仁台沟口遗址地貌背景与遗址形成过程</w:t>
            </w:r>
          </w:p>
        </w:tc>
        <w:tc>
          <w:tcPr>
            <w:tcW w:w="591" w:type="pct"/>
            <w:vAlign w:val="center"/>
          </w:tcPr>
          <w:p w14:paraId="3CDB58A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张家富</w:t>
            </w:r>
          </w:p>
        </w:tc>
        <w:tc>
          <w:tcPr>
            <w:tcW w:w="904" w:type="pct"/>
            <w:vAlign w:val="center"/>
          </w:tcPr>
          <w:p w14:paraId="45E5068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第四纪研究</w:t>
            </w:r>
          </w:p>
        </w:tc>
        <w:tc>
          <w:tcPr>
            <w:tcW w:w="883" w:type="pct"/>
            <w:vAlign w:val="center"/>
          </w:tcPr>
          <w:p w14:paraId="7E37B57D" w14:textId="77777777" w:rsidR="00483AEC" w:rsidRPr="004A3556" w:rsidRDefault="00483AEC">
            <w:pPr>
              <w:jc w:val="center"/>
              <w:rPr>
                <w:rFonts w:ascii="Times New Roman" w:eastAsia="楷体" w:hAnsi="Times New Roman" w:cs="Times New Roman"/>
              </w:rPr>
            </w:pPr>
          </w:p>
        </w:tc>
        <w:tc>
          <w:tcPr>
            <w:tcW w:w="540" w:type="pct"/>
            <w:vAlign w:val="center"/>
          </w:tcPr>
          <w:p w14:paraId="3A3A7DD0"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0F962B6"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285224A7" w14:textId="77777777">
        <w:trPr>
          <w:trHeight w:val="315"/>
        </w:trPr>
        <w:tc>
          <w:tcPr>
            <w:tcW w:w="377" w:type="pct"/>
            <w:vAlign w:val="center"/>
          </w:tcPr>
          <w:p w14:paraId="5F1EBFF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415</w:t>
            </w:r>
          </w:p>
        </w:tc>
        <w:tc>
          <w:tcPr>
            <w:tcW w:w="1274" w:type="pct"/>
            <w:vAlign w:val="center"/>
          </w:tcPr>
          <w:p w14:paraId="39B6BBB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基于大数据的生活圈范围与服务设施空间匹配研究</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以北京为例</w:t>
            </w:r>
          </w:p>
        </w:tc>
        <w:tc>
          <w:tcPr>
            <w:tcW w:w="591" w:type="pct"/>
            <w:vAlign w:val="center"/>
          </w:tcPr>
          <w:p w14:paraId="324C780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赵鹏军</w:t>
            </w:r>
          </w:p>
        </w:tc>
        <w:tc>
          <w:tcPr>
            <w:tcW w:w="904" w:type="pct"/>
            <w:vAlign w:val="center"/>
          </w:tcPr>
          <w:p w14:paraId="3AA4A95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地理科学进展</w:t>
            </w:r>
          </w:p>
        </w:tc>
        <w:tc>
          <w:tcPr>
            <w:tcW w:w="883" w:type="pct"/>
            <w:vAlign w:val="center"/>
          </w:tcPr>
          <w:p w14:paraId="5A0216F2" w14:textId="77777777" w:rsidR="00483AEC" w:rsidRPr="004A3556" w:rsidRDefault="00483AEC">
            <w:pPr>
              <w:jc w:val="center"/>
              <w:rPr>
                <w:rFonts w:ascii="Times New Roman" w:eastAsia="楷体" w:hAnsi="Times New Roman" w:cs="Times New Roman"/>
              </w:rPr>
            </w:pPr>
          </w:p>
        </w:tc>
        <w:tc>
          <w:tcPr>
            <w:tcW w:w="540" w:type="pct"/>
            <w:vAlign w:val="center"/>
          </w:tcPr>
          <w:p w14:paraId="1D372AAB"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86C930C"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22E49609" w14:textId="77777777">
        <w:trPr>
          <w:trHeight w:val="315"/>
        </w:trPr>
        <w:tc>
          <w:tcPr>
            <w:tcW w:w="377" w:type="pct"/>
            <w:vAlign w:val="center"/>
          </w:tcPr>
          <w:p w14:paraId="7254E6B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416</w:t>
            </w:r>
          </w:p>
        </w:tc>
        <w:tc>
          <w:tcPr>
            <w:tcW w:w="1274" w:type="pct"/>
            <w:vAlign w:val="center"/>
          </w:tcPr>
          <w:p w14:paraId="3E2408B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流空间视角下中国城市群网络结构特征比较</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基于铁路客运班次的分析</w:t>
            </w:r>
          </w:p>
        </w:tc>
        <w:tc>
          <w:tcPr>
            <w:tcW w:w="591" w:type="pct"/>
            <w:vAlign w:val="center"/>
          </w:tcPr>
          <w:p w14:paraId="076E653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赵鹏军</w:t>
            </w:r>
          </w:p>
        </w:tc>
        <w:tc>
          <w:tcPr>
            <w:tcW w:w="904" w:type="pct"/>
            <w:vAlign w:val="center"/>
          </w:tcPr>
          <w:p w14:paraId="312DAC9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地球信息科学学报</w:t>
            </w:r>
          </w:p>
        </w:tc>
        <w:tc>
          <w:tcPr>
            <w:tcW w:w="883" w:type="pct"/>
            <w:vAlign w:val="center"/>
          </w:tcPr>
          <w:p w14:paraId="404242B8" w14:textId="77777777" w:rsidR="00483AEC" w:rsidRPr="004A3556" w:rsidRDefault="00483AEC">
            <w:pPr>
              <w:jc w:val="center"/>
              <w:rPr>
                <w:rFonts w:ascii="Times New Roman" w:eastAsia="楷体" w:hAnsi="Times New Roman" w:cs="Times New Roman"/>
              </w:rPr>
            </w:pPr>
          </w:p>
        </w:tc>
        <w:tc>
          <w:tcPr>
            <w:tcW w:w="540" w:type="pct"/>
            <w:vAlign w:val="center"/>
          </w:tcPr>
          <w:p w14:paraId="490652FA"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2AA1B43"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2EE31500" w14:textId="77777777">
        <w:trPr>
          <w:trHeight w:val="315"/>
        </w:trPr>
        <w:tc>
          <w:tcPr>
            <w:tcW w:w="377" w:type="pct"/>
            <w:vAlign w:val="center"/>
          </w:tcPr>
          <w:p w14:paraId="365C8FB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lastRenderedPageBreak/>
              <w:t>417</w:t>
            </w:r>
          </w:p>
        </w:tc>
        <w:tc>
          <w:tcPr>
            <w:tcW w:w="1274" w:type="pct"/>
            <w:vAlign w:val="center"/>
          </w:tcPr>
          <w:p w14:paraId="18014A8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未来气候变化情景下中国气候生长期演变</w:t>
            </w:r>
          </w:p>
        </w:tc>
        <w:tc>
          <w:tcPr>
            <w:tcW w:w="591" w:type="pct"/>
            <w:vAlign w:val="center"/>
          </w:tcPr>
          <w:p w14:paraId="0494CCA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赵昕奕</w:t>
            </w:r>
          </w:p>
        </w:tc>
        <w:tc>
          <w:tcPr>
            <w:tcW w:w="904" w:type="pct"/>
            <w:vAlign w:val="center"/>
          </w:tcPr>
          <w:p w14:paraId="5B7AD6B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地域研究与开发</w:t>
            </w:r>
          </w:p>
        </w:tc>
        <w:tc>
          <w:tcPr>
            <w:tcW w:w="883" w:type="pct"/>
            <w:vAlign w:val="center"/>
          </w:tcPr>
          <w:p w14:paraId="128BF3FD" w14:textId="77777777" w:rsidR="00483AEC" w:rsidRPr="004A3556" w:rsidRDefault="00483AEC">
            <w:pPr>
              <w:jc w:val="center"/>
              <w:rPr>
                <w:rFonts w:ascii="Times New Roman" w:eastAsia="楷体" w:hAnsi="Times New Roman" w:cs="Times New Roman"/>
              </w:rPr>
            </w:pPr>
          </w:p>
        </w:tc>
        <w:tc>
          <w:tcPr>
            <w:tcW w:w="540" w:type="pct"/>
            <w:vAlign w:val="center"/>
          </w:tcPr>
          <w:p w14:paraId="1E1BEBA8"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02C4F18"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4D4B3522" w14:textId="77777777">
        <w:trPr>
          <w:trHeight w:val="315"/>
        </w:trPr>
        <w:tc>
          <w:tcPr>
            <w:tcW w:w="377" w:type="pct"/>
            <w:vAlign w:val="center"/>
          </w:tcPr>
          <w:p w14:paraId="58A96D3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418</w:t>
            </w:r>
          </w:p>
        </w:tc>
        <w:tc>
          <w:tcPr>
            <w:tcW w:w="1274" w:type="pct"/>
            <w:vAlign w:val="center"/>
          </w:tcPr>
          <w:p w14:paraId="76CF335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极端降水对水稻产量的影响研究综述</w:t>
            </w:r>
          </w:p>
        </w:tc>
        <w:tc>
          <w:tcPr>
            <w:tcW w:w="591" w:type="pct"/>
            <w:vAlign w:val="center"/>
          </w:tcPr>
          <w:p w14:paraId="05F0729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周丰</w:t>
            </w:r>
          </w:p>
        </w:tc>
        <w:tc>
          <w:tcPr>
            <w:tcW w:w="904" w:type="pct"/>
            <w:vAlign w:val="center"/>
          </w:tcPr>
          <w:p w14:paraId="746894F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地理科学进展</w:t>
            </w:r>
          </w:p>
        </w:tc>
        <w:tc>
          <w:tcPr>
            <w:tcW w:w="883" w:type="pct"/>
            <w:vAlign w:val="center"/>
          </w:tcPr>
          <w:p w14:paraId="6B27DBF0" w14:textId="77777777" w:rsidR="00483AEC" w:rsidRPr="004A3556" w:rsidRDefault="00483AEC">
            <w:pPr>
              <w:jc w:val="center"/>
              <w:rPr>
                <w:rFonts w:ascii="Times New Roman" w:eastAsia="楷体" w:hAnsi="Times New Roman" w:cs="Times New Roman"/>
              </w:rPr>
            </w:pPr>
          </w:p>
        </w:tc>
        <w:tc>
          <w:tcPr>
            <w:tcW w:w="540" w:type="pct"/>
            <w:vAlign w:val="center"/>
          </w:tcPr>
          <w:p w14:paraId="732D6B1D"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0732B27"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177679E5" w14:textId="77777777">
        <w:trPr>
          <w:trHeight w:val="315"/>
        </w:trPr>
        <w:tc>
          <w:tcPr>
            <w:tcW w:w="377" w:type="pct"/>
            <w:vAlign w:val="center"/>
          </w:tcPr>
          <w:p w14:paraId="59423B8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419</w:t>
            </w:r>
          </w:p>
        </w:tc>
        <w:tc>
          <w:tcPr>
            <w:tcW w:w="1274" w:type="pct"/>
            <w:vAlign w:val="center"/>
          </w:tcPr>
          <w:p w14:paraId="5CF1C21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稻田氮磷径流流失模型研究进展</w:t>
            </w:r>
          </w:p>
        </w:tc>
        <w:tc>
          <w:tcPr>
            <w:tcW w:w="591" w:type="pct"/>
            <w:vAlign w:val="center"/>
          </w:tcPr>
          <w:p w14:paraId="41B0D53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周丰</w:t>
            </w:r>
          </w:p>
        </w:tc>
        <w:tc>
          <w:tcPr>
            <w:tcW w:w="904" w:type="pct"/>
            <w:vAlign w:val="center"/>
          </w:tcPr>
          <w:p w14:paraId="37F04A1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湖泊科学</w:t>
            </w:r>
          </w:p>
        </w:tc>
        <w:tc>
          <w:tcPr>
            <w:tcW w:w="883" w:type="pct"/>
            <w:vAlign w:val="center"/>
          </w:tcPr>
          <w:p w14:paraId="185632AA" w14:textId="77777777" w:rsidR="00483AEC" w:rsidRPr="004A3556" w:rsidRDefault="00483AEC">
            <w:pPr>
              <w:jc w:val="center"/>
              <w:rPr>
                <w:rFonts w:ascii="Times New Roman" w:eastAsia="楷体" w:hAnsi="Times New Roman" w:cs="Times New Roman"/>
              </w:rPr>
            </w:pPr>
          </w:p>
        </w:tc>
        <w:tc>
          <w:tcPr>
            <w:tcW w:w="540" w:type="pct"/>
            <w:vAlign w:val="center"/>
          </w:tcPr>
          <w:p w14:paraId="3DE257FC"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F56292D"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4EEB6061" w14:textId="77777777">
        <w:trPr>
          <w:trHeight w:val="315"/>
        </w:trPr>
        <w:tc>
          <w:tcPr>
            <w:tcW w:w="377" w:type="pct"/>
            <w:vAlign w:val="center"/>
          </w:tcPr>
          <w:p w14:paraId="372EF1C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420</w:t>
            </w:r>
          </w:p>
        </w:tc>
        <w:tc>
          <w:tcPr>
            <w:tcW w:w="1274" w:type="pct"/>
            <w:vAlign w:val="center"/>
          </w:tcPr>
          <w:p w14:paraId="1EFF146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京津冀地区农业源氨排放的时空格局与减排潜力</w:t>
            </w:r>
          </w:p>
        </w:tc>
        <w:tc>
          <w:tcPr>
            <w:tcW w:w="591" w:type="pct"/>
            <w:vAlign w:val="center"/>
          </w:tcPr>
          <w:p w14:paraId="3ABD649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周丰</w:t>
            </w:r>
          </w:p>
        </w:tc>
        <w:tc>
          <w:tcPr>
            <w:tcW w:w="904" w:type="pct"/>
            <w:vAlign w:val="center"/>
          </w:tcPr>
          <w:p w14:paraId="0EC9CEA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农业环境科学学报</w:t>
            </w:r>
          </w:p>
        </w:tc>
        <w:tc>
          <w:tcPr>
            <w:tcW w:w="883" w:type="pct"/>
            <w:vAlign w:val="center"/>
          </w:tcPr>
          <w:p w14:paraId="6F099A8E" w14:textId="77777777" w:rsidR="00483AEC" w:rsidRPr="004A3556" w:rsidRDefault="00483AEC">
            <w:pPr>
              <w:jc w:val="center"/>
              <w:rPr>
                <w:rFonts w:ascii="Times New Roman" w:eastAsia="楷体" w:hAnsi="Times New Roman" w:cs="Times New Roman"/>
              </w:rPr>
            </w:pPr>
          </w:p>
        </w:tc>
        <w:tc>
          <w:tcPr>
            <w:tcW w:w="540" w:type="pct"/>
            <w:vAlign w:val="center"/>
          </w:tcPr>
          <w:p w14:paraId="5E7B3B23"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389889CD"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6EE1C7B5" w14:textId="77777777">
        <w:trPr>
          <w:trHeight w:val="315"/>
        </w:trPr>
        <w:tc>
          <w:tcPr>
            <w:tcW w:w="377" w:type="pct"/>
            <w:vAlign w:val="center"/>
          </w:tcPr>
          <w:p w14:paraId="36DD3A1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421</w:t>
            </w:r>
          </w:p>
        </w:tc>
        <w:tc>
          <w:tcPr>
            <w:tcW w:w="1274" w:type="pct"/>
            <w:vAlign w:val="center"/>
          </w:tcPr>
          <w:p w14:paraId="600A377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植物残体输入改变对樟子松人工林土壤呼吸及其温度敏感性的影响</w:t>
            </w:r>
          </w:p>
        </w:tc>
        <w:tc>
          <w:tcPr>
            <w:tcW w:w="591" w:type="pct"/>
            <w:vAlign w:val="center"/>
          </w:tcPr>
          <w:p w14:paraId="02FE58B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朱彪</w:t>
            </w:r>
          </w:p>
        </w:tc>
        <w:tc>
          <w:tcPr>
            <w:tcW w:w="904" w:type="pct"/>
            <w:vAlign w:val="center"/>
          </w:tcPr>
          <w:p w14:paraId="729D92A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北京大学学报</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自然科学版</w:t>
            </w:r>
            <w:r w:rsidRPr="004A3556">
              <w:rPr>
                <w:rFonts w:ascii="Times New Roman" w:eastAsia="楷体" w:hAnsi="Times New Roman" w:cs="Times New Roman"/>
                <w:color w:val="000000"/>
                <w:kern w:val="0"/>
                <w:lang w:bidi="ar"/>
              </w:rPr>
              <w:t>)</w:t>
            </w:r>
          </w:p>
        </w:tc>
        <w:tc>
          <w:tcPr>
            <w:tcW w:w="883" w:type="pct"/>
            <w:vAlign w:val="center"/>
          </w:tcPr>
          <w:p w14:paraId="221029C0" w14:textId="77777777" w:rsidR="00483AEC" w:rsidRPr="004A3556" w:rsidRDefault="00483AEC">
            <w:pPr>
              <w:jc w:val="center"/>
              <w:rPr>
                <w:rFonts w:ascii="Times New Roman" w:eastAsia="楷体" w:hAnsi="Times New Roman" w:cs="Times New Roman"/>
              </w:rPr>
            </w:pPr>
          </w:p>
        </w:tc>
        <w:tc>
          <w:tcPr>
            <w:tcW w:w="540" w:type="pct"/>
            <w:vAlign w:val="center"/>
          </w:tcPr>
          <w:p w14:paraId="611E78C0"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690B3AF5"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1C6FE350" w14:textId="77777777">
        <w:trPr>
          <w:trHeight w:val="315"/>
        </w:trPr>
        <w:tc>
          <w:tcPr>
            <w:tcW w:w="377" w:type="pct"/>
            <w:vAlign w:val="center"/>
          </w:tcPr>
          <w:p w14:paraId="66B74A8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422</w:t>
            </w:r>
          </w:p>
        </w:tc>
        <w:tc>
          <w:tcPr>
            <w:tcW w:w="1274" w:type="pct"/>
            <w:vAlign w:val="center"/>
          </w:tcPr>
          <w:p w14:paraId="20B262D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绿色金融影响下中国污染性产业技术创新及其空间差异</w:t>
            </w:r>
          </w:p>
        </w:tc>
        <w:tc>
          <w:tcPr>
            <w:tcW w:w="591" w:type="pct"/>
            <w:vAlign w:val="center"/>
          </w:tcPr>
          <w:p w14:paraId="76860D5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朱晟君</w:t>
            </w:r>
          </w:p>
        </w:tc>
        <w:tc>
          <w:tcPr>
            <w:tcW w:w="904" w:type="pct"/>
            <w:vAlign w:val="center"/>
          </w:tcPr>
          <w:p w14:paraId="0FB9E65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地理科学</w:t>
            </w:r>
          </w:p>
        </w:tc>
        <w:tc>
          <w:tcPr>
            <w:tcW w:w="883" w:type="pct"/>
            <w:vAlign w:val="center"/>
          </w:tcPr>
          <w:p w14:paraId="69C78D6C" w14:textId="77777777" w:rsidR="00483AEC" w:rsidRPr="004A3556" w:rsidRDefault="00483AEC">
            <w:pPr>
              <w:jc w:val="center"/>
              <w:rPr>
                <w:rFonts w:ascii="Times New Roman" w:eastAsia="楷体" w:hAnsi="Times New Roman" w:cs="Times New Roman"/>
              </w:rPr>
            </w:pPr>
          </w:p>
        </w:tc>
        <w:tc>
          <w:tcPr>
            <w:tcW w:w="540" w:type="pct"/>
            <w:vAlign w:val="center"/>
          </w:tcPr>
          <w:p w14:paraId="278949F1"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8E676FE"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4A5792DB" w14:textId="77777777">
        <w:trPr>
          <w:trHeight w:val="315"/>
        </w:trPr>
        <w:tc>
          <w:tcPr>
            <w:tcW w:w="377" w:type="pct"/>
            <w:vAlign w:val="center"/>
          </w:tcPr>
          <w:p w14:paraId="0B70434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423</w:t>
            </w:r>
          </w:p>
        </w:tc>
        <w:tc>
          <w:tcPr>
            <w:tcW w:w="1274" w:type="pct"/>
            <w:vAlign w:val="center"/>
          </w:tcPr>
          <w:p w14:paraId="6CD13AF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基于关联度和复杂度的中国城市技术引入模式及其演化机制</w:t>
            </w:r>
          </w:p>
        </w:tc>
        <w:tc>
          <w:tcPr>
            <w:tcW w:w="591" w:type="pct"/>
            <w:vAlign w:val="center"/>
          </w:tcPr>
          <w:p w14:paraId="31CF85C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朱晟君</w:t>
            </w:r>
          </w:p>
        </w:tc>
        <w:tc>
          <w:tcPr>
            <w:tcW w:w="904" w:type="pct"/>
            <w:vAlign w:val="center"/>
          </w:tcPr>
          <w:p w14:paraId="014BBC6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地理科学进展</w:t>
            </w:r>
          </w:p>
        </w:tc>
        <w:tc>
          <w:tcPr>
            <w:tcW w:w="883" w:type="pct"/>
            <w:vAlign w:val="center"/>
          </w:tcPr>
          <w:p w14:paraId="518742C3" w14:textId="77777777" w:rsidR="00483AEC" w:rsidRPr="004A3556" w:rsidRDefault="00483AEC">
            <w:pPr>
              <w:jc w:val="center"/>
              <w:rPr>
                <w:rFonts w:ascii="Times New Roman" w:eastAsia="楷体" w:hAnsi="Times New Roman" w:cs="Times New Roman"/>
              </w:rPr>
            </w:pPr>
          </w:p>
        </w:tc>
        <w:tc>
          <w:tcPr>
            <w:tcW w:w="540" w:type="pct"/>
            <w:vAlign w:val="center"/>
          </w:tcPr>
          <w:p w14:paraId="4D190509"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3E3198A"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7C2A6650" w14:textId="77777777">
        <w:trPr>
          <w:trHeight w:val="315"/>
        </w:trPr>
        <w:tc>
          <w:tcPr>
            <w:tcW w:w="377" w:type="pct"/>
            <w:vAlign w:val="center"/>
          </w:tcPr>
          <w:p w14:paraId="1CA9BF9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424</w:t>
            </w:r>
          </w:p>
        </w:tc>
        <w:tc>
          <w:tcPr>
            <w:tcW w:w="1274" w:type="pct"/>
            <w:vAlign w:val="center"/>
          </w:tcPr>
          <w:p w14:paraId="3727CA2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求人</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还是</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求己</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：多尺度知识溢出与企业出口产品演化</w:t>
            </w:r>
          </w:p>
        </w:tc>
        <w:tc>
          <w:tcPr>
            <w:tcW w:w="591" w:type="pct"/>
            <w:vAlign w:val="center"/>
          </w:tcPr>
          <w:p w14:paraId="0C82891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朱晟君</w:t>
            </w:r>
          </w:p>
        </w:tc>
        <w:tc>
          <w:tcPr>
            <w:tcW w:w="904" w:type="pct"/>
            <w:vAlign w:val="center"/>
          </w:tcPr>
          <w:p w14:paraId="06D2122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地理科学进展</w:t>
            </w:r>
          </w:p>
        </w:tc>
        <w:tc>
          <w:tcPr>
            <w:tcW w:w="883" w:type="pct"/>
            <w:vAlign w:val="center"/>
          </w:tcPr>
          <w:p w14:paraId="440FDB28" w14:textId="77777777" w:rsidR="00483AEC" w:rsidRPr="004A3556" w:rsidRDefault="00483AEC">
            <w:pPr>
              <w:jc w:val="center"/>
              <w:rPr>
                <w:rFonts w:ascii="Times New Roman" w:eastAsia="楷体" w:hAnsi="Times New Roman" w:cs="Times New Roman"/>
              </w:rPr>
            </w:pPr>
          </w:p>
        </w:tc>
        <w:tc>
          <w:tcPr>
            <w:tcW w:w="540" w:type="pct"/>
            <w:vAlign w:val="center"/>
          </w:tcPr>
          <w:p w14:paraId="2F5757B6"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4CCB436"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7B9F86BF" w14:textId="77777777">
        <w:trPr>
          <w:trHeight w:val="315"/>
        </w:trPr>
        <w:tc>
          <w:tcPr>
            <w:tcW w:w="377" w:type="pct"/>
            <w:vAlign w:val="center"/>
          </w:tcPr>
          <w:p w14:paraId="01A3FE1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lastRenderedPageBreak/>
              <w:t>425</w:t>
            </w:r>
          </w:p>
        </w:tc>
        <w:tc>
          <w:tcPr>
            <w:tcW w:w="1274" w:type="pct"/>
            <w:vAlign w:val="center"/>
          </w:tcPr>
          <w:p w14:paraId="0B57183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外部知识环境与内资企业新出口市场开拓</w:t>
            </w:r>
          </w:p>
        </w:tc>
        <w:tc>
          <w:tcPr>
            <w:tcW w:w="591" w:type="pct"/>
            <w:vAlign w:val="center"/>
          </w:tcPr>
          <w:p w14:paraId="2748AC6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朱晟君</w:t>
            </w:r>
          </w:p>
        </w:tc>
        <w:tc>
          <w:tcPr>
            <w:tcW w:w="904" w:type="pct"/>
            <w:vAlign w:val="center"/>
          </w:tcPr>
          <w:p w14:paraId="2A09E5A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地理科学进展</w:t>
            </w:r>
          </w:p>
        </w:tc>
        <w:tc>
          <w:tcPr>
            <w:tcW w:w="883" w:type="pct"/>
            <w:vAlign w:val="center"/>
          </w:tcPr>
          <w:p w14:paraId="58BB589F" w14:textId="77777777" w:rsidR="00483AEC" w:rsidRPr="004A3556" w:rsidRDefault="00483AEC">
            <w:pPr>
              <w:jc w:val="center"/>
              <w:rPr>
                <w:rFonts w:ascii="Times New Roman" w:eastAsia="楷体" w:hAnsi="Times New Roman" w:cs="Times New Roman"/>
              </w:rPr>
            </w:pPr>
          </w:p>
        </w:tc>
        <w:tc>
          <w:tcPr>
            <w:tcW w:w="540" w:type="pct"/>
            <w:vAlign w:val="center"/>
          </w:tcPr>
          <w:p w14:paraId="2643A903"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CB7A0C6"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43444830" w14:textId="77777777">
        <w:trPr>
          <w:trHeight w:val="315"/>
        </w:trPr>
        <w:tc>
          <w:tcPr>
            <w:tcW w:w="377" w:type="pct"/>
            <w:vAlign w:val="center"/>
          </w:tcPr>
          <w:p w14:paraId="32013DC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426</w:t>
            </w:r>
          </w:p>
        </w:tc>
        <w:tc>
          <w:tcPr>
            <w:tcW w:w="1274" w:type="pct"/>
            <w:vAlign w:val="center"/>
          </w:tcPr>
          <w:p w14:paraId="74ABE6D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地方出口产品结构及制度环境与企业出口相关多样化</w:t>
            </w:r>
          </w:p>
        </w:tc>
        <w:tc>
          <w:tcPr>
            <w:tcW w:w="591" w:type="pct"/>
            <w:vAlign w:val="center"/>
          </w:tcPr>
          <w:p w14:paraId="01C2AC8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朱晟君</w:t>
            </w:r>
          </w:p>
        </w:tc>
        <w:tc>
          <w:tcPr>
            <w:tcW w:w="904" w:type="pct"/>
            <w:vAlign w:val="center"/>
          </w:tcPr>
          <w:p w14:paraId="24609CE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地理学报</w:t>
            </w:r>
          </w:p>
        </w:tc>
        <w:tc>
          <w:tcPr>
            <w:tcW w:w="883" w:type="pct"/>
            <w:vAlign w:val="center"/>
          </w:tcPr>
          <w:p w14:paraId="2970A4DD" w14:textId="77777777" w:rsidR="00483AEC" w:rsidRPr="004A3556" w:rsidRDefault="00483AEC">
            <w:pPr>
              <w:jc w:val="center"/>
              <w:rPr>
                <w:rFonts w:ascii="Times New Roman" w:eastAsia="楷体" w:hAnsi="Times New Roman" w:cs="Times New Roman"/>
              </w:rPr>
            </w:pPr>
          </w:p>
        </w:tc>
        <w:tc>
          <w:tcPr>
            <w:tcW w:w="540" w:type="pct"/>
            <w:vAlign w:val="center"/>
          </w:tcPr>
          <w:p w14:paraId="61717352"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862041A"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7FD40EED" w14:textId="77777777">
        <w:trPr>
          <w:trHeight w:val="315"/>
        </w:trPr>
        <w:tc>
          <w:tcPr>
            <w:tcW w:w="377" w:type="pct"/>
            <w:vAlign w:val="center"/>
          </w:tcPr>
          <w:p w14:paraId="2D92451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427</w:t>
            </w:r>
          </w:p>
        </w:tc>
        <w:tc>
          <w:tcPr>
            <w:tcW w:w="1274" w:type="pct"/>
            <w:vAlign w:val="center"/>
          </w:tcPr>
          <w:p w14:paraId="5F721DA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基于文献视角的海外对华投资和中国对外投资的比较</w:t>
            </w:r>
          </w:p>
        </w:tc>
        <w:tc>
          <w:tcPr>
            <w:tcW w:w="591" w:type="pct"/>
            <w:vAlign w:val="center"/>
          </w:tcPr>
          <w:p w14:paraId="37E9AC9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朱晟君</w:t>
            </w:r>
          </w:p>
        </w:tc>
        <w:tc>
          <w:tcPr>
            <w:tcW w:w="904" w:type="pct"/>
            <w:vAlign w:val="center"/>
          </w:tcPr>
          <w:p w14:paraId="1A8F443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经济地理</w:t>
            </w:r>
          </w:p>
        </w:tc>
        <w:tc>
          <w:tcPr>
            <w:tcW w:w="883" w:type="pct"/>
            <w:vAlign w:val="center"/>
          </w:tcPr>
          <w:p w14:paraId="0539F67D" w14:textId="77777777" w:rsidR="00483AEC" w:rsidRPr="004A3556" w:rsidRDefault="00483AEC">
            <w:pPr>
              <w:jc w:val="center"/>
              <w:rPr>
                <w:rFonts w:ascii="Times New Roman" w:eastAsia="楷体" w:hAnsi="Times New Roman" w:cs="Times New Roman"/>
              </w:rPr>
            </w:pPr>
          </w:p>
        </w:tc>
        <w:tc>
          <w:tcPr>
            <w:tcW w:w="540" w:type="pct"/>
            <w:vAlign w:val="center"/>
          </w:tcPr>
          <w:p w14:paraId="1BB1C578"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DF15EF1"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42CBE9FD" w14:textId="77777777">
        <w:trPr>
          <w:trHeight w:val="315"/>
        </w:trPr>
        <w:tc>
          <w:tcPr>
            <w:tcW w:w="377" w:type="pct"/>
            <w:vAlign w:val="center"/>
          </w:tcPr>
          <w:p w14:paraId="054D8FF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428</w:t>
            </w:r>
          </w:p>
        </w:tc>
        <w:tc>
          <w:tcPr>
            <w:tcW w:w="1274" w:type="pct"/>
            <w:vAlign w:val="center"/>
          </w:tcPr>
          <w:p w14:paraId="0B989F9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绿色金融如何影响中国城市环境污染？</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以雾霾污染为例</w:t>
            </w:r>
          </w:p>
        </w:tc>
        <w:tc>
          <w:tcPr>
            <w:tcW w:w="591" w:type="pct"/>
            <w:vAlign w:val="center"/>
          </w:tcPr>
          <w:p w14:paraId="792E574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朱晟君</w:t>
            </w:r>
          </w:p>
        </w:tc>
        <w:tc>
          <w:tcPr>
            <w:tcW w:w="904" w:type="pct"/>
            <w:vAlign w:val="center"/>
          </w:tcPr>
          <w:p w14:paraId="01D7950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热带地理</w:t>
            </w:r>
          </w:p>
        </w:tc>
        <w:tc>
          <w:tcPr>
            <w:tcW w:w="883" w:type="pct"/>
            <w:vAlign w:val="center"/>
          </w:tcPr>
          <w:p w14:paraId="467C79EB" w14:textId="77777777" w:rsidR="00483AEC" w:rsidRPr="004A3556" w:rsidRDefault="00483AEC">
            <w:pPr>
              <w:jc w:val="center"/>
              <w:rPr>
                <w:rFonts w:ascii="Times New Roman" w:eastAsia="楷体" w:hAnsi="Times New Roman" w:cs="Times New Roman"/>
              </w:rPr>
            </w:pPr>
          </w:p>
        </w:tc>
        <w:tc>
          <w:tcPr>
            <w:tcW w:w="540" w:type="pct"/>
            <w:vAlign w:val="center"/>
          </w:tcPr>
          <w:p w14:paraId="305E0072"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2143D841"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734D8976" w14:textId="77777777">
        <w:trPr>
          <w:trHeight w:val="315"/>
        </w:trPr>
        <w:tc>
          <w:tcPr>
            <w:tcW w:w="377" w:type="pct"/>
            <w:vAlign w:val="center"/>
          </w:tcPr>
          <w:p w14:paraId="23DC677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429</w:t>
            </w:r>
          </w:p>
        </w:tc>
        <w:tc>
          <w:tcPr>
            <w:tcW w:w="1274" w:type="pct"/>
            <w:vAlign w:val="center"/>
          </w:tcPr>
          <w:p w14:paraId="597A819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企业创新、地方环境与产能过剩</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以黑色金属冶炼及压延加工业为例</w:t>
            </w:r>
          </w:p>
        </w:tc>
        <w:tc>
          <w:tcPr>
            <w:tcW w:w="591" w:type="pct"/>
            <w:vAlign w:val="center"/>
          </w:tcPr>
          <w:p w14:paraId="4BCB837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朱晟君</w:t>
            </w:r>
          </w:p>
        </w:tc>
        <w:tc>
          <w:tcPr>
            <w:tcW w:w="904" w:type="pct"/>
            <w:vAlign w:val="center"/>
          </w:tcPr>
          <w:p w14:paraId="597FF3E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地域研究与开发</w:t>
            </w:r>
          </w:p>
        </w:tc>
        <w:tc>
          <w:tcPr>
            <w:tcW w:w="883" w:type="pct"/>
            <w:vAlign w:val="center"/>
          </w:tcPr>
          <w:p w14:paraId="1CBCC62D" w14:textId="77777777" w:rsidR="00483AEC" w:rsidRPr="004A3556" w:rsidRDefault="00483AEC">
            <w:pPr>
              <w:jc w:val="center"/>
              <w:rPr>
                <w:rFonts w:ascii="Times New Roman" w:eastAsia="楷体" w:hAnsi="Times New Roman" w:cs="Times New Roman"/>
              </w:rPr>
            </w:pPr>
          </w:p>
        </w:tc>
        <w:tc>
          <w:tcPr>
            <w:tcW w:w="540" w:type="pct"/>
            <w:vAlign w:val="center"/>
          </w:tcPr>
          <w:p w14:paraId="110B7D59"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00D48060"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3CD1E45B" w14:textId="77777777">
        <w:trPr>
          <w:trHeight w:val="315"/>
        </w:trPr>
        <w:tc>
          <w:tcPr>
            <w:tcW w:w="377" w:type="pct"/>
            <w:vAlign w:val="center"/>
          </w:tcPr>
          <w:p w14:paraId="009F629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430</w:t>
            </w:r>
          </w:p>
        </w:tc>
        <w:tc>
          <w:tcPr>
            <w:tcW w:w="1274" w:type="pct"/>
            <w:vAlign w:val="center"/>
          </w:tcPr>
          <w:p w14:paraId="7D96F1E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从生产能力到转产能力</w:t>
            </w:r>
            <w:r w:rsidRPr="004A3556">
              <w:rPr>
                <w:rFonts w:ascii="Times New Roman" w:eastAsia="楷体" w:hAnsi="Times New Roman" w:cs="Times New Roman"/>
                <w:color w:val="000000"/>
                <w:kern w:val="0"/>
                <w:lang w:bidi="ar"/>
              </w:rPr>
              <w:t>——</w:t>
            </w:r>
            <w:r w:rsidRPr="004A3556">
              <w:rPr>
                <w:rFonts w:ascii="Times New Roman" w:eastAsia="楷体" w:hAnsi="Times New Roman" w:cs="Times New Roman"/>
                <w:color w:val="000000"/>
                <w:kern w:val="0"/>
                <w:lang w:bidi="ar"/>
              </w:rPr>
              <w:t>基于对疫情期间中国转产情况的思考</w:t>
            </w:r>
          </w:p>
        </w:tc>
        <w:tc>
          <w:tcPr>
            <w:tcW w:w="591" w:type="pct"/>
            <w:vAlign w:val="center"/>
          </w:tcPr>
          <w:p w14:paraId="22CA449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朱晟君</w:t>
            </w:r>
          </w:p>
        </w:tc>
        <w:tc>
          <w:tcPr>
            <w:tcW w:w="904" w:type="pct"/>
            <w:vAlign w:val="center"/>
          </w:tcPr>
          <w:p w14:paraId="44B54F6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地理研究</w:t>
            </w:r>
          </w:p>
        </w:tc>
        <w:tc>
          <w:tcPr>
            <w:tcW w:w="883" w:type="pct"/>
            <w:vAlign w:val="center"/>
          </w:tcPr>
          <w:p w14:paraId="7AB435B9" w14:textId="77777777" w:rsidR="00483AEC" w:rsidRPr="004A3556" w:rsidRDefault="00483AEC">
            <w:pPr>
              <w:jc w:val="center"/>
              <w:rPr>
                <w:rFonts w:ascii="Times New Roman" w:eastAsia="楷体" w:hAnsi="Times New Roman" w:cs="Times New Roman"/>
              </w:rPr>
            </w:pPr>
          </w:p>
        </w:tc>
        <w:tc>
          <w:tcPr>
            <w:tcW w:w="540" w:type="pct"/>
            <w:vAlign w:val="center"/>
          </w:tcPr>
          <w:p w14:paraId="6E7DFE74"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29798E8"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4C75D06E" w14:textId="77777777">
        <w:trPr>
          <w:trHeight w:val="315"/>
        </w:trPr>
        <w:tc>
          <w:tcPr>
            <w:tcW w:w="377" w:type="pct"/>
            <w:vAlign w:val="center"/>
          </w:tcPr>
          <w:p w14:paraId="5B325C6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431</w:t>
            </w:r>
          </w:p>
        </w:tc>
        <w:tc>
          <w:tcPr>
            <w:tcW w:w="1274" w:type="pct"/>
            <w:vAlign w:val="center"/>
          </w:tcPr>
          <w:p w14:paraId="3611055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我国健康城市发展的关键要素</w:t>
            </w:r>
          </w:p>
        </w:tc>
        <w:tc>
          <w:tcPr>
            <w:tcW w:w="591" w:type="pct"/>
            <w:vAlign w:val="center"/>
          </w:tcPr>
          <w:p w14:paraId="4605929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马亮</w:t>
            </w:r>
          </w:p>
        </w:tc>
        <w:tc>
          <w:tcPr>
            <w:tcW w:w="904" w:type="pct"/>
            <w:vAlign w:val="center"/>
          </w:tcPr>
          <w:p w14:paraId="5ED6BF5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人民论坛</w:t>
            </w:r>
          </w:p>
        </w:tc>
        <w:tc>
          <w:tcPr>
            <w:tcW w:w="883" w:type="pct"/>
            <w:vAlign w:val="center"/>
          </w:tcPr>
          <w:p w14:paraId="6F76734B" w14:textId="77777777" w:rsidR="00483AEC" w:rsidRPr="004A3556" w:rsidRDefault="00483AEC">
            <w:pPr>
              <w:jc w:val="center"/>
              <w:rPr>
                <w:rFonts w:ascii="Times New Roman" w:eastAsia="楷体" w:hAnsi="Times New Roman" w:cs="Times New Roman"/>
              </w:rPr>
            </w:pPr>
          </w:p>
        </w:tc>
        <w:tc>
          <w:tcPr>
            <w:tcW w:w="540" w:type="pct"/>
            <w:vAlign w:val="center"/>
          </w:tcPr>
          <w:p w14:paraId="2E320187"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4F71667E"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29D5B7D7" w14:textId="77777777">
        <w:trPr>
          <w:trHeight w:val="315"/>
        </w:trPr>
        <w:tc>
          <w:tcPr>
            <w:tcW w:w="377" w:type="pct"/>
            <w:vAlign w:val="center"/>
          </w:tcPr>
          <w:p w14:paraId="5EC9F1F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432</w:t>
            </w:r>
          </w:p>
        </w:tc>
        <w:tc>
          <w:tcPr>
            <w:tcW w:w="1274" w:type="pct"/>
            <w:vAlign w:val="center"/>
          </w:tcPr>
          <w:p w14:paraId="0453663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书法研究如何实现与其他学科的对话？</w:t>
            </w:r>
          </w:p>
        </w:tc>
        <w:tc>
          <w:tcPr>
            <w:tcW w:w="591" w:type="pct"/>
            <w:vAlign w:val="center"/>
          </w:tcPr>
          <w:p w14:paraId="0E84561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冯健</w:t>
            </w:r>
          </w:p>
        </w:tc>
        <w:tc>
          <w:tcPr>
            <w:tcW w:w="904" w:type="pct"/>
            <w:vAlign w:val="center"/>
          </w:tcPr>
          <w:p w14:paraId="05E8A17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中国书法</w:t>
            </w:r>
          </w:p>
        </w:tc>
        <w:tc>
          <w:tcPr>
            <w:tcW w:w="883" w:type="pct"/>
            <w:vAlign w:val="center"/>
          </w:tcPr>
          <w:p w14:paraId="4886AFD7" w14:textId="77777777" w:rsidR="00483AEC" w:rsidRPr="004A3556" w:rsidRDefault="00483AEC">
            <w:pPr>
              <w:jc w:val="center"/>
              <w:rPr>
                <w:rFonts w:ascii="Times New Roman" w:eastAsia="楷体" w:hAnsi="Times New Roman" w:cs="Times New Roman"/>
              </w:rPr>
            </w:pPr>
          </w:p>
        </w:tc>
        <w:tc>
          <w:tcPr>
            <w:tcW w:w="540" w:type="pct"/>
            <w:vAlign w:val="center"/>
          </w:tcPr>
          <w:p w14:paraId="721496A1"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1AE3A24A"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066A25B9" w14:textId="77777777">
        <w:trPr>
          <w:trHeight w:val="315"/>
        </w:trPr>
        <w:tc>
          <w:tcPr>
            <w:tcW w:w="377" w:type="pct"/>
            <w:vAlign w:val="center"/>
          </w:tcPr>
          <w:p w14:paraId="06FA8D7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lastRenderedPageBreak/>
              <w:t>433</w:t>
            </w:r>
          </w:p>
        </w:tc>
        <w:tc>
          <w:tcPr>
            <w:tcW w:w="1274" w:type="pct"/>
            <w:vAlign w:val="center"/>
          </w:tcPr>
          <w:p w14:paraId="551210A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植物生态化学计量特征及其主要假说</w:t>
            </w:r>
          </w:p>
        </w:tc>
        <w:tc>
          <w:tcPr>
            <w:tcW w:w="591" w:type="pct"/>
            <w:vAlign w:val="center"/>
          </w:tcPr>
          <w:p w14:paraId="3116C61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方精云</w:t>
            </w:r>
          </w:p>
        </w:tc>
        <w:tc>
          <w:tcPr>
            <w:tcW w:w="904" w:type="pct"/>
            <w:vAlign w:val="center"/>
          </w:tcPr>
          <w:p w14:paraId="51BB3DB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植物生态学报</w:t>
            </w:r>
          </w:p>
        </w:tc>
        <w:tc>
          <w:tcPr>
            <w:tcW w:w="883" w:type="pct"/>
            <w:vAlign w:val="center"/>
          </w:tcPr>
          <w:p w14:paraId="173CA1DB" w14:textId="77777777" w:rsidR="00483AEC" w:rsidRPr="004A3556" w:rsidRDefault="00483AEC">
            <w:pPr>
              <w:jc w:val="center"/>
              <w:rPr>
                <w:rFonts w:ascii="Times New Roman" w:eastAsia="楷体" w:hAnsi="Times New Roman" w:cs="Times New Roman"/>
              </w:rPr>
            </w:pPr>
          </w:p>
        </w:tc>
        <w:tc>
          <w:tcPr>
            <w:tcW w:w="540" w:type="pct"/>
            <w:vAlign w:val="center"/>
          </w:tcPr>
          <w:p w14:paraId="0C19FD64"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5C1AACF5"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29251D26" w14:textId="77777777">
        <w:trPr>
          <w:trHeight w:val="315"/>
        </w:trPr>
        <w:tc>
          <w:tcPr>
            <w:tcW w:w="377" w:type="pct"/>
            <w:vAlign w:val="center"/>
          </w:tcPr>
          <w:p w14:paraId="3135E13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434</w:t>
            </w:r>
          </w:p>
        </w:tc>
        <w:tc>
          <w:tcPr>
            <w:tcW w:w="1274" w:type="pct"/>
            <w:vAlign w:val="center"/>
          </w:tcPr>
          <w:p w14:paraId="7B0D6E2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碳中和的生态学透视</w:t>
            </w:r>
          </w:p>
        </w:tc>
        <w:tc>
          <w:tcPr>
            <w:tcW w:w="591" w:type="pct"/>
            <w:vAlign w:val="center"/>
          </w:tcPr>
          <w:p w14:paraId="4D483F2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方精云</w:t>
            </w:r>
          </w:p>
        </w:tc>
        <w:tc>
          <w:tcPr>
            <w:tcW w:w="904" w:type="pct"/>
            <w:vAlign w:val="center"/>
          </w:tcPr>
          <w:p w14:paraId="67AB018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植物生态学报</w:t>
            </w:r>
          </w:p>
        </w:tc>
        <w:tc>
          <w:tcPr>
            <w:tcW w:w="883" w:type="pct"/>
            <w:vAlign w:val="center"/>
          </w:tcPr>
          <w:p w14:paraId="26673DEA" w14:textId="77777777" w:rsidR="00483AEC" w:rsidRPr="004A3556" w:rsidRDefault="00483AEC">
            <w:pPr>
              <w:jc w:val="center"/>
              <w:rPr>
                <w:rFonts w:ascii="Times New Roman" w:eastAsia="楷体" w:hAnsi="Times New Roman" w:cs="Times New Roman"/>
              </w:rPr>
            </w:pPr>
          </w:p>
        </w:tc>
        <w:tc>
          <w:tcPr>
            <w:tcW w:w="540" w:type="pct"/>
            <w:vAlign w:val="center"/>
          </w:tcPr>
          <w:p w14:paraId="61BEFC9E"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北大中文核心</w:t>
            </w:r>
            <w:r w:rsidRPr="004A3556">
              <w:rPr>
                <w:rFonts w:ascii="Times New Roman" w:eastAsia="楷体" w:hAnsi="Times New Roman" w:cs="Times New Roman"/>
                <w:color w:val="000000"/>
                <w:kern w:val="0"/>
                <w:lang w:bidi="ar"/>
              </w:rPr>
              <w:t>/CSCD</w:t>
            </w:r>
          </w:p>
        </w:tc>
        <w:tc>
          <w:tcPr>
            <w:tcW w:w="432" w:type="pct"/>
            <w:vAlign w:val="center"/>
          </w:tcPr>
          <w:p w14:paraId="76EE2598"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color w:val="000000"/>
                <w:kern w:val="0"/>
                <w:lang w:bidi="ar"/>
              </w:rPr>
              <w:t>期刊</w:t>
            </w:r>
          </w:p>
        </w:tc>
      </w:tr>
      <w:tr w:rsidR="00483AEC" w:rsidRPr="004A3556" w14:paraId="0E934EDD" w14:textId="77777777">
        <w:trPr>
          <w:trHeight w:val="315"/>
        </w:trPr>
        <w:tc>
          <w:tcPr>
            <w:tcW w:w="377" w:type="pct"/>
            <w:vAlign w:val="center"/>
          </w:tcPr>
          <w:p w14:paraId="0FDC080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435</w:t>
            </w:r>
          </w:p>
        </w:tc>
        <w:tc>
          <w:tcPr>
            <w:tcW w:w="1274" w:type="pct"/>
            <w:vAlign w:val="center"/>
          </w:tcPr>
          <w:p w14:paraId="072DE55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rPr>
              <w:t>Hydrochemistry and nutrients determined the distribution of greenhouse gases in saline groundwater</w:t>
            </w:r>
          </w:p>
        </w:tc>
        <w:tc>
          <w:tcPr>
            <w:tcW w:w="591" w:type="pct"/>
            <w:vAlign w:val="center"/>
          </w:tcPr>
          <w:p w14:paraId="06C415C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rPr>
              <w:t>陈倩</w:t>
            </w:r>
          </w:p>
        </w:tc>
        <w:tc>
          <w:tcPr>
            <w:tcW w:w="904" w:type="pct"/>
            <w:vAlign w:val="center"/>
          </w:tcPr>
          <w:p w14:paraId="2B84E8C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rPr>
              <w:t>Environmental pollution</w:t>
            </w:r>
          </w:p>
        </w:tc>
        <w:tc>
          <w:tcPr>
            <w:tcW w:w="883" w:type="pct"/>
            <w:vAlign w:val="center"/>
          </w:tcPr>
          <w:p w14:paraId="24E2366A"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2021, 286,117383</w:t>
            </w:r>
          </w:p>
        </w:tc>
        <w:tc>
          <w:tcPr>
            <w:tcW w:w="540" w:type="pct"/>
            <w:vAlign w:val="center"/>
          </w:tcPr>
          <w:p w14:paraId="154E557B" w14:textId="77777777" w:rsidR="00483AEC" w:rsidRPr="004A3556" w:rsidRDefault="007D267F">
            <w:pPr>
              <w:widowControl/>
              <w:jc w:val="center"/>
              <w:textAlignment w:val="bottom"/>
              <w:rPr>
                <w:rFonts w:ascii="Times New Roman" w:eastAsia="楷体" w:hAnsi="Times New Roman" w:cs="Times New Roman"/>
                <w:color w:val="000000"/>
                <w:kern w:val="0"/>
                <w:lang w:bidi="ar"/>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9320268"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49573B04" w14:textId="77777777">
        <w:trPr>
          <w:trHeight w:val="315"/>
        </w:trPr>
        <w:tc>
          <w:tcPr>
            <w:tcW w:w="377" w:type="pct"/>
            <w:vAlign w:val="center"/>
          </w:tcPr>
          <w:p w14:paraId="44452A2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436</w:t>
            </w:r>
          </w:p>
        </w:tc>
        <w:tc>
          <w:tcPr>
            <w:tcW w:w="1274" w:type="pct"/>
            <w:vAlign w:val="center"/>
          </w:tcPr>
          <w:p w14:paraId="2C6F316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Response of microbial nitrogen transformation processes to antibiotic stress in a drinking water reservoir.</w:t>
            </w:r>
          </w:p>
        </w:tc>
        <w:tc>
          <w:tcPr>
            <w:tcW w:w="591" w:type="pct"/>
            <w:vAlign w:val="center"/>
          </w:tcPr>
          <w:p w14:paraId="40C5F87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陈倩</w:t>
            </w:r>
          </w:p>
        </w:tc>
        <w:tc>
          <w:tcPr>
            <w:tcW w:w="904" w:type="pct"/>
            <w:vAlign w:val="center"/>
          </w:tcPr>
          <w:p w14:paraId="05DA60E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25C425B5"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2021, 797,149119</w:t>
            </w:r>
          </w:p>
        </w:tc>
        <w:tc>
          <w:tcPr>
            <w:tcW w:w="540" w:type="pct"/>
            <w:vAlign w:val="center"/>
          </w:tcPr>
          <w:p w14:paraId="70E7558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5C95F3A"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AAD028C" w14:textId="77777777">
        <w:trPr>
          <w:trHeight w:val="315"/>
        </w:trPr>
        <w:tc>
          <w:tcPr>
            <w:tcW w:w="377" w:type="pct"/>
            <w:vAlign w:val="center"/>
          </w:tcPr>
          <w:p w14:paraId="327FE78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437</w:t>
            </w:r>
          </w:p>
        </w:tc>
        <w:tc>
          <w:tcPr>
            <w:tcW w:w="1274" w:type="pct"/>
            <w:vAlign w:val="center"/>
          </w:tcPr>
          <w:p w14:paraId="6FE25FD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Spatiotemporal distribution, risk assessment and source appointment of metal(loid)s in water and sediments of Danjiangkou Reservoir, China</w:t>
            </w:r>
          </w:p>
        </w:tc>
        <w:tc>
          <w:tcPr>
            <w:tcW w:w="591" w:type="pct"/>
            <w:vAlign w:val="center"/>
          </w:tcPr>
          <w:p w14:paraId="5A848D1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陈倩</w:t>
            </w:r>
          </w:p>
        </w:tc>
        <w:tc>
          <w:tcPr>
            <w:tcW w:w="904" w:type="pct"/>
            <w:vAlign w:val="center"/>
          </w:tcPr>
          <w:p w14:paraId="2A262D5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Geochemistry and Health</w:t>
            </w:r>
          </w:p>
        </w:tc>
        <w:tc>
          <w:tcPr>
            <w:tcW w:w="883" w:type="pct"/>
            <w:vAlign w:val="center"/>
          </w:tcPr>
          <w:p w14:paraId="15A5FEA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43, 139–152</w:t>
            </w:r>
          </w:p>
        </w:tc>
        <w:tc>
          <w:tcPr>
            <w:tcW w:w="540" w:type="pct"/>
            <w:vAlign w:val="center"/>
          </w:tcPr>
          <w:p w14:paraId="1C263D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21CEC97"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0ECA6E7" w14:textId="77777777">
        <w:trPr>
          <w:trHeight w:val="315"/>
        </w:trPr>
        <w:tc>
          <w:tcPr>
            <w:tcW w:w="377" w:type="pct"/>
            <w:vAlign w:val="center"/>
          </w:tcPr>
          <w:p w14:paraId="4A47765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438</w:t>
            </w:r>
          </w:p>
        </w:tc>
        <w:tc>
          <w:tcPr>
            <w:tcW w:w="1274" w:type="pct"/>
            <w:vAlign w:val="center"/>
          </w:tcPr>
          <w:p w14:paraId="32941BB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Co-benefits of deep carbon reduction on air quality and health improvement in Sichuan Province of China</w:t>
            </w:r>
          </w:p>
        </w:tc>
        <w:tc>
          <w:tcPr>
            <w:tcW w:w="591" w:type="pct"/>
            <w:vAlign w:val="center"/>
          </w:tcPr>
          <w:p w14:paraId="76F8C83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戴瀚程</w:t>
            </w:r>
          </w:p>
        </w:tc>
        <w:tc>
          <w:tcPr>
            <w:tcW w:w="904" w:type="pct"/>
            <w:vAlign w:val="center"/>
          </w:tcPr>
          <w:p w14:paraId="412707A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Research Letters</w:t>
            </w:r>
          </w:p>
        </w:tc>
        <w:tc>
          <w:tcPr>
            <w:tcW w:w="883" w:type="pct"/>
            <w:vAlign w:val="center"/>
          </w:tcPr>
          <w:p w14:paraId="115C975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16 (9), 095011</w:t>
            </w:r>
          </w:p>
        </w:tc>
        <w:tc>
          <w:tcPr>
            <w:tcW w:w="540" w:type="pct"/>
            <w:vAlign w:val="center"/>
          </w:tcPr>
          <w:p w14:paraId="28259A2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5978596"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456D672" w14:textId="77777777">
        <w:trPr>
          <w:trHeight w:val="315"/>
        </w:trPr>
        <w:tc>
          <w:tcPr>
            <w:tcW w:w="377" w:type="pct"/>
            <w:vAlign w:val="center"/>
          </w:tcPr>
          <w:p w14:paraId="71CBDCD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439</w:t>
            </w:r>
          </w:p>
        </w:tc>
        <w:tc>
          <w:tcPr>
            <w:tcW w:w="1274" w:type="pct"/>
            <w:vAlign w:val="center"/>
          </w:tcPr>
          <w:p w14:paraId="34E3CD5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Decarbonizing China’s iron and steel industry from the supply and demand sides for carbon neutrality</w:t>
            </w:r>
          </w:p>
        </w:tc>
        <w:tc>
          <w:tcPr>
            <w:tcW w:w="591" w:type="pct"/>
            <w:vAlign w:val="center"/>
          </w:tcPr>
          <w:p w14:paraId="224872A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戴瀚程</w:t>
            </w:r>
          </w:p>
        </w:tc>
        <w:tc>
          <w:tcPr>
            <w:tcW w:w="904" w:type="pct"/>
            <w:vAlign w:val="center"/>
          </w:tcPr>
          <w:p w14:paraId="5063E69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Applied Energy</w:t>
            </w:r>
          </w:p>
        </w:tc>
        <w:tc>
          <w:tcPr>
            <w:tcW w:w="883" w:type="pct"/>
            <w:vAlign w:val="center"/>
          </w:tcPr>
          <w:p w14:paraId="2391C184"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2021, 298, 117209</w:t>
            </w:r>
          </w:p>
        </w:tc>
        <w:tc>
          <w:tcPr>
            <w:tcW w:w="540" w:type="pct"/>
            <w:vAlign w:val="center"/>
          </w:tcPr>
          <w:p w14:paraId="29B9A13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169D680"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9DBBF0B" w14:textId="77777777">
        <w:trPr>
          <w:trHeight w:val="315"/>
        </w:trPr>
        <w:tc>
          <w:tcPr>
            <w:tcW w:w="377" w:type="pct"/>
            <w:vAlign w:val="center"/>
          </w:tcPr>
          <w:p w14:paraId="726DCD7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440</w:t>
            </w:r>
          </w:p>
        </w:tc>
        <w:tc>
          <w:tcPr>
            <w:tcW w:w="1274" w:type="pct"/>
            <w:vAlign w:val="center"/>
          </w:tcPr>
          <w:p w14:paraId="797070A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The general equilibrium impacts of carbon tax policy in China: A multi-model comparison</w:t>
            </w:r>
          </w:p>
        </w:tc>
        <w:tc>
          <w:tcPr>
            <w:tcW w:w="591" w:type="pct"/>
            <w:vAlign w:val="center"/>
          </w:tcPr>
          <w:p w14:paraId="699F6EE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戴瀚程</w:t>
            </w:r>
          </w:p>
        </w:tc>
        <w:tc>
          <w:tcPr>
            <w:tcW w:w="904" w:type="pct"/>
            <w:vAlign w:val="center"/>
          </w:tcPr>
          <w:p w14:paraId="246E1D2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Energy Economics</w:t>
            </w:r>
          </w:p>
        </w:tc>
        <w:tc>
          <w:tcPr>
            <w:tcW w:w="883" w:type="pct"/>
            <w:vAlign w:val="center"/>
          </w:tcPr>
          <w:p w14:paraId="2F60884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2021, 99, 105284</w:t>
            </w:r>
          </w:p>
        </w:tc>
        <w:tc>
          <w:tcPr>
            <w:tcW w:w="540" w:type="pct"/>
            <w:vAlign w:val="center"/>
          </w:tcPr>
          <w:p w14:paraId="2559E1D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439D637"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3668AF5" w14:textId="77777777">
        <w:trPr>
          <w:trHeight w:val="315"/>
        </w:trPr>
        <w:tc>
          <w:tcPr>
            <w:tcW w:w="377" w:type="pct"/>
            <w:vAlign w:val="center"/>
          </w:tcPr>
          <w:p w14:paraId="3E3CD24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441</w:t>
            </w:r>
          </w:p>
        </w:tc>
        <w:tc>
          <w:tcPr>
            <w:tcW w:w="1274" w:type="pct"/>
            <w:vAlign w:val="center"/>
          </w:tcPr>
          <w:p w14:paraId="3E5BB9F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Mass spectral characterization of secondary organic aerosol from urban cooking and vehicular sources</w:t>
            </w:r>
          </w:p>
        </w:tc>
        <w:tc>
          <w:tcPr>
            <w:tcW w:w="591" w:type="pct"/>
            <w:vAlign w:val="center"/>
          </w:tcPr>
          <w:p w14:paraId="5FFB3B0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郭松</w:t>
            </w:r>
          </w:p>
        </w:tc>
        <w:tc>
          <w:tcPr>
            <w:tcW w:w="904" w:type="pct"/>
            <w:vAlign w:val="center"/>
          </w:tcPr>
          <w:p w14:paraId="44159CF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Chemistry and Physics</w:t>
            </w:r>
          </w:p>
        </w:tc>
        <w:tc>
          <w:tcPr>
            <w:tcW w:w="883" w:type="pct"/>
            <w:vAlign w:val="center"/>
          </w:tcPr>
          <w:p w14:paraId="0C33ACDD"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2021,21, 15065–15079</w:t>
            </w:r>
          </w:p>
        </w:tc>
        <w:tc>
          <w:tcPr>
            <w:tcW w:w="540" w:type="pct"/>
            <w:vAlign w:val="center"/>
          </w:tcPr>
          <w:p w14:paraId="357B5AC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8572D02"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50CA551" w14:textId="77777777">
        <w:trPr>
          <w:trHeight w:val="315"/>
        </w:trPr>
        <w:tc>
          <w:tcPr>
            <w:tcW w:w="377" w:type="pct"/>
            <w:vAlign w:val="center"/>
          </w:tcPr>
          <w:p w14:paraId="2FED9BB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442</w:t>
            </w:r>
          </w:p>
        </w:tc>
        <w:tc>
          <w:tcPr>
            <w:tcW w:w="1274" w:type="pct"/>
            <w:vAlign w:val="center"/>
          </w:tcPr>
          <w:p w14:paraId="497AA21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Effects of biomass burning and photochemical oxidation on the black carbon mixing state and light absorption in summer season</w:t>
            </w:r>
          </w:p>
        </w:tc>
        <w:tc>
          <w:tcPr>
            <w:tcW w:w="591" w:type="pct"/>
            <w:vAlign w:val="center"/>
          </w:tcPr>
          <w:p w14:paraId="00A9A04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郭松</w:t>
            </w:r>
          </w:p>
        </w:tc>
        <w:tc>
          <w:tcPr>
            <w:tcW w:w="904" w:type="pct"/>
            <w:vAlign w:val="center"/>
          </w:tcPr>
          <w:p w14:paraId="0675AB2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Environment</w:t>
            </w:r>
          </w:p>
        </w:tc>
        <w:tc>
          <w:tcPr>
            <w:tcW w:w="883" w:type="pct"/>
            <w:vAlign w:val="center"/>
          </w:tcPr>
          <w:p w14:paraId="6B344405"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2021, 248, 118230</w:t>
            </w:r>
          </w:p>
        </w:tc>
        <w:tc>
          <w:tcPr>
            <w:tcW w:w="540" w:type="pct"/>
            <w:vAlign w:val="center"/>
          </w:tcPr>
          <w:p w14:paraId="4F22706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73E1DDD"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A2C6990" w14:textId="77777777">
        <w:trPr>
          <w:trHeight w:val="315"/>
        </w:trPr>
        <w:tc>
          <w:tcPr>
            <w:tcW w:w="377" w:type="pct"/>
            <w:vAlign w:val="center"/>
          </w:tcPr>
          <w:p w14:paraId="712EDBF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443</w:t>
            </w:r>
          </w:p>
        </w:tc>
        <w:tc>
          <w:tcPr>
            <w:tcW w:w="1274" w:type="pct"/>
            <w:vAlign w:val="center"/>
          </w:tcPr>
          <w:p w14:paraId="2DBA17E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Ambient nitro-aromatic compounds – biomass burning versus secondary formation in rural China</w:t>
            </w:r>
          </w:p>
        </w:tc>
        <w:tc>
          <w:tcPr>
            <w:tcW w:w="591" w:type="pct"/>
            <w:vAlign w:val="center"/>
          </w:tcPr>
          <w:p w14:paraId="5734E71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郭松</w:t>
            </w:r>
          </w:p>
        </w:tc>
        <w:tc>
          <w:tcPr>
            <w:tcW w:w="904" w:type="pct"/>
            <w:vAlign w:val="center"/>
          </w:tcPr>
          <w:p w14:paraId="2392513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Chemistry and Physics</w:t>
            </w:r>
          </w:p>
        </w:tc>
        <w:tc>
          <w:tcPr>
            <w:tcW w:w="883" w:type="pct"/>
            <w:vAlign w:val="center"/>
          </w:tcPr>
          <w:p w14:paraId="3F41BDF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21, 1389–1406</w:t>
            </w:r>
          </w:p>
        </w:tc>
        <w:tc>
          <w:tcPr>
            <w:tcW w:w="540" w:type="pct"/>
            <w:vAlign w:val="center"/>
          </w:tcPr>
          <w:p w14:paraId="5821553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1CE15F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EE85D91" w14:textId="77777777">
        <w:trPr>
          <w:trHeight w:val="315"/>
        </w:trPr>
        <w:tc>
          <w:tcPr>
            <w:tcW w:w="377" w:type="pct"/>
            <w:vAlign w:val="center"/>
          </w:tcPr>
          <w:p w14:paraId="04DA76D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444</w:t>
            </w:r>
          </w:p>
        </w:tc>
        <w:tc>
          <w:tcPr>
            <w:tcW w:w="1274" w:type="pct"/>
            <w:vAlign w:val="center"/>
          </w:tcPr>
          <w:p w14:paraId="4C0D81B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 novel algorithm to determine the scattering coefficient of ambient organic aerosols</w:t>
            </w:r>
          </w:p>
        </w:tc>
        <w:tc>
          <w:tcPr>
            <w:tcW w:w="591" w:type="pct"/>
            <w:vAlign w:val="center"/>
          </w:tcPr>
          <w:p w14:paraId="3D3686D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郭松</w:t>
            </w:r>
          </w:p>
        </w:tc>
        <w:tc>
          <w:tcPr>
            <w:tcW w:w="904" w:type="pct"/>
            <w:vAlign w:val="center"/>
          </w:tcPr>
          <w:p w14:paraId="6FDF26B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Environment</w:t>
            </w:r>
          </w:p>
        </w:tc>
        <w:tc>
          <w:tcPr>
            <w:tcW w:w="883" w:type="pct"/>
            <w:vAlign w:val="center"/>
          </w:tcPr>
          <w:p w14:paraId="5EDD210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270: 116209</w:t>
            </w:r>
          </w:p>
        </w:tc>
        <w:tc>
          <w:tcPr>
            <w:tcW w:w="540" w:type="pct"/>
            <w:vAlign w:val="center"/>
          </w:tcPr>
          <w:p w14:paraId="644A098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75D3C8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5D984C3C" w14:textId="77777777">
        <w:trPr>
          <w:trHeight w:val="315"/>
        </w:trPr>
        <w:tc>
          <w:tcPr>
            <w:tcW w:w="377" w:type="pct"/>
            <w:vAlign w:val="center"/>
          </w:tcPr>
          <w:p w14:paraId="535A389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445</w:t>
            </w:r>
          </w:p>
        </w:tc>
        <w:tc>
          <w:tcPr>
            <w:tcW w:w="1274" w:type="pct"/>
            <w:vAlign w:val="center"/>
          </w:tcPr>
          <w:p w14:paraId="4739426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Elucidating the importance of semi-volatile </w:t>
            </w:r>
            <w:r w:rsidRPr="004A3556">
              <w:rPr>
                <w:rFonts w:ascii="Times New Roman" w:eastAsia="楷体" w:hAnsi="Times New Roman" w:cs="Times New Roman"/>
              </w:rPr>
              <w:lastRenderedPageBreak/>
              <w:t>organic compounds to secondary organic aerosol formation at a regional site during the EXPLORE-YRD campaign</w:t>
            </w:r>
          </w:p>
        </w:tc>
        <w:tc>
          <w:tcPr>
            <w:tcW w:w="591" w:type="pct"/>
            <w:vAlign w:val="center"/>
          </w:tcPr>
          <w:p w14:paraId="7AB4816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郭松</w:t>
            </w:r>
          </w:p>
        </w:tc>
        <w:tc>
          <w:tcPr>
            <w:tcW w:w="904" w:type="pct"/>
            <w:vAlign w:val="center"/>
          </w:tcPr>
          <w:p w14:paraId="79D5BB3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Environment</w:t>
            </w:r>
          </w:p>
        </w:tc>
        <w:tc>
          <w:tcPr>
            <w:tcW w:w="883" w:type="pct"/>
            <w:vAlign w:val="center"/>
          </w:tcPr>
          <w:p w14:paraId="177C02A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246: 118043</w:t>
            </w:r>
          </w:p>
        </w:tc>
        <w:tc>
          <w:tcPr>
            <w:tcW w:w="540" w:type="pct"/>
            <w:vAlign w:val="center"/>
          </w:tcPr>
          <w:p w14:paraId="0B7D7F4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888A7BF"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C882526" w14:textId="77777777">
        <w:trPr>
          <w:trHeight w:val="315"/>
        </w:trPr>
        <w:tc>
          <w:tcPr>
            <w:tcW w:w="377" w:type="pct"/>
            <w:vAlign w:val="center"/>
          </w:tcPr>
          <w:p w14:paraId="36B191A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446</w:t>
            </w:r>
          </w:p>
        </w:tc>
        <w:tc>
          <w:tcPr>
            <w:tcW w:w="1274" w:type="pct"/>
            <w:vAlign w:val="center"/>
          </w:tcPr>
          <w:p w14:paraId="552EB20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Secondary aerosol formation from a Chinese gasoline vehicle: Impacts of fuel (E10, gasoline) and driving conditions (idling, cruising)</w:t>
            </w:r>
          </w:p>
        </w:tc>
        <w:tc>
          <w:tcPr>
            <w:tcW w:w="591" w:type="pct"/>
            <w:vAlign w:val="center"/>
          </w:tcPr>
          <w:p w14:paraId="7B708D0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郭松</w:t>
            </w:r>
          </w:p>
        </w:tc>
        <w:tc>
          <w:tcPr>
            <w:tcW w:w="904" w:type="pct"/>
            <w:vAlign w:val="center"/>
          </w:tcPr>
          <w:p w14:paraId="27DE771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1C8BA6D1"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795: 148809</w:t>
            </w:r>
          </w:p>
        </w:tc>
        <w:tc>
          <w:tcPr>
            <w:tcW w:w="540" w:type="pct"/>
            <w:vAlign w:val="center"/>
          </w:tcPr>
          <w:p w14:paraId="348B644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2922AFD"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443C7F77" w14:textId="77777777">
        <w:trPr>
          <w:trHeight w:val="315"/>
        </w:trPr>
        <w:tc>
          <w:tcPr>
            <w:tcW w:w="377" w:type="pct"/>
            <w:vAlign w:val="center"/>
          </w:tcPr>
          <w:p w14:paraId="2E05D23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447</w:t>
            </w:r>
          </w:p>
        </w:tc>
        <w:tc>
          <w:tcPr>
            <w:tcW w:w="1274" w:type="pct"/>
            <w:vAlign w:val="center"/>
          </w:tcPr>
          <w:p w14:paraId="305F20D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Seasonal variation of aerosol compositions in Shanghai, China: Insights from particle aerosol mass spectrometer observations</w:t>
            </w:r>
          </w:p>
        </w:tc>
        <w:tc>
          <w:tcPr>
            <w:tcW w:w="591" w:type="pct"/>
            <w:vAlign w:val="center"/>
          </w:tcPr>
          <w:p w14:paraId="4C7A9D4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郭松</w:t>
            </w:r>
          </w:p>
        </w:tc>
        <w:tc>
          <w:tcPr>
            <w:tcW w:w="904" w:type="pct"/>
            <w:vAlign w:val="center"/>
          </w:tcPr>
          <w:p w14:paraId="16F1C00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5361C98D"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771: 144948</w:t>
            </w:r>
          </w:p>
        </w:tc>
        <w:tc>
          <w:tcPr>
            <w:tcW w:w="540" w:type="pct"/>
            <w:vAlign w:val="center"/>
          </w:tcPr>
          <w:p w14:paraId="697E18B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586ECF0"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743307E" w14:textId="77777777">
        <w:trPr>
          <w:trHeight w:val="315"/>
        </w:trPr>
        <w:tc>
          <w:tcPr>
            <w:tcW w:w="377" w:type="pct"/>
            <w:vAlign w:val="center"/>
          </w:tcPr>
          <w:p w14:paraId="5FF2CE9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448</w:t>
            </w:r>
          </w:p>
        </w:tc>
        <w:tc>
          <w:tcPr>
            <w:tcW w:w="1274" w:type="pct"/>
            <w:vAlign w:val="center"/>
          </w:tcPr>
          <w:p w14:paraId="00ED94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Measurement report: Online measurement of gas-phase nitrated phenols utilizing a CI-LToF-MS: primary sources and secondary formation</w:t>
            </w:r>
          </w:p>
        </w:tc>
        <w:tc>
          <w:tcPr>
            <w:tcW w:w="591" w:type="pct"/>
            <w:vAlign w:val="center"/>
          </w:tcPr>
          <w:p w14:paraId="3559C00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郭松</w:t>
            </w:r>
          </w:p>
        </w:tc>
        <w:tc>
          <w:tcPr>
            <w:tcW w:w="904" w:type="pct"/>
            <w:vAlign w:val="center"/>
          </w:tcPr>
          <w:p w14:paraId="4F28FCA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Chemistry and Physics</w:t>
            </w:r>
          </w:p>
        </w:tc>
        <w:tc>
          <w:tcPr>
            <w:tcW w:w="883" w:type="pct"/>
            <w:vAlign w:val="center"/>
          </w:tcPr>
          <w:p w14:paraId="727065EB"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21, 7917–7932</w:t>
            </w:r>
          </w:p>
        </w:tc>
        <w:tc>
          <w:tcPr>
            <w:tcW w:w="540" w:type="pct"/>
            <w:vAlign w:val="center"/>
          </w:tcPr>
          <w:p w14:paraId="5D02DE2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211930D"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8FEE447" w14:textId="77777777">
        <w:trPr>
          <w:trHeight w:val="315"/>
        </w:trPr>
        <w:tc>
          <w:tcPr>
            <w:tcW w:w="377" w:type="pct"/>
            <w:vAlign w:val="center"/>
          </w:tcPr>
          <w:p w14:paraId="37A8124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449</w:t>
            </w:r>
          </w:p>
        </w:tc>
        <w:tc>
          <w:tcPr>
            <w:tcW w:w="1274" w:type="pct"/>
            <w:vAlign w:val="center"/>
          </w:tcPr>
          <w:p w14:paraId="45D2636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Measurement report: Distinct emissions and volatility distribution of intermediate-volatility organic compounds from on-road Chinese </w:t>
            </w:r>
            <w:r w:rsidRPr="004A3556">
              <w:rPr>
                <w:rFonts w:ascii="Times New Roman" w:eastAsia="楷体" w:hAnsi="Times New Roman" w:cs="Times New Roman"/>
              </w:rPr>
              <w:lastRenderedPageBreak/>
              <w:t>gasoline vehicles: implication of high secondary organic aerosol formation potential</w:t>
            </w:r>
          </w:p>
        </w:tc>
        <w:tc>
          <w:tcPr>
            <w:tcW w:w="591" w:type="pct"/>
            <w:vAlign w:val="center"/>
          </w:tcPr>
          <w:p w14:paraId="333CE51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郭松</w:t>
            </w:r>
          </w:p>
        </w:tc>
        <w:tc>
          <w:tcPr>
            <w:tcW w:w="904" w:type="pct"/>
            <w:vAlign w:val="center"/>
          </w:tcPr>
          <w:p w14:paraId="422DD92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Chemistry and Physics</w:t>
            </w:r>
          </w:p>
        </w:tc>
        <w:tc>
          <w:tcPr>
            <w:tcW w:w="883" w:type="pct"/>
            <w:vAlign w:val="center"/>
          </w:tcPr>
          <w:p w14:paraId="73EFBA2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21, 2569–2583</w:t>
            </w:r>
          </w:p>
        </w:tc>
        <w:tc>
          <w:tcPr>
            <w:tcW w:w="540" w:type="pct"/>
            <w:vAlign w:val="center"/>
          </w:tcPr>
          <w:p w14:paraId="4EC54AF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1DA2660"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1D3DAA6" w14:textId="77777777">
        <w:trPr>
          <w:trHeight w:val="315"/>
        </w:trPr>
        <w:tc>
          <w:tcPr>
            <w:tcW w:w="377" w:type="pct"/>
            <w:vAlign w:val="center"/>
          </w:tcPr>
          <w:p w14:paraId="5588427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450</w:t>
            </w:r>
          </w:p>
        </w:tc>
        <w:tc>
          <w:tcPr>
            <w:tcW w:w="1274" w:type="pct"/>
            <w:vAlign w:val="center"/>
          </w:tcPr>
          <w:p w14:paraId="676BF6A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Explosive Secondary Aerosol Formation during Severe Haze in the North China Plain</w:t>
            </w:r>
          </w:p>
        </w:tc>
        <w:tc>
          <w:tcPr>
            <w:tcW w:w="591" w:type="pct"/>
            <w:vAlign w:val="center"/>
          </w:tcPr>
          <w:p w14:paraId="33E2297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065D173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Science &amp; Technology</w:t>
            </w:r>
          </w:p>
        </w:tc>
        <w:tc>
          <w:tcPr>
            <w:tcW w:w="883" w:type="pct"/>
            <w:vAlign w:val="center"/>
          </w:tcPr>
          <w:p w14:paraId="3C515FAB"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55, 4, 2189–2207</w:t>
            </w:r>
          </w:p>
        </w:tc>
        <w:tc>
          <w:tcPr>
            <w:tcW w:w="540" w:type="pct"/>
            <w:vAlign w:val="center"/>
          </w:tcPr>
          <w:p w14:paraId="18CFFB2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DE33E2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4D43AAE" w14:textId="77777777">
        <w:trPr>
          <w:trHeight w:val="315"/>
        </w:trPr>
        <w:tc>
          <w:tcPr>
            <w:tcW w:w="377" w:type="pct"/>
            <w:vAlign w:val="center"/>
          </w:tcPr>
          <w:p w14:paraId="0777D79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451</w:t>
            </w:r>
          </w:p>
        </w:tc>
        <w:tc>
          <w:tcPr>
            <w:tcW w:w="1274" w:type="pct"/>
            <w:vAlign w:val="center"/>
          </w:tcPr>
          <w:p w14:paraId="1B977C8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Secondary Organic Aerosol from Typical Chinese Domestic Cooking Emissions</w:t>
            </w:r>
          </w:p>
        </w:tc>
        <w:tc>
          <w:tcPr>
            <w:tcW w:w="591" w:type="pct"/>
            <w:vAlign w:val="center"/>
          </w:tcPr>
          <w:p w14:paraId="1D91F0E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02D2E8C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Science &amp; Technology Letters</w:t>
            </w:r>
          </w:p>
        </w:tc>
        <w:tc>
          <w:tcPr>
            <w:tcW w:w="883" w:type="pct"/>
            <w:vAlign w:val="center"/>
          </w:tcPr>
          <w:p w14:paraId="703878CC"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8, 1, 24–31</w:t>
            </w:r>
          </w:p>
        </w:tc>
        <w:tc>
          <w:tcPr>
            <w:tcW w:w="540" w:type="pct"/>
            <w:vAlign w:val="center"/>
          </w:tcPr>
          <w:p w14:paraId="417F22E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56A949E"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40AA8C9D" w14:textId="77777777">
        <w:trPr>
          <w:trHeight w:val="315"/>
        </w:trPr>
        <w:tc>
          <w:tcPr>
            <w:tcW w:w="377" w:type="pct"/>
            <w:vAlign w:val="center"/>
          </w:tcPr>
          <w:p w14:paraId="7CDBF16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452</w:t>
            </w:r>
          </w:p>
        </w:tc>
        <w:tc>
          <w:tcPr>
            <w:tcW w:w="1274" w:type="pct"/>
            <w:vAlign w:val="center"/>
          </w:tcPr>
          <w:p w14:paraId="1CC93EE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Secondary aerosol formation in winter haze over the Beijing-Tianjin-Hebei Region, China</w:t>
            </w:r>
          </w:p>
        </w:tc>
        <w:tc>
          <w:tcPr>
            <w:tcW w:w="591" w:type="pct"/>
            <w:vAlign w:val="center"/>
          </w:tcPr>
          <w:p w14:paraId="6F801EF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213159F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Frontiers of Environmental Science and Engineering</w:t>
            </w:r>
          </w:p>
        </w:tc>
        <w:tc>
          <w:tcPr>
            <w:tcW w:w="883" w:type="pct"/>
            <w:vAlign w:val="center"/>
          </w:tcPr>
          <w:p w14:paraId="7D54A64D"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2021,15(2): 34</w:t>
            </w:r>
          </w:p>
        </w:tc>
        <w:tc>
          <w:tcPr>
            <w:tcW w:w="540" w:type="pct"/>
            <w:vAlign w:val="center"/>
          </w:tcPr>
          <w:p w14:paraId="337CCEC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616B856"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9EBFDE1" w14:textId="77777777">
        <w:trPr>
          <w:trHeight w:val="315"/>
        </w:trPr>
        <w:tc>
          <w:tcPr>
            <w:tcW w:w="377" w:type="pct"/>
            <w:vAlign w:val="center"/>
          </w:tcPr>
          <w:p w14:paraId="69E146E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453</w:t>
            </w:r>
          </w:p>
        </w:tc>
        <w:tc>
          <w:tcPr>
            <w:tcW w:w="1274" w:type="pct"/>
            <w:vAlign w:val="center"/>
          </w:tcPr>
          <w:p w14:paraId="026A5DB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Formation and evolution of secondary organic aerosols derived from urban-lifestyle sources: Vehicle exhaust and cooking emissions</w:t>
            </w:r>
          </w:p>
        </w:tc>
        <w:tc>
          <w:tcPr>
            <w:tcW w:w="591" w:type="pct"/>
            <w:vAlign w:val="center"/>
          </w:tcPr>
          <w:p w14:paraId="459A261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45B4672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Chemistry and Physics</w:t>
            </w:r>
          </w:p>
        </w:tc>
        <w:tc>
          <w:tcPr>
            <w:tcW w:w="883" w:type="pct"/>
            <w:vAlign w:val="center"/>
          </w:tcPr>
          <w:p w14:paraId="34E5F40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2021,21, 15221–15237</w:t>
            </w:r>
          </w:p>
        </w:tc>
        <w:tc>
          <w:tcPr>
            <w:tcW w:w="540" w:type="pct"/>
            <w:vAlign w:val="center"/>
          </w:tcPr>
          <w:p w14:paraId="74CF4E2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FF58B40"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0FCD3F2" w14:textId="77777777">
        <w:trPr>
          <w:trHeight w:val="315"/>
        </w:trPr>
        <w:tc>
          <w:tcPr>
            <w:tcW w:w="377" w:type="pct"/>
            <w:vAlign w:val="center"/>
          </w:tcPr>
          <w:p w14:paraId="0D775C3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454</w:t>
            </w:r>
          </w:p>
        </w:tc>
        <w:tc>
          <w:tcPr>
            <w:tcW w:w="1274" w:type="pct"/>
            <w:vAlign w:val="center"/>
          </w:tcPr>
          <w:p w14:paraId="371A25D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Impact of aerosol–radiation interaction on new particle formation</w:t>
            </w:r>
          </w:p>
        </w:tc>
        <w:tc>
          <w:tcPr>
            <w:tcW w:w="591" w:type="pct"/>
            <w:vAlign w:val="center"/>
          </w:tcPr>
          <w:p w14:paraId="0129895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31875E5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Chemistry and Physics</w:t>
            </w:r>
          </w:p>
        </w:tc>
        <w:tc>
          <w:tcPr>
            <w:tcW w:w="883" w:type="pct"/>
            <w:vAlign w:val="center"/>
          </w:tcPr>
          <w:p w14:paraId="313C351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21, 9995–10004</w:t>
            </w:r>
          </w:p>
        </w:tc>
        <w:tc>
          <w:tcPr>
            <w:tcW w:w="540" w:type="pct"/>
            <w:vAlign w:val="center"/>
          </w:tcPr>
          <w:p w14:paraId="6DCD526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8DF7E4A"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41EB934B" w14:textId="77777777">
        <w:trPr>
          <w:trHeight w:val="315"/>
        </w:trPr>
        <w:tc>
          <w:tcPr>
            <w:tcW w:w="377" w:type="pct"/>
            <w:vAlign w:val="center"/>
          </w:tcPr>
          <w:p w14:paraId="6E5BB68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455</w:t>
            </w:r>
          </w:p>
        </w:tc>
        <w:tc>
          <w:tcPr>
            <w:tcW w:w="1274" w:type="pct"/>
            <w:vAlign w:val="center"/>
          </w:tcPr>
          <w:p w14:paraId="4F75CA5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Measurement report: Strong light absorption induced by aged biomass burning black carbon over the southeastern Tibetan Plateau in </w:t>
            </w:r>
            <w:r w:rsidRPr="004A3556">
              <w:rPr>
                <w:rFonts w:ascii="Times New Roman" w:eastAsia="楷体" w:hAnsi="Times New Roman" w:cs="Times New Roman"/>
              </w:rPr>
              <w:lastRenderedPageBreak/>
              <w:t>pre-monsoon season</w:t>
            </w:r>
          </w:p>
        </w:tc>
        <w:tc>
          <w:tcPr>
            <w:tcW w:w="591" w:type="pct"/>
            <w:vAlign w:val="center"/>
          </w:tcPr>
          <w:p w14:paraId="74E0EE2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胡敏</w:t>
            </w:r>
          </w:p>
        </w:tc>
        <w:tc>
          <w:tcPr>
            <w:tcW w:w="904" w:type="pct"/>
            <w:vAlign w:val="center"/>
          </w:tcPr>
          <w:p w14:paraId="741E54D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Chemistry and Physics</w:t>
            </w:r>
          </w:p>
        </w:tc>
        <w:tc>
          <w:tcPr>
            <w:tcW w:w="883" w:type="pct"/>
            <w:vAlign w:val="center"/>
          </w:tcPr>
          <w:p w14:paraId="4AA9BF4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21, 8499–8510</w:t>
            </w:r>
          </w:p>
        </w:tc>
        <w:tc>
          <w:tcPr>
            <w:tcW w:w="540" w:type="pct"/>
            <w:vAlign w:val="center"/>
          </w:tcPr>
          <w:p w14:paraId="6D1CEF4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A142567"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73EA4FE" w14:textId="77777777">
        <w:trPr>
          <w:trHeight w:val="315"/>
        </w:trPr>
        <w:tc>
          <w:tcPr>
            <w:tcW w:w="377" w:type="pct"/>
            <w:vAlign w:val="center"/>
          </w:tcPr>
          <w:p w14:paraId="057E8AE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456</w:t>
            </w:r>
          </w:p>
        </w:tc>
        <w:tc>
          <w:tcPr>
            <w:tcW w:w="1274" w:type="pct"/>
            <w:vAlign w:val="center"/>
          </w:tcPr>
          <w:p w14:paraId="62A36D8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Links between the optical properties and chemical compositions of brown carbon chromophores in different environments: Contributions and formation of functionalized aromatic compounds</w:t>
            </w:r>
          </w:p>
        </w:tc>
        <w:tc>
          <w:tcPr>
            <w:tcW w:w="591" w:type="pct"/>
            <w:vAlign w:val="center"/>
          </w:tcPr>
          <w:p w14:paraId="32AE857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6C4274B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4C83F4C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290:118032</w:t>
            </w:r>
          </w:p>
        </w:tc>
        <w:tc>
          <w:tcPr>
            <w:tcW w:w="540" w:type="pct"/>
            <w:vAlign w:val="center"/>
          </w:tcPr>
          <w:p w14:paraId="7D51888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3BEF528C"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A0A0D85" w14:textId="77777777">
        <w:trPr>
          <w:trHeight w:val="315"/>
        </w:trPr>
        <w:tc>
          <w:tcPr>
            <w:tcW w:w="377" w:type="pct"/>
            <w:vAlign w:val="center"/>
          </w:tcPr>
          <w:p w14:paraId="694C7FD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457</w:t>
            </w:r>
          </w:p>
        </w:tc>
        <w:tc>
          <w:tcPr>
            <w:tcW w:w="1274" w:type="pct"/>
            <w:vAlign w:val="center"/>
          </w:tcPr>
          <w:p w14:paraId="36D10D3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Variations in physicochemical properties of airborne particles during a heavy haze-to-dust episode in Beijing</w:t>
            </w:r>
          </w:p>
        </w:tc>
        <w:tc>
          <w:tcPr>
            <w:tcW w:w="591" w:type="pct"/>
            <w:vAlign w:val="center"/>
          </w:tcPr>
          <w:p w14:paraId="0CF57E2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40F48ED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011848DD"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2021,762:143081</w:t>
            </w:r>
          </w:p>
        </w:tc>
        <w:tc>
          <w:tcPr>
            <w:tcW w:w="540" w:type="pct"/>
            <w:vAlign w:val="center"/>
          </w:tcPr>
          <w:p w14:paraId="1BB004B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AB12CA2"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BBE0BED" w14:textId="77777777">
        <w:trPr>
          <w:trHeight w:val="315"/>
        </w:trPr>
        <w:tc>
          <w:tcPr>
            <w:tcW w:w="377" w:type="pct"/>
            <w:vAlign w:val="center"/>
          </w:tcPr>
          <w:p w14:paraId="3EB56E3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458</w:t>
            </w:r>
          </w:p>
        </w:tc>
        <w:tc>
          <w:tcPr>
            <w:tcW w:w="1274" w:type="pct"/>
            <w:vAlign w:val="center"/>
          </w:tcPr>
          <w:p w14:paraId="51516DE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Larger than expected variation range in the real part of the refractive index for ambient aerosols in China</w:t>
            </w:r>
          </w:p>
        </w:tc>
        <w:tc>
          <w:tcPr>
            <w:tcW w:w="591" w:type="pct"/>
            <w:vAlign w:val="center"/>
          </w:tcPr>
          <w:p w14:paraId="3BF2D6F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6E2CBE1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4585000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779:146443</w:t>
            </w:r>
          </w:p>
        </w:tc>
        <w:tc>
          <w:tcPr>
            <w:tcW w:w="540" w:type="pct"/>
            <w:vAlign w:val="center"/>
          </w:tcPr>
          <w:p w14:paraId="1A5DC7D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AC8FDD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AA796B8" w14:textId="77777777">
        <w:trPr>
          <w:trHeight w:val="315"/>
        </w:trPr>
        <w:tc>
          <w:tcPr>
            <w:tcW w:w="377" w:type="pct"/>
            <w:vAlign w:val="center"/>
          </w:tcPr>
          <w:p w14:paraId="34DC442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459</w:t>
            </w:r>
          </w:p>
        </w:tc>
        <w:tc>
          <w:tcPr>
            <w:tcW w:w="1274" w:type="pct"/>
            <w:vAlign w:val="center"/>
          </w:tcPr>
          <w:p w14:paraId="012EBFA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Current challenges of improving visibility due to increasing nitrate fraction in PM2.5 during the haze days in Beijing, China</w:t>
            </w:r>
          </w:p>
        </w:tc>
        <w:tc>
          <w:tcPr>
            <w:tcW w:w="591" w:type="pct"/>
            <w:vAlign w:val="center"/>
          </w:tcPr>
          <w:p w14:paraId="797BCB8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1D3AD92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pollution</w:t>
            </w:r>
          </w:p>
        </w:tc>
        <w:tc>
          <w:tcPr>
            <w:tcW w:w="883" w:type="pct"/>
            <w:vAlign w:val="center"/>
          </w:tcPr>
          <w:p w14:paraId="75AA531C"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786:147418</w:t>
            </w:r>
          </w:p>
        </w:tc>
        <w:tc>
          <w:tcPr>
            <w:tcW w:w="540" w:type="pct"/>
            <w:vAlign w:val="center"/>
          </w:tcPr>
          <w:p w14:paraId="2243491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A58C5C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CEB1133" w14:textId="77777777">
        <w:trPr>
          <w:trHeight w:val="315"/>
        </w:trPr>
        <w:tc>
          <w:tcPr>
            <w:tcW w:w="377" w:type="pct"/>
            <w:vAlign w:val="center"/>
          </w:tcPr>
          <w:p w14:paraId="5A4DD24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460</w:t>
            </w:r>
          </w:p>
        </w:tc>
        <w:tc>
          <w:tcPr>
            <w:tcW w:w="1274" w:type="pct"/>
            <w:vAlign w:val="center"/>
          </w:tcPr>
          <w:p w14:paraId="7687F76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New particle formation and its CCN enhancement in the Yangtze River Delta under </w:t>
            </w:r>
            <w:r w:rsidRPr="004A3556">
              <w:rPr>
                <w:rFonts w:ascii="Times New Roman" w:eastAsia="楷体" w:hAnsi="Times New Roman" w:cs="Times New Roman"/>
              </w:rPr>
              <w:lastRenderedPageBreak/>
              <w:t>the control of continental and marine air masses</w:t>
            </w:r>
          </w:p>
        </w:tc>
        <w:tc>
          <w:tcPr>
            <w:tcW w:w="591" w:type="pct"/>
            <w:vAlign w:val="center"/>
          </w:tcPr>
          <w:p w14:paraId="592B2AE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胡敏</w:t>
            </w:r>
          </w:p>
        </w:tc>
        <w:tc>
          <w:tcPr>
            <w:tcW w:w="904" w:type="pct"/>
            <w:vAlign w:val="center"/>
          </w:tcPr>
          <w:p w14:paraId="681A66F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Environment</w:t>
            </w:r>
          </w:p>
        </w:tc>
        <w:tc>
          <w:tcPr>
            <w:tcW w:w="883" w:type="pct"/>
            <w:vAlign w:val="center"/>
          </w:tcPr>
          <w:p w14:paraId="57EDEE25"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254: 118400</w:t>
            </w:r>
          </w:p>
        </w:tc>
        <w:tc>
          <w:tcPr>
            <w:tcW w:w="540" w:type="pct"/>
            <w:vAlign w:val="center"/>
          </w:tcPr>
          <w:p w14:paraId="5DD5F36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3E7C12F"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305EBBA" w14:textId="77777777">
        <w:trPr>
          <w:trHeight w:val="315"/>
        </w:trPr>
        <w:tc>
          <w:tcPr>
            <w:tcW w:w="377" w:type="pct"/>
            <w:vAlign w:val="center"/>
          </w:tcPr>
          <w:p w14:paraId="00FFA56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461</w:t>
            </w:r>
          </w:p>
        </w:tc>
        <w:tc>
          <w:tcPr>
            <w:tcW w:w="1274" w:type="pct"/>
            <w:vAlign w:val="center"/>
          </w:tcPr>
          <w:p w14:paraId="6A7811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Insights into aqueous-phase and photochemical formation of secondary organic aerosol in the winter of Beijing</w:t>
            </w:r>
          </w:p>
        </w:tc>
        <w:tc>
          <w:tcPr>
            <w:tcW w:w="591" w:type="pct"/>
            <w:vAlign w:val="center"/>
          </w:tcPr>
          <w:p w14:paraId="1B37686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37ADFFA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Atmospheric Environment</w:t>
            </w:r>
          </w:p>
        </w:tc>
        <w:tc>
          <w:tcPr>
            <w:tcW w:w="883" w:type="pct"/>
            <w:vAlign w:val="center"/>
          </w:tcPr>
          <w:p w14:paraId="29368723"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2021,259:118535</w:t>
            </w:r>
          </w:p>
        </w:tc>
        <w:tc>
          <w:tcPr>
            <w:tcW w:w="540" w:type="pct"/>
            <w:vAlign w:val="center"/>
          </w:tcPr>
          <w:p w14:paraId="2BEB03C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1FD0717"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5C18CE2" w14:textId="77777777">
        <w:trPr>
          <w:trHeight w:val="315"/>
        </w:trPr>
        <w:tc>
          <w:tcPr>
            <w:tcW w:w="377" w:type="pct"/>
            <w:vAlign w:val="center"/>
          </w:tcPr>
          <w:p w14:paraId="6531077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462</w:t>
            </w:r>
          </w:p>
        </w:tc>
        <w:tc>
          <w:tcPr>
            <w:tcW w:w="1274" w:type="pct"/>
            <w:vAlign w:val="center"/>
          </w:tcPr>
          <w:p w14:paraId="24F8A30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More Significant Impacts From New Particle Formation on Haze Formation During COVID-19 Lockdown</w:t>
            </w:r>
          </w:p>
        </w:tc>
        <w:tc>
          <w:tcPr>
            <w:tcW w:w="591" w:type="pct"/>
            <w:vAlign w:val="center"/>
          </w:tcPr>
          <w:p w14:paraId="7193C10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4C60EFD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Geophysical Research Letters</w:t>
            </w:r>
          </w:p>
        </w:tc>
        <w:tc>
          <w:tcPr>
            <w:tcW w:w="883" w:type="pct"/>
            <w:vAlign w:val="center"/>
          </w:tcPr>
          <w:p w14:paraId="3DDD5A2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48(8), e2020GL091591</w:t>
            </w:r>
          </w:p>
        </w:tc>
        <w:tc>
          <w:tcPr>
            <w:tcW w:w="540" w:type="pct"/>
            <w:vAlign w:val="center"/>
          </w:tcPr>
          <w:p w14:paraId="6FD9591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03BEB6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ED9DCF6" w14:textId="77777777">
        <w:trPr>
          <w:trHeight w:val="315"/>
        </w:trPr>
        <w:tc>
          <w:tcPr>
            <w:tcW w:w="377" w:type="pct"/>
            <w:vAlign w:val="center"/>
          </w:tcPr>
          <w:p w14:paraId="3D4666C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463</w:t>
            </w:r>
          </w:p>
        </w:tc>
        <w:tc>
          <w:tcPr>
            <w:tcW w:w="1274" w:type="pct"/>
            <w:vAlign w:val="center"/>
          </w:tcPr>
          <w:p w14:paraId="50E1129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Secondary Formation of Aerosols Under Typical High-Humidity Conditions in Wintertime Sichuan Basin, China: A Contrast to the North China Plain</w:t>
            </w:r>
          </w:p>
        </w:tc>
        <w:tc>
          <w:tcPr>
            <w:tcW w:w="591" w:type="pct"/>
            <w:vAlign w:val="center"/>
          </w:tcPr>
          <w:p w14:paraId="6592653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胡敏</w:t>
            </w:r>
          </w:p>
        </w:tc>
        <w:tc>
          <w:tcPr>
            <w:tcW w:w="904" w:type="pct"/>
            <w:vAlign w:val="center"/>
          </w:tcPr>
          <w:p w14:paraId="3C43058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Geophysical Research: Atmospheres</w:t>
            </w:r>
          </w:p>
        </w:tc>
        <w:tc>
          <w:tcPr>
            <w:tcW w:w="883" w:type="pct"/>
            <w:vAlign w:val="center"/>
          </w:tcPr>
          <w:p w14:paraId="72386F4C"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126(10), e2021JD034560</w:t>
            </w:r>
          </w:p>
        </w:tc>
        <w:tc>
          <w:tcPr>
            <w:tcW w:w="540" w:type="pct"/>
            <w:vAlign w:val="center"/>
          </w:tcPr>
          <w:p w14:paraId="7A12B39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3A8080CC"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63E28FD" w14:textId="77777777">
        <w:trPr>
          <w:trHeight w:val="315"/>
        </w:trPr>
        <w:tc>
          <w:tcPr>
            <w:tcW w:w="377" w:type="pct"/>
            <w:vAlign w:val="center"/>
          </w:tcPr>
          <w:p w14:paraId="36FEB4D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464</w:t>
            </w:r>
          </w:p>
        </w:tc>
        <w:tc>
          <w:tcPr>
            <w:tcW w:w="1274" w:type="pct"/>
            <w:vAlign w:val="center"/>
          </w:tcPr>
          <w:p w14:paraId="646B7BA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Activity of Autotrophic Fe(II)-Oxidizing Denitrifiers in Freshwater Lake Sediments</w:t>
            </w:r>
          </w:p>
        </w:tc>
        <w:tc>
          <w:tcPr>
            <w:tcW w:w="591" w:type="pct"/>
            <w:vAlign w:val="center"/>
          </w:tcPr>
          <w:p w14:paraId="0A74C68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籍国东</w:t>
            </w:r>
          </w:p>
        </w:tc>
        <w:tc>
          <w:tcPr>
            <w:tcW w:w="904" w:type="pct"/>
            <w:vAlign w:val="center"/>
          </w:tcPr>
          <w:p w14:paraId="3CF1471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ACS ES&amp;T Water</w:t>
            </w:r>
          </w:p>
        </w:tc>
        <w:tc>
          <w:tcPr>
            <w:tcW w:w="883" w:type="pct"/>
            <w:vAlign w:val="center"/>
          </w:tcPr>
          <w:p w14:paraId="0F403417"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 7, 1566–1576</w:t>
            </w:r>
          </w:p>
        </w:tc>
        <w:tc>
          <w:tcPr>
            <w:tcW w:w="540" w:type="pct"/>
            <w:vAlign w:val="center"/>
          </w:tcPr>
          <w:p w14:paraId="2D1B12D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2ADF289"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B48302B" w14:textId="77777777">
        <w:trPr>
          <w:trHeight w:val="315"/>
        </w:trPr>
        <w:tc>
          <w:tcPr>
            <w:tcW w:w="377" w:type="pct"/>
            <w:vAlign w:val="center"/>
          </w:tcPr>
          <w:p w14:paraId="79B76D1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465</w:t>
            </w:r>
          </w:p>
        </w:tc>
        <w:tc>
          <w:tcPr>
            <w:tcW w:w="1274" w:type="pct"/>
            <w:vAlign w:val="center"/>
          </w:tcPr>
          <w:p w14:paraId="0CE113E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The promotion and inhibition effect of graphene oxide on the process of microbial denitrification at low temperature</w:t>
            </w:r>
          </w:p>
        </w:tc>
        <w:tc>
          <w:tcPr>
            <w:tcW w:w="591" w:type="pct"/>
            <w:vAlign w:val="center"/>
          </w:tcPr>
          <w:p w14:paraId="31C4506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籍国东</w:t>
            </w:r>
          </w:p>
        </w:tc>
        <w:tc>
          <w:tcPr>
            <w:tcW w:w="904" w:type="pct"/>
            <w:vAlign w:val="center"/>
          </w:tcPr>
          <w:p w14:paraId="534DDCC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Bioresource Technology</w:t>
            </w:r>
          </w:p>
        </w:tc>
        <w:tc>
          <w:tcPr>
            <w:tcW w:w="883" w:type="pct"/>
            <w:vAlign w:val="center"/>
          </w:tcPr>
          <w:p w14:paraId="6D1AC7A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340:125636</w:t>
            </w:r>
          </w:p>
        </w:tc>
        <w:tc>
          <w:tcPr>
            <w:tcW w:w="540" w:type="pct"/>
            <w:vAlign w:val="center"/>
          </w:tcPr>
          <w:p w14:paraId="376B49C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9FB5DBF"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B1305A0" w14:textId="77777777">
        <w:trPr>
          <w:trHeight w:val="315"/>
        </w:trPr>
        <w:tc>
          <w:tcPr>
            <w:tcW w:w="377" w:type="pct"/>
            <w:vAlign w:val="center"/>
          </w:tcPr>
          <w:p w14:paraId="0B6CBBE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466</w:t>
            </w:r>
          </w:p>
        </w:tc>
        <w:tc>
          <w:tcPr>
            <w:tcW w:w="1274" w:type="pct"/>
            <w:vAlign w:val="center"/>
          </w:tcPr>
          <w:p w14:paraId="6571AEC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Amide-functionalized graphene-assembled monoliths with high adsorption capacity of Cd2+</w:t>
            </w:r>
          </w:p>
        </w:tc>
        <w:tc>
          <w:tcPr>
            <w:tcW w:w="591" w:type="pct"/>
            <w:vAlign w:val="center"/>
          </w:tcPr>
          <w:p w14:paraId="554A55D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籍国东</w:t>
            </w:r>
          </w:p>
        </w:tc>
        <w:tc>
          <w:tcPr>
            <w:tcW w:w="904" w:type="pct"/>
            <w:vAlign w:val="center"/>
          </w:tcPr>
          <w:p w14:paraId="1FCCF62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Technology &amp; Innovation</w:t>
            </w:r>
          </w:p>
        </w:tc>
        <w:tc>
          <w:tcPr>
            <w:tcW w:w="883" w:type="pct"/>
            <w:vAlign w:val="center"/>
          </w:tcPr>
          <w:p w14:paraId="150AE04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23:101580</w:t>
            </w:r>
          </w:p>
        </w:tc>
        <w:tc>
          <w:tcPr>
            <w:tcW w:w="540" w:type="pct"/>
            <w:vAlign w:val="center"/>
          </w:tcPr>
          <w:p w14:paraId="5D49BA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08BB7B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377B153" w14:textId="77777777">
        <w:trPr>
          <w:trHeight w:val="315"/>
        </w:trPr>
        <w:tc>
          <w:tcPr>
            <w:tcW w:w="377" w:type="pct"/>
            <w:vAlign w:val="center"/>
          </w:tcPr>
          <w:p w14:paraId="63CB9C9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467</w:t>
            </w:r>
          </w:p>
        </w:tc>
        <w:tc>
          <w:tcPr>
            <w:tcW w:w="1274" w:type="pct"/>
            <w:vAlign w:val="center"/>
          </w:tcPr>
          <w:p w14:paraId="154277E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Increase of N2O production during nitrate reduction after long-term sulfide addition in lake sediment microcosms</w:t>
            </w:r>
          </w:p>
        </w:tc>
        <w:tc>
          <w:tcPr>
            <w:tcW w:w="591" w:type="pct"/>
            <w:vAlign w:val="center"/>
          </w:tcPr>
          <w:p w14:paraId="31FE1A0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籍国东</w:t>
            </w:r>
          </w:p>
        </w:tc>
        <w:tc>
          <w:tcPr>
            <w:tcW w:w="904" w:type="pct"/>
            <w:vAlign w:val="center"/>
          </w:tcPr>
          <w:p w14:paraId="7C3A55B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Pollution</w:t>
            </w:r>
          </w:p>
        </w:tc>
        <w:tc>
          <w:tcPr>
            <w:tcW w:w="883" w:type="pct"/>
            <w:vAlign w:val="center"/>
          </w:tcPr>
          <w:p w14:paraId="64F72405"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291:118231</w:t>
            </w:r>
          </w:p>
        </w:tc>
        <w:tc>
          <w:tcPr>
            <w:tcW w:w="540" w:type="pct"/>
            <w:vAlign w:val="center"/>
          </w:tcPr>
          <w:p w14:paraId="782DCC3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000A2F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185A2D8" w14:textId="77777777">
        <w:trPr>
          <w:trHeight w:val="315"/>
        </w:trPr>
        <w:tc>
          <w:tcPr>
            <w:tcW w:w="377" w:type="pct"/>
            <w:vAlign w:val="center"/>
          </w:tcPr>
          <w:p w14:paraId="21DA725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468</w:t>
            </w:r>
          </w:p>
        </w:tc>
        <w:tc>
          <w:tcPr>
            <w:tcW w:w="1274" w:type="pct"/>
            <w:vAlign w:val="center"/>
          </w:tcPr>
          <w:p w14:paraId="5461BF2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Long-term sulfide input enhances chemoautotrophic denitrification rather than DNRA in freshwater lake sediments</w:t>
            </w:r>
          </w:p>
        </w:tc>
        <w:tc>
          <w:tcPr>
            <w:tcW w:w="591" w:type="pct"/>
            <w:vAlign w:val="center"/>
          </w:tcPr>
          <w:p w14:paraId="44F05BC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籍国东</w:t>
            </w:r>
          </w:p>
        </w:tc>
        <w:tc>
          <w:tcPr>
            <w:tcW w:w="904" w:type="pct"/>
            <w:vAlign w:val="center"/>
          </w:tcPr>
          <w:p w14:paraId="53FD6B6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Pollution</w:t>
            </w:r>
          </w:p>
        </w:tc>
        <w:tc>
          <w:tcPr>
            <w:tcW w:w="883" w:type="pct"/>
            <w:vAlign w:val="center"/>
          </w:tcPr>
          <w:p w14:paraId="3C0E62A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270:116201</w:t>
            </w:r>
          </w:p>
        </w:tc>
        <w:tc>
          <w:tcPr>
            <w:tcW w:w="540" w:type="pct"/>
            <w:vAlign w:val="center"/>
          </w:tcPr>
          <w:p w14:paraId="0EEA78E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42D1B85"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81C9D0B" w14:textId="77777777">
        <w:trPr>
          <w:trHeight w:val="315"/>
        </w:trPr>
        <w:tc>
          <w:tcPr>
            <w:tcW w:w="377" w:type="pct"/>
            <w:vAlign w:val="center"/>
          </w:tcPr>
          <w:p w14:paraId="5EC5170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469</w:t>
            </w:r>
          </w:p>
        </w:tc>
        <w:tc>
          <w:tcPr>
            <w:tcW w:w="1274" w:type="pct"/>
            <w:vAlign w:val="center"/>
          </w:tcPr>
          <w:p w14:paraId="4A114A3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Response of ammonia-oxidizing archaea and bacteria to streptomycin sulfate and penicillin in coastal wetlands along the Bohai Rim</w:t>
            </w:r>
          </w:p>
        </w:tc>
        <w:tc>
          <w:tcPr>
            <w:tcW w:w="591" w:type="pct"/>
            <w:vAlign w:val="center"/>
          </w:tcPr>
          <w:p w14:paraId="14594F0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籍国东</w:t>
            </w:r>
          </w:p>
        </w:tc>
        <w:tc>
          <w:tcPr>
            <w:tcW w:w="904" w:type="pct"/>
            <w:vAlign w:val="center"/>
          </w:tcPr>
          <w:p w14:paraId="41390BE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Land Degradation &amp; Development</w:t>
            </w:r>
          </w:p>
        </w:tc>
        <w:tc>
          <w:tcPr>
            <w:tcW w:w="883" w:type="pct"/>
            <w:vAlign w:val="center"/>
          </w:tcPr>
          <w:p w14:paraId="448B0A71"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32:1917-1926</w:t>
            </w:r>
          </w:p>
        </w:tc>
        <w:tc>
          <w:tcPr>
            <w:tcW w:w="540" w:type="pct"/>
            <w:vAlign w:val="center"/>
          </w:tcPr>
          <w:p w14:paraId="251C634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D184BB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3AC17B9" w14:textId="77777777">
        <w:trPr>
          <w:trHeight w:val="315"/>
        </w:trPr>
        <w:tc>
          <w:tcPr>
            <w:tcW w:w="377" w:type="pct"/>
            <w:vAlign w:val="center"/>
          </w:tcPr>
          <w:p w14:paraId="3CC17D5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470</w:t>
            </w:r>
          </w:p>
        </w:tc>
        <w:tc>
          <w:tcPr>
            <w:tcW w:w="1274" w:type="pct"/>
            <w:vAlign w:val="center"/>
          </w:tcPr>
          <w:p w14:paraId="65F37F3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Spatial-Temporal Simulations of Soil Moisture Content in a Large Basin of the Loess Plateau, China</w:t>
            </w:r>
          </w:p>
        </w:tc>
        <w:tc>
          <w:tcPr>
            <w:tcW w:w="591" w:type="pct"/>
            <w:vAlign w:val="center"/>
          </w:tcPr>
          <w:p w14:paraId="4963B1A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籍国东</w:t>
            </w:r>
          </w:p>
        </w:tc>
        <w:tc>
          <w:tcPr>
            <w:tcW w:w="904" w:type="pct"/>
            <w:vAlign w:val="center"/>
          </w:tcPr>
          <w:p w14:paraId="10A228C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Sensors</w:t>
            </w:r>
          </w:p>
        </w:tc>
        <w:tc>
          <w:tcPr>
            <w:tcW w:w="883" w:type="pct"/>
            <w:vAlign w:val="center"/>
          </w:tcPr>
          <w:p w14:paraId="380267F4"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2021:6638728</w:t>
            </w:r>
          </w:p>
        </w:tc>
        <w:tc>
          <w:tcPr>
            <w:tcW w:w="540" w:type="pct"/>
            <w:vAlign w:val="center"/>
          </w:tcPr>
          <w:p w14:paraId="4F5ACE7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9AE6D83"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4742C07D" w14:textId="77777777">
        <w:trPr>
          <w:trHeight w:val="315"/>
        </w:trPr>
        <w:tc>
          <w:tcPr>
            <w:tcW w:w="377" w:type="pct"/>
            <w:vAlign w:val="center"/>
          </w:tcPr>
          <w:p w14:paraId="5C170BF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471</w:t>
            </w:r>
          </w:p>
        </w:tc>
        <w:tc>
          <w:tcPr>
            <w:tcW w:w="1274" w:type="pct"/>
            <w:vAlign w:val="center"/>
          </w:tcPr>
          <w:p w14:paraId="7B32006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The Release of Endogenous Nitrogen and Phosphorus in the Danjiangkou </w:t>
            </w:r>
            <w:r w:rsidRPr="004A3556">
              <w:rPr>
                <w:rFonts w:ascii="Times New Roman" w:eastAsia="楷体" w:hAnsi="Times New Roman" w:cs="Times New Roman"/>
              </w:rPr>
              <w:lastRenderedPageBreak/>
              <w:t>Reservoir: A Double-Membrane Diffusion Model Analysis</w:t>
            </w:r>
          </w:p>
        </w:tc>
        <w:tc>
          <w:tcPr>
            <w:tcW w:w="591" w:type="pct"/>
            <w:vAlign w:val="center"/>
          </w:tcPr>
          <w:p w14:paraId="48475AA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籍国东</w:t>
            </w:r>
          </w:p>
        </w:tc>
        <w:tc>
          <w:tcPr>
            <w:tcW w:w="904" w:type="pct"/>
            <w:vAlign w:val="center"/>
          </w:tcPr>
          <w:p w14:paraId="746E42B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Sensors</w:t>
            </w:r>
          </w:p>
        </w:tc>
        <w:tc>
          <w:tcPr>
            <w:tcW w:w="883" w:type="pct"/>
            <w:vAlign w:val="center"/>
          </w:tcPr>
          <w:p w14:paraId="450326B9"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2021:6610178</w:t>
            </w:r>
          </w:p>
        </w:tc>
        <w:tc>
          <w:tcPr>
            <w:tcW w:w="540" w:type="pct"/>
            <w:vAlign w:val="center"/>
          </w:tcPr>
          <w:p w14:paraId="24F16DF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D1344C9"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FAE9A05" w14:textId="77777777">
        <w:trPr>
          <w:trHeight w:val="315"/>
        </w:trPr>
        <w:tc>
          <w:tcPr>
            <w:tcW w:w="377" w:type="pct"/>
            <w:vAlign w:val="center"/>
          </w:tcPr>
          <w:p w14:paraId="66DF63B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472</w:t>
            </w:r>
          </w:p>
        </w:tc>
        <w:tc>
          <w:tcPr>
            <w:tcW w:w="1274" w:type="pct"/>
            <w:vAlign w:val="center"/>
          </w:tcPr>
          <w:p w14:paraId="230110F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Titanium dioxide catalytic hydrothermal liquefaction to treat oily sludge: As hydrogen production catalyst</w:t>
            </w:r>
          </w:p>
        </w:tc>
        <w:tc>
          <w:tcPr>
            <w:tcW w:w="591" w:type="pct"/>
            <w:vAlign w:val="center"/>
          </w:tcPr>
          <w:p w14:paraId="7AF4910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籍国东</w:t>
            </w:r>
          </w:p>
        </w:tc>
        <w:tc>
          <w:tcPr>
            <w:tcW w:w="904" w:type="pct"/>
            <w:vAlign w:val="center"/>
          </w:tcPr>
          <w:p w14:paraId="136C5CF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Chemical Engineering Journal Advances</w:t>
            </w:r>
          </w:p>
        </w:tc>
        <w:tc>
          <w:tcPr>
            <w:tcW w:w="883" w:type="pct"/>
            <w:vAlign w:val="center"/>
          </w:tcPr>
          <w:p w14:paraId="3F38063D"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2021,8:100139</w:t>
            </w:r>
          </w:p>
        </w:tc>
        <w:tc>
          <w:tcPr>
            <w:tcW w:w="540" w:type="pct"/>
            <w:vAlign w:val="center"/>
          </w:tcPr>
          <w:p w14:paraId="6354321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3011A333"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DC520D1" w14:textId="77777777">
        <w:trPr>
          <w:trHeight w:val="315"/>
        </w:trPr>
        <w:tc>
          <w:tcPr>
            <w:tcW w:w="377" w:type="pct"/>
            <w:vAlign w:val="center"/>
          </w:tcPr>
          <w:p w14:paraId="5857780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473</w:t>
            </w:r>
          </w:p>
        </w:tc>
        <w:tc>
          <w:tcPr>
            <w:tcW w:w="1274" w:type="pct"/>
            <w:vAlign w:val="center"/>
          </w:tcPr>
          <w:p w14:paraId="2EA45F9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Metabolic insights into the enhanced nitrogen removal of anammox by montmorillonite at reduced temperature</w:t>
            </w:r>
          </w:p>
        </w:tc>
        <w:tc>
          <w:tcPr>
            <w:tcW w:w="591" w:type="pct"/>
            <w:vAlign w:val="center"/>
          </w:tcPr>
          <w:p w14:paraId="72F3DC6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刘思彤</w:t>
            </w:r>
          </w:p>
        </w:tc>
        <w:tc>
          <w:tcPr>
            <w:tcW w:w="904" w:type="pct"/>
            <w:vAlign w:val="center"/>
          </w:tcPr>
          <w:p w14:paraId="105C20C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Chemical Engineering Journal</w:t>
            </w:r>
          </w:p>
        </w:tc>
        <w:tc>
          <w:tcPr>
            <w:tcW w:w="883" w:type="pct"/>
            <w:vAlign w:val="center"/>
          </w:tcPr>
          <w:p w14:paraId="39618054"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410: 128290</w:t>
            </w:r>
          </w:p>
        </w:tc>
        <w:tc>
          <w:tcPr>
            <w:tcW w:w="540" w:type="pct"/>
            <w:vAlign w:val="center"/>
          </w:tcPr>
          <w:p w14:paraId="6C84E5C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17056F7"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5370010A" w14:textId="77777777">
        <w:trPr>
          <w:trHeight w:val="315"/>
        </w:trPr>
        <w:tc>
          <w:tcPr>
            <w:tcW w:w="377" w:type="pct"/>
            <w:vAlign w:val="center"/>
          </w:tcPr>
          <w:p w14:paraId="5E88B8A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474</w:t>
            </w:r>
          </w:p>
        </w:tc>
        <w:tc>
          <w:tcPr>
            <w:tcW w:w="1274" w:type="pct"/>
            <w:vAlign w:val="center"/>
          </w:tcPr>
          <w:p w14:paraId="3E20F0D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Metabolic patterns reveal enhanced anammox activity at low nitrogen conditions in the integrated I-ABR</w:t>
            </w:r>
          </w:p>
        </w:tc>
        <w:tc>
          <w:tcPr>
            <w:tcW w:w="591" w:type="pct"/>
            <w:vAlign w:val="center"/>
          </w:tcPr>
          <w:p w14:paraId="10C4C3A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刘思彤</w:t>
            </w:r>
          </w:p>
        </w:tc>
        <w:tc>
          <w:tcPr>
            <w:tcW w:w="904" w:type="pct"/>
            <w:vAlign w:val="center"/>
          </w:tcPr>
          <w:p w14:paraId="679272B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Water Environment Research</w:t>
            </w:r>
          </w:p>
        </w:tc>
        <w:tc>
          <w:tcPr>
            <w:tcW w:w="883" w:type="pct"/>
            <w:vAlign w:val="center"/>
          </w:tcPr>
          <w:p w14:paraId="7847FE9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93(8), 1455–1465</w:t>
            </w:r>
          </w:p>
        </w:tc>
        <w:tc>
          <w:tcPr>
            <w:tcW w:w="540" w:type="pct"/>
            <w:vAlign w:val="center"/>
          </w:tcPr>
          <w:p w14:paraId="7CFFE45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FE6C712"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933C122" w14:textId="77777777">
        <w:trPr>
          <w:trHeight w:val="315"/>
        </w:trPr>
        <w:tc>
          <w:tcPr>
            <w:tcW w:w="377" w:type="pct"/>
            <w:vAlign w:val="center"/>
          </w:tcPr>
          <w:p w14:paraId="0AE4AE1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475</w:t>
            </w:r>
          </w:p>
        </w:tc>
        <w:tc>
          <w:tcPr>
            <w:tcW w:w="1274" w:type="pct"/>
            <w:vAlign w:val="center"/>
          </w:tcPr>
          <w:p w14:paraId="01F7201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Deciphering bacterial social traits via diffusible signal factor (DSF) -mediated public goods in an anammox community</w:t>
            </w:r>
          </w:p>
        </w:tc>
        <w:tc>
          <w:tcPr>
            <w:tcW w:w="591" w:type="pct"/>
            <w:vAlign w:val="center"/>
          </w:tcPr>
          <w:p w14:paraId="0097D32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刘思彤</w:t>
            </w:r>
          </w:p>
        </w:tc>
        <w:tc>
          <w:tcPr>
            <w:tcW w:w="904" w:type="pct"/>
            <w:vAlign w:val="center"/>
          </w:tcPr>
          <w:p w14:paraId="5B8B3D4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Water Research</w:t>
            </w:r>
          </w:p>
        </w:tc>
        <w:tc>
          <w:tcPr>
            <w:tcW w:w="883" w:type="pct"/>
            <w:vAlign w:val="center"/>
          </w:tcPr>
          <w:p w14:paraId="07B9D428"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2021, 191, 116802</w:t>
            </w:r>
          </w:p>
        </w:tc>
        <w:tc>
          <w:tcPr>
            <w:tcW w:w="540" w:type="pct"/>
            <w:vAlign w:val="center"/>
          </w:tcPr>
          <w:p w14:paraId="7F0CB85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608586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06284A5" w14:textId="77777777">
        <w:trPr>
          <w:trHeight w:val="315"/>
        </w:trPr>
        <w:tc>
          <w:tcPr>
            <w:tcW w:w="377" w:type="pct"/>
            <w:vAlign w:val="center"/>
          </w:tcPr>
          <w:p w14:paraId="4184EFC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476</w:t>
            </w:r>
          </w:p>
        </w:tc>
        <w:tc>
          <w:tcPr>
            <w:tcW w:w="1274" w:type="pct"/>
            <w:vAlign w:val="center"/>
          </w:tcPr>
          <w:p w14:paraId="23F032A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Photocatalysis-activated SR-AOP over PDINH/MIL-88A(Fe) composites for boosted chloroquine phosphate degradation: Performance, </w:t>
            </w:r>
            <w:r w:rsidRPr="004A3556">
              <w:rPr>
                <w:rFonts w:ascii="Times New Roman" w:eastAsia="楷体" w:hAnsi="Times New Roman" w:cs="Times New Roman"/>
              </w:rPr>
              <w:lastRenderedPageBreak/>
              <w:t>mechanism, pathway and DFT calculations</w:t>
            </w:r>
          </w:p>
        </w:tc>
        <w:tc>
          <w:tcPr>
            <w:tcW w:w="591" w:type="pct"/>
            <w:vAlign w:val="center"/>
          </w:tcPr>
          <w:p w14:paraId="50D4572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刘文</w:t>
            </w:r>
          </w:p>
        </w:tc>
        <w:tc>
          <w:tcPr>
            <w:tcW w:w="904" w:type="pct"/>
            <w:vAlign w:val="center"/>
          </w:tcPr>
          <w:p w14:paraId="7D208A9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Applied Catalysis B: Environmental</w:t>
            </w:r>
          </w:p>
        </w:tc>
        <w:tc>
          <w:tcPr>
            <w:tcW w:w="883" w:type="pct"/>
            <w:vAlign w:val="center"/>
          </w:tcPr>
          <w:p w14:paraId="6471ED17"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2021, 293, 120229</w:t>
            </w:r>
          </w:p>
        </w:tc>
        <w:tc>
          <w:tcPr>
            <w:tcW w:w="540" w:type="pct"/>
            <w:vAlign w:val="center"/>
          </w:tcPr>
          <w:p w14:paraId="01A17F9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BA7D35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02B4B80" w14:textId="77777777">
        <w:trPr>
          <w:trHeight w:val="315"/>
        </w:trPr>
        <w:tc>
          <w:tcPr>
            <w:tcW w:w="377" w:type="pct"/>
            <w:vAlign w:val="center"/>
          </w:tcPr>
          <w:p w14:paraId="3E87987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477</w:t>
            </w:r>
          </w:p>
        </w:tc>
        <w:tc>
          <w:tcPr>
            <w:tcW w:w="1274" w:type="pct"/>
            <w:vAlign w:val="center"/>
          </w:tcPr>
          <w:p w14:paraId="72F0688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Experimental evidences and theoretical calculations on phenanthrene degradation in a solar-light-driven photocatalysis system using silica aerogel supported TiO2 nanoparticles: Insights into reactive sites and energy evolution</w:t>
            </w:r>
          </w:p>
        </w:tc>
        <w:tc>
          <w:tcPr>
            <w:tcW w:w="591" w:type="pct"/>
            <w:vAlign w:val="center"/>
          </w:tcPr>
          <w:p w14:paraId="0BE669A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刘文</w:t>
            </w:r>
          </w:p>
        </w:tc>
        <w:tc>
          <w:tcPr>
            <w:tcW w:w="904" w:type="pct"/>
            <w:vAlign w:val="center"/>
          </w:tcPr>
          <w:p w14:paraId="216FA2C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Chemical Engineering Journal</w:t>
            </w:r>
          </w:p>
        </w:tc>
        <w:tc>
          <w:tcPr>
            <w:tcW w:w="883" w:type="pct"/>
            <w:vAlign w:val="center"/>
          </w:tcPr>
          <w:p w14:paraId="52C38859"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2021, 419, 129605</w:t>
            </w:r>
          </w:p>
        </w:tc>
        <w:tc>
          <w:tcPr>
            <w:tcW w:w="540" w:type="pct"/>
            <w:vAlign w:val="center"/>
          </w:tcPr>
          <w:p w14:paraId="3252AE0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8EBFBE5"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7E7D1D5" w14:textId="77777777">
        <w:trPr>
          <w:trHeight w:val="315"/>
        </w:trPr>
        <w:tc>
          <w:tcPr>
            <w:tcW w:w="377" w:type="pct"/>
            <w:vAlign w:val="center"/>
          </w:tcPr>
          <w:p w14:paraId="17FC0FA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478</w:t>
            </w:r>
          </w:p>
        </w:tc>
        <w:tc>
          <w:tcPr>
            <w:tcW w:w="1274" w:type="pct"/>
            <w:vAlign w:val="center"/>
          </w:tcPr>
          <w:p w14:paraId="3BF1E65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High active amorphous Co(OH)2 nanocages as peroxymonosulfate activator for boosting acetaminophen degradation and DFT calculation</w:t>
            </w:r>
          </w:p>
        </w:tc>
        <w:tc>
          <w:tcPr>
            <w:tcW w:w="591" w:type="pct"/>
            <w:vAlign w:val="center"/>
          </w:tcPr>
          <w:p w14:paraId="4A1F84C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刘文</w:t>
            </w:r>
          </w:p>
        </w:tc>
        <w:tc>
          <w:tcPr>
            <w:tcW w:w="904" w:type="pct"/>
            <w:vAlign w:val="center"/>
          </w:tcPr>
          <w:p w14:paraId="363600D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Chinese Chemical Letters</w:t>
            </w:r>
          </w:p>
        </w:tc>
        <w:tc>
          <w:tcPr>
            <w:tcW w:w="883" w:type="pct"/>
            <w:vAlign w:val="center"/>
          </w:tcPr>
          <w:p w14:paraId="50CC031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32(5), 1814–1820</w:t>
            </w:r>
          </w:p>
        </w:tc>
        <w:tc>
          <w:tcPr>
            <w:tcW w:w="540" w:type="pct"/>
            <w:vAlign w:val="center"/>
          </w:tcPr>
          <w:p w14:paraId="3D9E626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032620A"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D0B0DF5" w14:textId="77777777">
        <w:trPr>
          <w:trHeight w:val="315"/>
        </w:trPr>
        <w:tc>
          <w:tcPr>
            <w:tcW w:w="377" w:type="pct"/>
            <w:vAlign w:val="center"/>
          </w:tcPr>
          <w:p w14:paraId="036994B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479</w:t>
            </w:r>
          </w:p>
        </w:tc>
        <w:tc>
          <w:tcPr>
            <w:tcW w:w="1274" w:type="pct"/>
            <w:vAlign w:val="center"/>
          </w:tcPr>
          <w:p w14:paraId="047A615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Silicate-Enhanced Heterogeneous Flow-Through Electro-Fenton System Using Iron Oxides under Nanoconfinement</w:t>
            </w:r>
          </w:p>
        </w:tc>
        <w:tc>
          <w:tcPr>
            <w:tcW w:w="591" w:type="pct"/>
            <w:vAlign w:val="center"/>
          </w:tcPr>
          <w:p w14:paraId="65F5C11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刘文</w:t>
            </w:r>
          </w:p>
        </w:tc>
        <w:tc>
          <w:tcPr>
            <w:tcW w:w="904" w:type="pct"/>
            <w:vAlign w:val="center"/>
          </w:tcPr>
          <w:p w14:paraId="1FFD71D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Science &amp; Technology</w:t>
            </w:r>
          </w:p>
        </w:tc>
        <w:tc>
          <w:tcPr>
            <w:tcW w:w="883" w:type="pct"/>
            <w:vAlign w:val="center"/>
          </w:tcPr>
          <w:p w14:paraId="590405F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55, 6, 4045–4053</w:t>
            </w:r>
          </w:p>
        </w:tc>
        <w:tc>
          <w:tcPr>
            <w:tcW w:w="540" w:type="pct"/>
            <w:vAlign w:val="center"/>
          </w:tcPr>
          <w:p w14:paraId="0A65A09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7CD60E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3FD87A9" w14:textId="77777777">
        <w:trPr>
          <w:trHeight w:val="315"/>
        </w:trPr>
        <w:tc>
          <w:tcPr>
            <w:tcW w:w="377" w:type="pct"/>
            <w:vAlign w:val="center"/>
          </w:tcPr>
          <w:p w14:paraId="4C231EA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480</w:t>
            </w:r>
          </w:p>
        </w:tc>
        <w:tc>
          <w:tcPr>
            <w:tcW w:w="1274" w:type="pct"/>
            <w:vAlign w:val="center"/>
          </w:tcPr>
          <w:p w14:paraId="7A5CFFA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Degradation of acetaminophen by activated peroxymonosulfate using Co(OH)2 hollow microsphere </w:t>
            </w:r>
            <w:r w:rsidRPr="004A3556">
              <w:rPr>
                <w:rFonts w:ascii="Times New Roman" w:eastAsia="楷体" w:hAnsi="Times New Roman" w:cs="Times New Roman"/>
              </w:rPr>
              <w:lastRenderedPageBreak/>
              <w:t>supported titanate nanotubes: Insights into sulfate radical production pathway through CoOH+ activation</w:t>
            </w:r>
          </w:p>
        </w:tc>
        <w:tc>
          <w:tcPr>
            <w:tcW w:w="591" w:type="pct"/>
            <w:vAlign w:val="center"/>
          </w:tcPr>
          <w:p w14:paraId="5CC7BE7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刘文</w:t>
            </w:r>
          </w:p>
        </w:tc>
        <w:tc>
          <w:tcPr>
            <w:tcW w:w="904" w:type="pct"/>
            <w:vAlign w:val="center"/>
          </w:tcPr>
          <w:p w14:paraId="75E1F81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Chemical Engineering Journal</w:t>
            </w:r>
          </w:p>
        </w:tc>
        <w:tc>
          <w:tcPr>
            <w:tcW w:w="883" w:type="pct"/>
            <w:vAlign w:val="center"/>
          </w:tcPr>
          <w:p w14:paraId="78F7CB5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2021, 406, 126877</w:t>
            </w:r>
          </w:p>
        </w:tc>
        <w:tc>
          <w:tcPr>
            <w:tcW w:w="540" w:type="pct"/>
            <w:vAlign w:val="center"/>
          </w:tcPr>
          <w:p w14:paraId="5541D1C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918B5A6"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66BF757" w14:textId="77777777">
        <w:trPr>
          <w:trHeight w:val="315"/>
        </w:trPr>
        <w:tc>
          <w:tcPr>
            <w:tcW w:w="377" w:type="pct"/>
            <w:vAlign w:val="center"/>
          </w:tcPr>
          <w:p w14:paraId="504A168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481</w:t>
            </w:r>
          </w:p>
        </w:tc>
        <w:tc>
          <w:tcPr>
            <w:tcW w:w="1274" w:type="pct"/>
            <w:vAlign w:val="center"/>
          </w:tcPr>
          <w:p w14:paraId="454EA1A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Simultaneous adsorption of uranium(VI) and 2-chlorophenol by activated carbon fiber supported/modified titanate nanotubes (TNTs/ACF): Effectiveness and synergistic effects</w:t>
            </w:r>
          </w:p>
        </w:tc>
        <w:tc>
          <w:tcPr>
            <w:tcW w:w="591" w:type="pct"/>
            <w:vAlign w:val="center"/>
          </w:tcPr>
          <w:p w14:paraId="749CDD2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刘文</w:t>
            </w:r>
          </w:p>
        </w:tc>
        <w:tc>
          <w:tcPr>
            <w:tcW w:w="904" w:type="pct"/>
            <w:vAlign w:val="center"/>
          </w:tcPr>
          <w:p w14:paraId="40DE398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Chemical Engineering Journal</w:t>
            </w:r>
          </w:p>
        </w:tc>
        <w:tc>
          <w:tcPr>
            <w:tcW w:w="883" w:type="pct"/>
            <w:vAlign w:val="center"/>
          </w:tcPr>
          <w:p w14:paraId="2851C7C9"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2021, 406, 126752</w:t>
            </w:r>
          </w:p>
        </w:tc>
        <w:tc>
          <w:tcPr>
            <w:tcW w:w="540" w:type="pct"/>
            <w:vAlign w:val="center"/>
          </w:tcPr>
          <w:p w14:paraId="646A386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A02546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2339981" w14:textId="77777777">
        <w:trPr>
          <w:trHeight w:val="315"/>
        </w:trPr>
        <w:tc>
          <w:tcPr>
            <w:tcW w:w="377" w:type="pct"/>
            <w:vAlign w:val="center"/>
          </w:tcPr>
          <w:p w14:paraId="16FC7FE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482</w:t>
            </w:r>
          </w:p>
        </w:tc>
        <w:tc>
          <w:tcPr>
            <w:tcW w:w="1274" w:type="pct"/>
            <w:vAlign w:val="center"/>
          </w:tcPr>
          <w:p w14:paraId="6FC281D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Insights into catalytic activation of peroxymonosulfate for carbamazepine degradation by MnO2 nanoparticles in-situ anchored titanate nanotubes: Mechanism, ecotoxicity and DFT study</w:t>
            </w:r>
          </w:p>
        </w:tc>
        <w:tc>
          <w:tcPr>
            <w:tcW w:w="591" w:type="pct"/>
            <w:vAlign w:val="center"/>
          </w:tcPr>
          <w:p w14:paraId="13FC5AF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刘文</w:t>
            </w:r>
          </w:p>
        </w:tc>
        <w:tc>
          <w:tcPr>
            <w:tcW w:w="904" w:type="pct"/>
            <w:vAlign w:val="center"/>
          </w:tcPr>
          <w:p w14:paraId="533B912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Hazardous Materials</w:t>
            </w:r>
          </w:p>
        </w:tc>
        <w:tc>
          <w:tcPr>
            <w:tcW w:w="883" w:type="pct"/>
            <w:vAlign w:val="center"/>
          </w:tcPr>
          <w:p w14:paraId="2F3D2917"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2021, 402, 123779</w:t>
            </w:r>
          </w:p>
        </w:tc>
        <w:tc>
          <w:tcPr>
            <w:tcW w:w="540" w:type="pct"/>
            <w:vAlign w:val="center"/>
          </w:tcPr>
          <w:p w14:paraId="585E249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EAF3290"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F883F68" w14:textId="77777777">
        <w:trPr>
          <w:trHeight w:val="315"/>
        </w:trPr>
        <w:tc>
          <w:tcPr>
            <w:tcW w:w="377" w:type="pct"/>
            <w:vAlign w:val="center"/>
          </w:tcPr>
          <w:p w14:paraId="60949F8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483</w:t>
            </w:r>
          </w:p>
        </w:tc>
        <w:tc>
          <w:tcPr>
            <w:tcW w:w="1274" w:type="pct"/>
            <w:vAlign w:val="center"/>
          </w:tcPr>
          <w:p w14:paraId="40B8408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Adsorptive removal of ciprofloxacin with different dissociated species onto titanate nanotubes</w:t>
            </w:r>
          </w:p>
        </w:tc>
        <w:tc>
          <w:tcPr>
            <w:tcW w:w="591" w:type="pct"/>
            <w:vAlign w:val="center"/>
          </w:tcPr>
          <w:p w14:paraId="7790500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刘文</w:t>
            </w:r>
          </w:p>
        </w:tc>
        <w:tc>
          <w:tcPr>
            <w:tcW w:w="904" w:type="pct"/>
            <w:vAlign w:val="center"/>
          </w:tcPr>
          <w:p w14:paraId="765A5C2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Cleaner Production</w:t>
            </w:r>
          </w:p>
        </w:tc>
        <w:tc>
          <w:tcPr>
            <w:tcW w:w="883" w:type="pct"/>
            <w:vAlign w:val="center"/>
          </w:tcPr>
          <w:p w14:paraId="038F2981"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2021, 278, 123924</w:t>
            </w:r>
          </w:p>
        </w:tc>
        <w:tc>
          <w:tcPr>
            <w:tcW w:w="540" w:type="pct"/>
            <w:vAlign w:val="center"/>
          </w:tcPr>
          <w:p w14:paraId="2637F6C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C0323F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7CB074C" w14:textId="77777777">
        <w:trPr>
          <w:trHeight w:val="315"/>
        </w:trPr>
        <w:tc>
          <w:tcPr>
            <w:tcW w:w="377" w:type="pct"/>
            <w:vAlign w:val="center"/>
          </w:tcPr>
          <w:p w14:paraId="18F54FD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484</w:t>
            </w:r>
          </w:p>
        </w:tc>
        <w:tc>
          <w:tcPr>
            <w:tcW w:w="1274" w:type="pct"/>
            <w:vAlign w:val="center"/>
          </w:tcPr>
          <w:p w14:paraId="1605143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Recovery of Silicon and Potassium from Rice Straw through Thermal Conversion and Residue Leaching</w:t>
            </w:r>
          </w:p>
        </w:tc>
        <w:tc>
          <w:tcPr>
            <w:tcW w:w="591" w:type="pct"/>
            <w:vAlign w:val="center"/>
          </w:tcPr>
          <w:p w14:paraId="5BE580C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刘阳生</w:t>
            </w:r>
          </w:p>
        </w:tc>
        <w:tc>
          <w:tcPr>
            <w:tcW w:w="904" w:type="pct"/>
            <w:vAlign w:val="center"/>
          </w:tcPr>
          <w:p w14:paraId="0E89793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Environmental Chemical Engineering</w:t>
            </w:r>
          </w:p>
        </w:tc>
        <w:tc>
          <w:tcPr>
            <w:tcW w:w="883" w:type="pct"/>
            <w:vAlign w:val="center"/>
          </w:tcPr>
          <w:p w14:paraId="4AFB9ADA"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9(2): 105057</w:t>
            </w:r>
          </w:p>
        </w:tc>
        <w:tc>
          <w:tcPr>
            <w:tcW w:w="540" w:type="pct"/>
            <w:vAlign w:val="center"/>
          </w:tcPr>
          <w:p w14:paraId="31708AA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584840F"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FA6C024" w14:textId="77777777">
        <w:trPr>
          <w:trHeight w:val="315"/>
        </w:trPr>
        <w:tc>
          <w:tcPr>
            <w:tcW w:w="377" w:type="pct"/>
            <w:vAlign w:val="center"/>
          </w:tcPr>
          <w:p w14:paraId="12E3ABE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485</w:t>
            </w:r>
          </w:p>
        </w:tc>
        <w:tc>
          <w:tcPr>
            <w:tcW w:w="1274" w:type="pct"/>
            <w:vAlign w:val="center"/>
          </w:tcPr>
          <w:p w14:paraId="434686B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Application of sulfidemodified nanoscale zerovalent iron electrodes for electrokinetic remediation of chromium-contaminated soil  in a three-dimensional electrode system</w:t>
            </w:r>
          </w:p>
        </w:tc>
        <w:tc>
          <w:tcPr>
            <w:tcW w:w="591" w:type="pct"/>
            <w:vAlign w:val="center"/>
          </w:tcPr>
          <w:p w14:paraId="03AB3DD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刘阳生</w:t>
            </w:r>
          </w:p>
        </w:tc>
        <w:tc>
          <w:tcPr>
            <w:tcW w:w="904" w:type="pct"/>
            <w:vAlign w:val="center"/>
          </w:tcPr>
          <w:p w14:paraId="5B6FA09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Environmental Chemical Engineering</w:t>
            </w:r>
          </w:p>
        </w:tc>
        <w:tc>
          <w:tcPr>
            <w:tcW w:w="883" w:type="pct"/>
            <w:vAlign w:val="center"/>
          </w:tcPr>
          <w:p w14:paraId="6470B1FF"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9(6): 106791</w:t>
            </w:r>
          </w:p>
        </w:tc>
        <w:tc>
          <w:tcPr>
            <w:tcW w:w="540" w:type="pct"/>
            <w:vAlign w:val="center"/>
          </w:tcPr>
          <w:p w14:paraId="5269681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30CC10A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280CEC0" w14:textId="77777777">
        <w:trPr>
          <w:trHeight w:val="315"/>
        </w:trPr>
        <w:tc>
          <w:tcPr>
            <w:tcW w:w="377" w:type="pct"/>
            <w:vAlign w:val="center"/>
          </w:tcPr>
          <w:p w14:paraId="5B25DBC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486</w:t>
            </w:r>
          </w:p>
        </w:tc>
        <w:tc>
          <w:tcPr>
            <w:tcW w:w="1274" w:type="pct"/>
            <w:vAlign w:val="center"/>
          </w:tcPr>
          <w:p w14:paraId="566D2BB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Stimating the Daily NO2 Concentration with High Spatial Resolution in the Beijing– Tianjin–Hebei Region Using An Ensemble Learning Model</w:t>
            </w:r>
          </w:p>
        </w:tc>
        <w:tc>
          <w:tcPr>
            <w:tcW w:w="591" w:type="pct"/>
            <w:vAlign w:val="center"/>
          </w:tcPr>
          <w:p w14:paraId="353233A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刘兆荣</w:t>
            </w:r>
          </w:p>
        </w:tc>
        <w:tc>
          <w:tcPr>
            <w:tcW w:w="904" w:type="pct"/>
            <w:vAlign w:val="center"/>
          </w:tcPr>
          <w:p w14:paraId="61F4DF1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Remote Sensing</w:t>
            </w:r>
          </w:p>
        </w:tc>
        <w:tc>
          <w:tcPr>
            <w:tcW w:w="883" w:type="pct"/>
            <w:vAlign w:val="center"/>
          </w:tcPr>
          <w:p w14:paraId="0A1F697F"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13(4), 758</w:t>
            </w:r>
          </w:p>
        </w:tc>
        <w:tc>
          <w:tcPr>
            <w:tcW w:w="540" w:type="pct"/>
            <w:vAlign w:val="center"/>
          </w:tcPr>
          <w:p w14:paraId="721EF57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8BAD4C2"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47D19F1" w14:textId="77777777">
        <w:trPr>
          <w:trHeight w:val="315"/>
        </w:trPr>
        <w:tc>
          <w:tcPr>
            <w:tcW w:w="377" w:type="pct"/>
            <w:vAlign w:val="center"/>
          </w:tcPr>
          <w:p w14:paraId="42885F0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487</w:t>
            </w:r>
          </w:p>
        </w:tc>
        <w:tc>
          <w:tcPr>
            <w:tcW w:w="1274" w:type="pct"/>
            <w:vAlign w:val="center"/>
          </w:tcPr>
          <w:p w14:paraId="04B2BA7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Global syndromes induced by changes in solutes of the world's large rivers</w:t>
            </w:r>
          </w:p>
        </w:tc>
        <w:tc>
          <w:tcPr>
            <w:tcW w:w="591" w:type="pct"/>
            <w:vAlign w:val="center"/>
          </w:tcPr>
          <w:p w14:paraId="57A7DA5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倪晋仁</w:t>
            </w:r>
          </w:p>
        </w:tc>
        <w:tc>
          <w:tcPr>
            <w:tcW w:w="904" w:type="pct"/>
            <w:vAlign w:val="center"/>
          </w:tcPr>
          <w:p w14:paraId="5D70328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Nature Communications</w:t>
            </w:r>
          </w:p>
        </w:tc>
        <w:tc>
          <w:tcPr>
            <w:tcW w:w="883" w:type="pct"/>
            <w:vAlign w:val="center"/>
          </w:tcPr>
          <w:p w14:paraId="344ED5E9"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12(1), 5940</w:t>
            </w:r>
          </w:p>
        </w:tc>
        <w:tc>
          <w:tcPr>
            <w:tcW w:w="540" w:type="pct"/>
            <w:vAlign w:val="center"/>
          </w:tcPr>
          <w:p w14:paraId="4F710AF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3EBE4580"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FEBF752" w14:textId="77777777">
        <w:trPr>
          <w:trHeight w:val="315"/>
        </w:trPr>
        <w:tc>
          <w:tcPr>
            <w:tcW w:w="377" w:type="pct"/>
            <w:vAlign w:val="center"/>
          </w:tcPr>
          <w:p w14:paraId="6E58EF3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488</w:t>
            </w:r>
          </w:p>
        </w:tc>
        <w:tc>
          <w:tcPr>
            <w:tcW w:w="1274" w:type="pct"/>
            <w:vAlign w:val="center"/>
          </w:tcPr>
          <w:p w14:paraId="64DEFC4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In-situ expressions of comammox Nitrospira along the Yangtze River</w:t>
            </w:r>
          </w:p>
        </w:tc>
        <w:tc>
          <w:tcPr>
            <w:tcW w:w="591" w:type="pct"/>
            <w:vAlign w:val="center"/>
          </w:tcPr>
          <w:p w14:paraId="598233F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倪晋仁</w:t>
            </w:r>
          </w:p>
        </w:tc>
        <w:tc>
          <w:tcPr>
            <w:tcW w:w="904" w:type="pct"/>
            <w:vAlign w:val="center"/>
          </w:tcPr>
          <w:p w14:paraId="73119A8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Water Research</w:t>
            </w:r>
          </w:p>
        </w:tc>
        <w:tc>
          <w:tcPr>
            <w:tcW w:w="883" w:type="pct"/>
            <w:vAlign w:val="center"/>
          </w:tcPr>
          <w:p w14:paraId="0562CFB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2021, 200, 117241</w:t>
            </w:r>
          </w:p>
        </w:tc>
        <w:tc>
          <w:tcPr>
            <w:tcW w:w="540" w:type="pct"/>
            <w:vAlign w:val="center"/>
          </w:tcPr>
          <w:p w14:paraId="3AC6834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CA6392A"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51F1321D" w14:textId="77777777">
        <w:trPr>
          <w:trHeight w:val="315"/>
        </w:trPr>
        <w:tc>
          <w:tcPr>
            <w:tcW w:w="377" w:type="pct"/>
            <w:vAlign w:val="center"/>
          </w:tcPr>
          <w:p w14:paraId="5A7BD06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489</w:t>
            </w:r>
          </w:p>
        </w:tc>
        <w:tc>
          <w:tcPr>
            <w:tcW w:w="1274" w:type="pct"/>
            <w:vAlign w:val="center"/>
          </w:tcPr>
          <w:p w14:paraId="5AF670B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Aggregate exposure pathways for microplastics (mpAEP): An </w:t>
            </w:r>
            <w:r w:rsidRPr="004A3556">
              <w:rPr>
                <w:rFonts w:ascii="Times New Roman" w:eastAsia="楷体" w:hAnsi="Times New Roman" w:cs="Times New Roman"/>
              </w:rPr>
              <w:lastRenderedPageBreak/>
              <w:t>evidence-based framework to identify research and regulatory needs</w:t>
            </w:r>
          </w:p>
        </w:tc>
        <w:tc>
          <w:tcPr>
            <w:tcW w:w="591" w:type="pct"/>
            <w:vAlign w:val="center"/>
          </w:tcPr>
          <w:p w14:paraId="3B4F9F0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倪晋仁</w:t>
            </w:r>
          </w:p>
        </w:tc>
        <w:tc>
          <w:tcPr>
            <w:tcW w:w="904" w:type="pct"/>
            <w:vAlign w:val="center"/>
          </w:tcPr>
          <w:p w14:paraId="7895D63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Water Research</w:t>
            </w:r>
          </w:p>
        </w:tc>
        <w:tc>
          <w:tcPr>
            <w:tcW w:w="883" w:type="pct"/>
            <w:vAlign w:val="center"/>
          </w:tcPr>
          <w:p w14:paraId="2747FF08"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2021, 209, 117873</w:t>
            </w:r>
          </w:p>
        </w:tc>
        <w:tc>
          <w:tcPr>
            <w:tcW w:w="540" w:type="pct"/>
            <w:vAlign w:val="center"/>
          </w:tcPr>
          <w:p w14:paraId="100FA3E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30FD87E"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79BBE36" w14:textId="77777777">
        <w:trPr>
          <w:trHeight w:val="315"/>
        </w:trPr>
        <w:tc>
          <w:tcPr>
            <w:tcW w:w="377" w:type="pct"/>
            <w:vAlign w:val="center"/>
          </w:tcPr>
          <w:p w14:paraId="2D1C624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490</w:t>
            </w:r>
          </w:p>
        </w:tc>
        <w:tc>
          <w:tcPr>
            <w:tcW w:w="1274" w:type="pct"/>
            <w:vAlign w:val="center"/>
          </w:tcPr>
          <w:p w14:paraId="34F3B65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Interpretation of high perchlorate generated during electrochemical disinfection in presence of chloride at BDD anodes</w:t>
            </w:r>
          </w:p>
        </w:tc>
        <w:tc>
          <w:tcPr>
            <w:tcW w:w="591" w:type="pct"/>
            <w:vAlign w:val="center"/>
          </w:tcPr>
          <w:p w14:paraId="04A6A19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倪晋仁</w:t>
            </w:r>
          </w:p>
        </w:tc>
        <w:tc>
          <w:tcPr>
            <w:tcW w:w="904" w:type="pct"/>
            <w:vAlign w:val="center"/>
          </w:tcPr>
          <w:p w14:paraId="0792C97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Chemosphere</w:t>
            </w:r>
          </w:p>
        </w:tc>
        <w:tc>
          <w:tcPr>
            <w:tcW w:w="883" w:type="pct"/>
            <w:vAlign w:val="center"/>
          </w:tcPr>
          <w:p w14:paraId="2548CF3A"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2021, 284, 131418</w:t>
            </w:r>
          </w:p>
        </w:tc>
        <w:tc>
          <w:tcPr>
            <w:tcW w:w="540" w:type="pct"/>
            <w:vAlign w:val="center"/>
          </w:tcPr>
          <w:p w14:paraId="75429F7C"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7ED59D3"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BDCDEB5" w14:textId="77777777">
        <w:trPr>
          <w:trHeight w:val="315"/>
        </w:trPr>
        <w:tc>
          <w:tcPr>
            <w:tcW w:w="377" w:type="pct"/>
            <w:vAlign w:val="center"/>
          </w:tcPr>
          <w:p w14:paraId="7CDCC6D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491</w:t>
            </w:r>
          </w:p>
        </w:tc>
        <w:tc>
          <w:tcPr>
            <w:tcW w:w="1274" w:type="pct"/>
            <w:vAlign w:val="center"/>
          </w:tcPr>
          <w:p w14:paraId="3CC4891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Flagella and Their Properties Affect the Transport and Deposition Behaviors of Escherichia coli in Quartz Sand</w:t>
            </w:r>
          </w:p>
        </w:tc>
        <w:tc>
          <w:tcPr>
            <w:tcW w:w="591" w:type="pct"/>
            <w:vAlign w:val="center"/>
          </w:tcPr>
          <w:p w14:paraId="5ACCC5C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童美萍</w:t>
            </w:r>
          </w:p>
        </w:tc>
        <w:tc>
          <w:tcPr>
            <w:tcW w:w="904" w:type="pct"/>
            <w:vAlign w:val="center"/>
          </w:tcPr>
          <w:p w14:paraId="7CCC052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Science &amp; Technology</w:t>
            </w:r>
          </w:p>
        </w:tc>
        <w:tc>
          <w:tcPr>
            <w:tcW w:w="883" w:type="pct"/>
            <w:vAlign w:val="center"/>
          </w:tcPr>
          <w:p w14:paraId="39EED3A1"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55, 8, 4964–4973</w:t>
            </w:r>
          </w:p>
        </w:tc>
        <w:tc>
          <w:tcPr>
            <w:tcW w:w="540" w:type="pct"/>
            <w:vAlign w:val="center"/>
          </w:tcPr>
          <w:p w14:paraId="1A39AA5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3147D5A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A142724" w14:textId="77777777">
        <w:trPr>
          <w:trHeight w:val="315"/>
        </w:trPr>
        <w:tc>
          <w:tcPr>
            <w:tcW w:w="377" w:type="pct"/>
            <w:vAlign w:val="center"/>
          </w:tcPr>
          <w:p w14:paraId="53589A9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492</w:t>
            </w:r>
          </w:p>
        </w:tc>
        <w:tc>
          <w:tcPr>
            <w:tcW w:w="1274" w:type="pct"/>
            <w:vAlign w:val="center"/>
          </w:tcPr>
          <w:p w14:paraId="092EC48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Tunable Covalent Organic Frameworks with Different Heterocyclic Nitrogen Locations for Efficient Cr(VI) </w:t>
            </w:r>
            <w:r w:rsidRPr="004A3556">
              <w:rPr>
                <w:rFonts w:ascii="Times New Roman" w:eastAsia="楷体" w:hAnsi="Times New Roman" w:cs="Times New Roman"/>
              </w:rPr>
              <w:br/>
              <w:t>Reduction, Escherichia coli Disinfection, and Paracetamol Degradation under Visible-Light Irradiation</w:t>
            </w:r>
          </w:p>
        </w:tc>
        <w:tc>
          <w:tcPr>
            <w:tcW w:w="591" w:type="pct"/>
            <w:vAlign w:val="center"/>
          </w:tcPr>
          <w:p w14:paraId="62375C8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童美萍</w:t>
            </w:r>
          </w:p>
        </w:tc>
        <w:tc>
          <w:tcPr>
            <w:tcW w:w="904" w:type="pct"/>
            <w:vAlign w:val="center"/>
          </w:tcPr>
          <w:p w14:paraId="00E61BF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Science &amp; Technology</w:t>
            </w:r>
          </w:p>
        </w:tc>
        <w:tc>
          <w:tcPr>
            <w:tcW w:w="883" w:type="pct"/>
            <w:vAlign w:val="center"/>
          </w:tcPr>
          <w:p w14:paraId="16CC641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55, 8, 5371–5381</w:t>
            </w:r>
          </w:p>
        </w:tc>
        <w:tc>
          <w:tcPr>
            <w:tcW w:w="540" w:type="pct"/>
            <w:vAlign w:val="center"/>
          </w:tcPr>
          <w:p w14:paraId="3A27D1F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4AFDF3F"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F2C4C84" w14:textId="77777777">
        <w:trPr>
          <w:trHeight w:val="315"/>
        </w:trPr>
        <w:tc>
          <w:tcPr>
            <w:tcW w:w="377" w:type="pct"/>
            <w:vAlign w:val="center"/>
          </w:tcPr>
          <w:p w14:paraId="422E4CD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493</w:t>
            </w:r>
          </w:p>
        </w:tc>
        <w:tc>
          <w:tcPr>
            <w:tcW w:w="1274" w:type="pct"/>
            <w:vAlign w:val="center"/>
          </w:tcPr>
          <w:p w14:paraId="0546E03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Different electrically charged proteins result in diverse transport behaviors of plastic particles </w:t>
            </w:r>
            <w:r w:rsidRPr="004A3556">
              <w:rPr>
                <w:rFonts w:ascii="Times New Roman" w:eastAsia="楷体" w:hAnsi="Times New Roman" w:cs="Times New Roman"/>
              </w:rPr>
              <w:lastRenderedPageBreak/>
              <w:t>with different surface charge in quartz sand</w:t>
            </w:r>
          </w:p>
        </w:tc>
        <w:tc>
          <w:tcPr>
            <w:tcW w:w="591" w:type="pct"/>
            <w:vAlign w:val="center"/>
          </w:tcPr>
          <w:p w14:paraId="0B14B7D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童美萍</w:t>
            </w:r>
          </w:p>
        </w:tc>
        <w:tc>
          <w:tcPr>
            <w:tcW w:w="904" w:type="pct"/>
            <w:vAlign w:val="center"/>
          </w:tcPr>
          <w:p w14:paraId="34DC568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03EFE963"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2021, 756, 143837</w:t>
            </w:r>
          </w:p>
        </w:tc>
        <w:tc>
          <w:tcPr>
            <w:tcW w:w="540" w:type="pct"/>
            <w:vAlign w:val="center"/>
          </w:tcPr>
          <w:p w14:paraId="25D92FD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80E1445"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47C8F575" w14:textId="77777777">
        <w:trPr>
          <w:trHeight w:val="315"/>
        </w:trPr>
        <w:tc>
          <w:tcPr>
            <w:tcW w:w="377" w:type="pct"/>
            <w:vAlign w:val="center"/>
          </w:tcPr>
          <w:p w14:paraId="11805FAA"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494</w:t>
            </w:r>
          </w:p>
        </w:tc>
        <w:tc>
          <w:tcPr>
            <w:tcW w:w="1274" w:type="pct"/>
            <w:vAlign w:val="center"/>
          </w:tcPr>
          <w:p w14:paraId="04E2AC0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Bacteria have different effects on the transport behaviors of positively and negatively charged microplastics in porous media</w:t>
            </w:r>
          </w:p>
        </w:tc>
        <w:tc>
          <w:tcPr>
            <w:tcW w:w="591" w:type="pct"/>
            <w:vAlign w:val="center"/>
          </w:tcPr>
          <w:p w14:paraId="06EEC6B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童美萍</w:t>
            </w:r>
          </w:p>
        </w:tc>
        <w:tc>
          <w:tcPr>
            <w:tcW w:w="904" w:type="pct"/>
            <w:vAlign w:val="center"/>
          </w:tcPr>
          <w:p w14:paraId="114A0E1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Hazardous Materials</w:t>
            </w:r>
          </w:p>
        </w:tc>
        <w:tc>
          <w:tcPr>
            <w:tcW w:w="883" w:type="pct"/>
            <w:vAlign w:val="center"/>
          </w:tcPr>
          <w:p w14:paraId="610C016A"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2021, 415, 125550</w:t>
            </w:r>
          </w:p>
        </w:tc>
        <w:tc>
          <w:tcPr>
            <w:tcW w:w="540" w:type="pct"/>
            <w:vAlign w:val="center"/>
          </w:tcPr>
          <w:p w14:paraId="249F370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B0E89C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511227A" w14:textId="77777777">
        <w:trPr>
          <w:trHeight w:val="315"/>
        </w:trPr>
        <w:tc>
          <w:tcPr>
            <w:tcW w:w="377" w:type="pct"/>
            <w:vAlign w:val="center"/>
          </w:tcPr>
          <w:p w14:paraId="037D52A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495</w:t>
            </w:r>
          </w:p>
        </w:tc>
        <w:tc>
          <w:tcPr>
            <w:tcW w:w="1274" w:type="pct"/>
            <w:vAlign w:val="center"/>
          </w:tcPr>
          <w:p w14:paraId="79D7F57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Transport and deposition of microplastic particles in saturated porous media: Co-effects of clay particles and natural organic matter</w:t>
            </w:r>
          </w:p>
        </w:tc>
        <w:tc>
          <w:tcPr>
            <w:tcW w:w="591" w:type="pct"/>
            <w:vAlign w:val="center"/>
          </w:tcPr>
          <w:p w14:paraId="6CF1475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童美萍</w:t>
            </w:r>
          </w:p>
        </w:tc>
        <w:tc>
          <w:tcPr>
            <w:tcW w:w="904" w:type="pct"/>
            <w:vAlign w:val="center"/>
          </w:tcPr>
          <w:p w14:paraId="7F4B0F4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Pollution</w:t>
            </w:r>
          </w:p>
        </w:tc>
        <w:tc>
          <w:tcPr>
            <w:tcW w:w="883" w:type="pct"/>
            <w:vAlign w:val="center"/>
          </w:tcPr>
          <w:p w14:paraId="7D94F61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2021, 781, 146752</w:t>
            </w:r>
          </w:p>
        </w:tc>
        <w:tc>
          <w:tcPr>
            <w:tcW w:w="540" w:type="pct"/>
            <w:vAlign w:val="center"/>
          </w:tcPr>
          <w:p w14:paraId="56B0F91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E4FC3A3"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76507B98" w14:textId="77777777">
        <w:trPr>
          <w:trHeight w:val="315"/>
        </w:trPr>
        <w:tc>
          <w:tcPr>
            <w:tcW w:w="377" w:type="pct"/>
            <w:vAlign w:val="center"/>
          </w:tcPr>
          <w:p w14:paraId="6D64692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496</w:t>
            </w:r>
          </w:p>
        </w:tc>
        <w:tc>
          <w:tcPr>
            <w:tcW w:w="1274" w:type="pct"/>
            <w:vAlign w:val="center"/>
          </w:tcPr>
          <w:p w14:paraId="4021E36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Facile synthesis of sulfhydryl modified covalent organic frameworks for high efficient Hg(II) removal from water</w:t>
            </w:r>
          </w:p>
        </w:tc>
        <w:tc>
          <w:tcPr>
            <w:tcW w:w="591" w:type="pct"/>
            <w:vAlign w:val="center"/>
          </w:tcPr>
          <w:p w14:paraId="6F1E3DD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童美萍</w:t>
            </w:r>
          </w:p>
        </w:tc>
        <w:tc>
          <w:tcPr>
            <w:tcW w:w="904" w:type="pct"/>
            <w:vAlign w:val="center"/>
          </w:tcPr>
          <w:p w14:paraId="76371CE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Hazardous Materials</w:t>
            </w:r>
          </w:p>
        </w:tc>
        <w:tc>
          <w:tcPr>
            <w:tcW w:w="883" w:type="pct"/>
            <w:vAlign w:val="center"/>
          </w:tcPr>
          <w:p w14:paraId="3B5C7B99"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2021, 405, 124190</w:t>
            </w:r>
          </w:p>
        </w:tc>
        <w:tc>
          <w:tcPr>
            <w:tcW w:w="540" w:type="pct"/>
            <w:vAlign w:val="center"/>
          </w:tcPr>
          <w:p w14:paraId="65FE608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ACA84A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5369989F" w14:textId="77777777">
        <w:trPr>
          <w:trHeight w:val="315"/>
        </w:trPr>
        <w:tc>
          <w:tcPr>
            <w:tcW w:w="377" w:type="pct"/>
            <w:vAlign w:val="center"/>
          </w:tcPr>
          <w:p w14:paraId="08A2709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497</w:t>
            </w:r>
          </w:p>
        </w:tc>
        <w:tc>
          <w:tcPr>
            <w:tcW w:w="1274" w:type="pct"/>
            <w:vAlign w:val="center"/>
          </w:tcPr>
          <w:p w14:paraId="5AC5A91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Activation of sulfite by single-atom Fe deposited graphitic carbon nitride for diclofenac removal: The synergetic effect of transition metal and photocatalysis</w:t>
            </w:r>
          </w:p>
        </w:tc>
        <w:tc>
          <w:tcPr>
            <w:tcW w:w="591" w:type="pct"/>
            <w:vAlign w:val="center"/>
          </w:tcPr>
          <w:p w14:paraId="6BF3E01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童美萍</w:t>
            </w:r>
          </w:p>
        </w:tc>
        <w:tc>
          <w:tcPr>
            <w:tcW w:w="904" w:type="pct"/>
            <w:vAlign w:val="center"/>
          </w:tcPr>
          <w:p w14:paraId="05E7E5C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Chemical Engineering Journal</w:t>
            </w:r>
          </w:p>
        </w:tc>
        <w:tc>
          <w:tcPr>
            <w:tcW w:w="883" w:type="pct"/>
            <w:vAlign w:val="center"/>
          </w:tcPr>
          <w:p w14:paraId="2C67225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2021, 407, 127167</w:t>
            </w:r>
          </w:p>
        </w:tc>
        <w:tc>
          <w:tcPr>
            <w:tcW w:w="540" w:type="pct"/>
            <w:vAlign w:val="center"/>
          </w:tcPr>
          <w:p w14:paraId="0B9E3B8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05E798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C4CB06C" w14:textId="77777777">
        <w:trPr>
          <w:trHeight w:val="315"/>
        </w:trPr>
        <w:tc>
          <w:tcPr>
            <w:tcW w:w="377" w:type="pct"/>
            <w:vAlign w:val="center"/>
          </w:tcPr>
          <w:p w14:paraId="1510DE6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498</w:t>
            </w:r>
          </w:p>
        </w:tc>
        <w:tc>
          <w:tcPr>
            <w:tcW w:w="1274" w:type="pct"/>
            <w:vAlign w:val="center"/>
          </w:tcPr>
          <w:p w14:paraId="4331230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Transport and deposition behaviors of microplastics in </w:t>
            </w:r>
            <w:r w:rsidRPr="004A3556">
              <w:rPr>
                <w:rFonts w:ascii="Times New Roman" w:eastAsia="楷体" w:hAnsi="Times New Roman" w:cs="Times New Roman"/>
              </w:rPr>
              <w:lastRenderedPageBreak/>
              <w:t>porous media: Co-impacts of N fertilizers and humic acid</w:t>
            </w:r>
          </w:p>
        </w:tc>
        <w:tc>
          <w:tcPr>
            <w:tcW w:w="591" w:type="pct"/>
            <w:vAlign w:val="center"/>
          </w:tcPr>
          <w:p w14:paraId="4F19CF4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童美萍</w:t>
            </w:r>
          </w:p>
        </w:tc>
        <w:tc>
          <w:tcPr>
            <w:tcW w:w="904" w:type="pct"/>
            <w:vAlign w:val="center"/>
          </w:tcPr>
          <w:p w14:paraId="2C31F42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Hazardous Materials</w:t>
            </w:r>
          </w:p>
        </w:tc>
        <w:tc>
          <w:tcPr>
            <w:tcW w:w="883" w:type="pct"/>
            <w:vAlign w:val="center"/>
          </w:tcPr>
          <w:p w14:paraId="136FF401"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127787 (in press)</w:t>
            </w:r>
          </w:p>
        </w:tc>
        <w:tc>
          <w:tcPr>
            <w:tcW w:w="540" w:type="pct"/>
            <w:vAlign w:val="center"/>
          </w:tcPr>
          <w:p w14:paraId="48F0858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E408575"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B51368C" w14:textId="77777777">
        <w:trPr>
          <w:trHeight w:val="315"/>
        </w:trPr>
        <w:tc>
          <w:tcPr>
            <w:tcW w:w="377" w:type="pct"/>
            <w:vAlign w:val="center"/>
          </w:tcPr>
          <w:p w14:paraId="4518EDA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499</w:t>
            </w:r>
          </w:p>
        </w:tc>
        <w:tc>
          <w:tcPr>
            <w:tcW w:w="1274" w:type="pct"/>
            <w:vAlign w:val="center"/>
          </w:tcPr>
          <w:p w14:paraId="6863333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Directional spatial spillover effects and driving factors of haze pollution in North China Plain</w:t>
            </w:r>
          </w:p>
        </w:tc>
        <w:tc>
          <w:tcPr>
            <w:tcW w:w="591" w:type="pct"/>
            <w:vAlign w:val="center"/>
          </w:tcPr>
          <w:p w14:paraId="40B1446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王奇</w:t>
            </w:r>
          </w:p>
        </w:tc>
        <w:tc>
          <w:tcPr>
            <w:tcW w:w="904" w:type="pct"/>
            <w:vAlign w:val="center"/>
          </w:tcPr>
          <w:p w14:paraId="6B9A522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Resources, Conservation &amp; Recycling</w:t>
            </w:r>
          </w:p>
        </w:tc>
        <w:tc>
          <w:tcPr>
            <w:tcW w:w="883" w:type="pct"/>
            <w:vAlign w:val="center"/>
          </w:tcPr>
          <w:p w14:paraId="1A4E6C2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169, 105475, 1-10</w:t>
            </w:r>
          </w:p>
        </w:tc>
        <w:tc>
          <w:tcPr>
            <w:tcW w:w="540" w:type="pct"/>
            <w:vAlign w:val="center"/>
          </w:tcPr>
          <w:p w14:paraId="4D96C5E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C32937F"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7D61C762" w14:textId="77777777">
        <w:trPr>
          <w:trHeight w:val="315"/>
        </w:trPr>
        <w:tc>
          <w:tcPr>
            <w:tcW w:w="377" w:type="pct"/>
            <w:vAlign w:val="center"/>
          </w:tcPr>
          <w:p w14:paraId="65A6504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500</w:t>
            </w:r>
          </w:p>
        </w:tc>
        <w:tc>
          <w:tcPr>
            <w:tcW w:w="1274" w:type="pct"/>
            <w:vAlign w:val="center"/>
          </w:tcPr>
          <w:p w14:paraId="3863AA0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Electrochemical degradation of atrazine by BDD anode: </w:t>
            </w:r>
            <w:r w:rsidRPr="004A3556">
              <w:rPr>
                <w:rFonts w:ascii="Times New Roman" w:eastAsia="楷体" w:hAnsi="Times New Roman" w:cs="Times New Roman"/>
              </w:rPr>
              <w:br/>
              <w:t>Evidence from compound-specific stable isotope analysis and DFT simulations</w:t>
            </w:r>
          </w:p>
        </w:tc>
        <w:tc>
          <w:tcPr>
            <w:tcW w:w="591" w:type="pct"/>
            <w:vAlign w:val="center"/>
          </w:tcPr>
          <w:p w14:paraId="627FE69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王婷</w:t>
            </w:r>
          </w:p>
        </w:tc>
        <w:tc>
          <w:tcPr>
            <w:tcW w:w="904" w:type="pct"/>
            <w:vAlign w:val="center"/>
          </w:tcPr>
          <w:p w14:paraId="5FBE840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Chemosphere</w:t>
            </w:r>
          </w:p>
        </w:tc>
        <w:tc>
          <w:tcPr>
            <w:tcW w:w="883" w:type="pct"/>
            <w:vAlign w:val="center"/>
          </w:tcPr>
          <w:p w14:paraId="2ADBD178"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273: 129754</w:t>
            </w:r>
          </w:p>
        </w:tc>
        <w:tc>
          <w:tcPr>
            <w:tcW w:w="540" w:type="pct"/>
            <w:vAlign w:val="center"/>
          </w:tcPr>
          <w:p w14:paraId="4DFFA2A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31024D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7DF5FCE8" w14:textId="77777777">
        <w:trPr>
          <w:trHeight w:val="315"/>
        </w:trPr>
        <w:tc>
          <w:tcPr>
            <w:tcW w:w="377" w:type="pct"/>
            <w:vAlign w:val="center"/>
          </w:tcPr>
          <w:p w14:paraId="2B2AE9C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501</w:t>
            </w:r>
          </w:p>
        </w:tc>
        <w:tc>
          <w:tcPr>
            <w:tcW w:w="1274" w:type="pct"/>
            <w:vAlign w:val="center"/>
          </w:tcPr>
          <w:p w14:paraId="2857FFD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Bisphenol A biodegradation differs between mudflat and mangrove forest sediments</w:t>
            </w:r>
          </w:p>
        </w:tc>
        <w:tc>
          <w:tcPr>
            <w:tcW w:w="591" w:type="pct"/>
            <w:vAlign w:val="center"/>
          </w:tcPr>
          <w:p w14:paraId="52FFA96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谢曙光</w:t>
            </w:r>
          </w:p>
        </w:tc>
        <w:tc>
          <w:tcPr>
            <w:tcW w:w="904" w:type="pct"/>
            <w:vAlign w:val="center"/>
          </w:tcPr>
          <w:p w14:paraId="3513F39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Chemosphere</w:t>
            </w:r>
          </w:p>
        </w:tc>
        <w:tc>
          <w:tcPr>
            <w:tcW w:w="883" w:type="pct"/>
            <w:vAlign w:val="center"/>
          </w:tcPr>
          <w:p w14:paraId="5974FA1D"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270: 128664</w:t>
            </w:r>
          </w:p>
        </w:tc>
        <w:tc>
          <w:tcPr>
            <w:tcW w:w="540" w:type="pct"/>
            <w:vAlign w:val="center"/>
          </w:tcPr>
          <w:p w14:paraId="77AC19F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06C834E"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3FFA3E3" w14:textId="77777777">
        <w:trPr>
          <w:trHeight w:val="315"/>
        </w:trPr>
        <w:tc>
          <w:tcPr>
            <w:tcW w:w="377" w:type="pct"/>
            <w:vAlign w:val="center"/>
          </w:tcPr>
          <w:p w14:paraId="60F44B9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502</w:t>
            </w:r>
          </w:p>
        </w:tc>
        <w:tc>
          <w:tcPr>
            <w:tcW w:w="1274" w:type="pct"/>
            <w:vAlign w:val="center"/>
          </w:tcPr>
          <w:p w14:paraId="17059F4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Cyanobacterial bloom induces structural and functional succession of microbial communities in eutrophic lake sediments</w:t>
            </w:r>
          </w:p>
        </w:tc>
        <w:tc>
          <w:tcPr>
            <w:tcW w:w="591" w:type="pct"/>
            <w:vAlign w:val="center"/>
          </w:tcPr>
          <w:p w14:paraId="4DBC271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谢曙光</w:t>
            </w:r>
          </w:p>
        </w:tc>
        <w:tc>
          <w:tcPr>
            <w:tcW w:w="904" w:type="pct"/>
            <w:vAlign w:val="center"/>
          </w:tcPr>
          <w:p w14:paraId="463424A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Pollution</w:t>
            </w:r>
          </w:p>
        </w:tc>
        <w:tc>
          <w:tcPr>
            <w:tcW w:w="883" w:type="pct"/>
            <w:vAlign w:val="center"/>
          </w:tcPr>
          <w:p w14:paraId="596DD95A"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284:117157</w:t>
            </w:r>
          </w:p>
        </w:tc>
        <w:tc>
          <w:tcPr>
            <w:tcW w:w="540" w:type="pct"/>
            <w:vAlign w:val="center"/>
          </w:tcPr>
          <w:p w14:paraId="6638399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6076022"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3BA3AFA" w14:textId="77777777">
        <w:trPr>
          <w:trHeight w:val="315"/>
        </w:trPr>
        <w:tc>
          <w:tcPr>
            <w:tcW w:w="377" w:type="pct"/>
            <w:vAlign w:val="center"/>
          </w:tcPr>
          <w:p w14:paraId="713F036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503</w:t>
            </w:r>
          </w:p>
        </w:tc>
        <w:tc>
          <w:tcPr>
            <w:tcW w:w="1274" w:type="pct"/>
            <w:vAlign w:val="center"/>
          </w:tcPr>
          <w:p w14:paraId="197221E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Metagenomic analysis of microbial communities continuously exposed to Bisphenol A in mangrove </w:t>
            </w:r>
            <w:r w:rsidRPr="004A3556">
              <w:rPr>
                <w:rFonts w:ascii="Times New Roman" w:eastAsia="楷体" w:hAnsi="Times New Roman" w:cs="Times New Roman"/>
              </w:rPr>
              <w:lastRenderedPageBreak/>
              <w:t>rhizosphere and non-rhizosphere soils</w:t>
            </w:r>
          </w:p>
        </w:tc>
        <w:tc>
          <w:tcPr>
            <w:tcW w:w="591" w:type="pct"/>
            <w:vAlign w:val="center"/>
          </w:tcPr>
          <w:p w14:paraId="4A8C015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谢曙光</w:t>
            </w:r>
          </w:p>
        </w:tc>
        <w:tc>
          <w:tcPr>
            <w:tcW w:w="904" w:type="pct"/>
            <w:vAlign w:val="center"/>
          </w:tcPr>
          <w:p w14:paraId="781B958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55446E14"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792:14848</w:t>
            </w:r>
          </w:p>
        </w:tc>
        <w:tc>
          <w:tcPr>
            <w:tcW w:w="540" w:type="pct"/>
            <w:vAlign w:val="center"/>
          </w:tcPr>
          <w:p w14:paraId="3D3FCFD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415CF30"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11C04C6" w14:textId="77777777">
        <w:trPr>
          <w:trHeight w:val="315"/>
        </w:trPr>
        <w:tc>
          <w:tcPr>
            <w:tcW w:w="377" w:type="pct"/>
            <w:vAlign w:val="center"/>
          </w:tcPr>
          <w:p w14:paraId="7A75812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504</w:t>
            </w:r>
          </w:p>
        </w:tc>
        <w:tc>
          <w:tcPr>
            <w:tcW w:w="1274" w:type="pct"/>
            <w:vAlign w:val="center"/>
          </w:tcPr>
          <w:p w14:paraId="08E8AA6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Effects of preoxidation on residual dissolved aluminum in coagulated water: A pilot-scale study</w:t>
            </w:r>
          </w:p>
        </w:tc>
        <w:tc>
          <w:tcPr>
            <w:tcW w:w="591" w:type="pct"/>
            <w:vAlign w:val="center"/>
          </w:tcPr>
          <w:p w14:paraId="60DF222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晏明全</w:t>
            </w:r>
          </w:p>
        </w:tc>
        <w:tc>
          <w:tcPr>
            <w:tcW w:w="904" w:type="pct"/>
            <w:vAlign w:val="center"/>
          </w:tcPr>
          <w:p w14:paraId="6B2D934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Water Research</w:t>
            </w:r>
          </w:p>
        </w:tc>
        <w:tc>
          <w:tcPr>
            <w:tcW w:w="883" w:type="pct"/>
            <w:vAlign w:val="center"/>
          </w:tcPr>
          <w:p w14:paraId="4E78AAB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2021, 190, 116682</w:t>
            </w:r>
          </w:p>
        </w:tc>
        <w:tc>
          <w:tcPr>
            <w:tcW w:w="540" w:type="pct"/>
            <w:vAlign w:val="center"/>
          </w:tcPr>
          <w:p w14:paraId="063B16A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3E130D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531B3B89" w14:textId="77777777">
        <w:trPr>
          <w:trHeight w:val="315"/>
        </w:trPr>
        <w:tc>
          <w:tcPr>
            <w:tcW w:w="377" w:type="pct"/>
            <w:vAlign w:val="center"/>
          </w:tcPr>
          <w:p w14:paraId="7AEFD0C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505</w:t>
            </w:r>
          </w:p>
        </w:tc>
        <w:tc>
          <w:tcPr>
            <w:tcW w:w="1274" w:type="pct"/>
            <w:vAlign w:val="center"/>
          </w:tcPr>
          <w:p w14:paraId="5D2972F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Competition between Al(III) and Fe(III) for binding onto natural organic matter: In situ monitoring by UV-Vis absorbance spectroscopy</w:t>
            </w:r>
          </w:p>
        </w:tc>
        <w:tc>
          <w:tcPr>
            <w:tcW w:w="591" w:type="pct"/>
            <w:vAlign w:val="center"/>
          </w:tcPr>
          <w:p w14:paraId="1A2CD76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晏明全</w:t>
            </w:r>
          </w:p>
        </w:tc>
        <w:tc>
          <w:tcPr>
            <w:tcW w:w="904" w:type="pct"/>
            <w:vAlign w:val="center"/>
          </w:tcPr>
          <w:p w14:paraId="4551856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Chemosphere</w:t>
            </w:r>
          </w:p>
        </w:tc>
        <w:tc>
          <w:tcPr>
            <w:tcW w:w="883" w:type="pct"/>
            <w:vAlign w:val="center"/>
          </w:tcPr>
          <w:p w14:paraId="6377B694"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2021, 270, 128655</w:t>
            </w:r>
          </w:p>
        </w:tc>
        <w:tc>
          <w:tcPr>
            <w:tcW w:w="540" w:type="pct"/>
            <w:vAlign w:val="center"/>
          </w:tcPr>
          <w:p w14:paraId="02A436C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0D5BF5D"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0C4CCE5" w14:textId="77777777">
        <w:trPr>
          <w:trHeight w:val="315"/>
        </w:trPr>
        <w:tc>
          <w:tcPr>
            <w:tcW w:w="377" w:type="pct"/>
            <w:vAlign w:val="center"/>
          </w:tcPr>
          <w:p w14:paraId="56C7E52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506</w:t>
            </w:r>
          </w:p>
        </w:tc>
        <w:tc>
          <w:tcPr>
            <w:tcW w:w="1274" w:type="pct"/>
            <w:vAlign w:val="center"/>
          </w:tcPr>
          <w:p w14:paraId="4DAE5EE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Interpretation of the differential  UV-visible absorbance spectra of metal-NOM complexes based on the quantum chemical simulations for the model compound esculetin</w:t>
            </w:r>
          </w:p>
        </w:tc>
        <w:tc>
          <w:tcPr>
            <w:tcW w:w="591" w:type="pct"/>
            <w:vAlign w:val="center"/>
          </w:tcPr>
          <w:p w14:paraId="357BD96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晏明全</w:t>
            </w:r>
          </w:p>
        </w:tc>
        <w:tc>
          <w:tcPr>
            <w:tcW w:w="904" w:type="pct"/>
            <w:vAlign w:val="center"/>
          </w:tcPr>
          <w:p w14:paraId="6B50063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Chemosphere</w:t>
            </w:r>
          </w:p>
        </w:tc>
        <w:tc>
          <w:tcPr>
            <w:tcW w:w="883" w:type="pct"/>
            <w:vAlign w:val="center"/>
          </w:tcPr>
          <w:p w14:paraId="780AE529"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2021, 276, 130043</w:t>
            </w:r>
          </w:p>
        </w:tc>
        <w:tc>
          <w:tcPr>
            <w:tcW w:w="540" w:type="pct"/>
            <w:vAlign w:val="center"/>
          </w:tcPr>
          <w:p w14:paraId="550641D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C19B1BF"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98242E9" w14:textId="77777777">
        <w:trPr>
          <w:trHeight w:val="315"/>
        </w:trPr>
        <w:tc>
          <w:tcPr>
            <w:tcW w:w="377" w:type="pct"/>
            <w:vAlign w:val="center"/>
          </w:tcPr>
          <w:p w14:paraId="08F5453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507</w:t>
            </w:r>
          </w:p>
        </w:tc>
        <w:tc>
          <w:tcPr>
            <w:tcW w:w="1274" w:type="pct"/>
            <w:vAlign w:val="center"/>
          </w:tcPr>
          <w:p w14:paraId="446DD2A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Interpretation of the formation of unstable halogen-containing disinfection by-products based on the differential absorbance spectroscopy approach</w:t>
            </w:r>
          </w:p>
        </w:tc>
        <w:tc>
          <w:tcPr>
            <w:tcW w:w="591" w:type="pct"/>
            <w:vAlign w:val="center"/>
          </w:tcPr>
          <w:p w14:paraId="44384CC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晏明全</w:t>
            </w:r>
          </w:p>
        </w:tc>
        <w:tc>
          <w:tcPr>
            <w:tcW w:w="904" w:type="pct"/>
            <w:vAlign w:val="center"/>
          </w:tcPr>
          <w:p w14:paraId="3EE659E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Chemosphere</w:t>
            </w:r>
          </w:p>
        </w:tc>
        <w:tc>
          <w:tcPr>
            <w:tcW w:w="883" w:type="pct"/>
            <w:vAlign w:val="center"/>
          </w:tcPr>
          <w:p w14:paraId="2613536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2021, 268, 129241</w:t>
            </w:r>
          </w:p>
        </w:tc>
        <w:tc>
          <w:tcPr>
            <w:tcW w:w="540" w:type="pct"/>
            <w:vAlign w:val="center"/>
          </w:tcPr>
          <w:p w14:paraId="4E7251A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2B37453"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4326F2C9" w14:textId="77777777">
        <w:trPr>
          <w:trHeight w:val="315"/>
        </w:trPr>
        <w:tc>
          <w:tcPr>
            <w:tcW w:w="377" w:type="pct"/>
            <w:vAlign w:val="center"/>
          </w:tcPr>
          <w:p w14:paraId="654DA54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508</w:t>
            </w:r>
          </w:p>
        </w:tc>
        <w:tc>
          <w:tcPr>
            <w:tcW w:w="1274" w:type="pct"/>
            <w:vAlign w:val="center"/>
          </w:tcPr>
          <w:p w14:paraId="6ECB982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Observations and modeling of OH and HO2 radicals </w:t>
            </w:r>
            <w:r w:rsidRPr="004A3556">
              <w:rPr>
                <w:rFonts w:ascii="Times New Roman" w:eastAsia="楷体" w:hAnsi="Times New Roman" w:cs="Times New Roman"/>
              </w:rPr>
              <w:lastRenderedPageBreak/>
              <w:t>in Chengdu, China in summer 2019</w:t>
            </w:r>
          </w:p>
        </w:tc>
        <w:tc>
          <w:tcPr>
            <w:tcW w:w="591" w:type="pct"/>
            <w:vAlign w:val="center"/>
          </w:tcPr>
          <w:p w14:paraId="1399ACF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张远航</w:t>
            </w:r>
          </w:p>
        </w:tc>
        <w:tc>
          <w:tcPr>
            <w:tcW w:w="904" w:type="pct"/>
            <w:vAlign w:val="center"/>
          </w:tcPr>
          <w:p w14:paraId="098D8FF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Science of the Total </w:t>
            </w:r>
            <w:r w:rsidRPr="004A3556">
              <w:rPr>
                <w:rFonts w:ascii="Times New Roman" w:eastAsia="楷体" w:hAnsi="Times New Roman" w:cs="Times New Roman"/>
              </w:rPr>
              <w:lastRenderedPageBreak/>
              <w:t>Environment</w:t>
            </w:r>
          </w:p>
        </w:tc>
        <w:tc>
          <w:tcPr>
            <w:tcW w:w="883" w:type="pct"/>
            <w:vAlign w:val="center"/>
          </w:tcPr>
          <w:p w14:paraId="16D8E9D3"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lastRenderedPageBreak/>
              <w:t>772(2021) 144829</w:t>
            </w:r>
          </w:p>
        </w:tc>
        <w:tc>
          <w:tcPr>
            <w:tcW w:w="540" w:type="pct"/>
            <w:vAlign w:val="center"/>
          </w:tcPr>
          <w:p w14:paraId="1A8EF72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9AB7EA8"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382A75F" w14:textId="77777777">
        <w:trPr>
          <w:trHeight w:val="315"/>
        </w:trPr>
        <w:tc>
          <w:tcPr>
            <w:tcW w:w="377" w:type="pct"/>
            <w:vAlign w:val="center"/>
          </w:tcPr>
          <w:p w14:paraId="483CD75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509</w:t>
            </w:r>
          </w:p>
        </w:tc>
        <w:tc>
          <w:tcPr>
            <w:tcW w:w="1274" w:type="pct"/>
            <w:vAlign w:val="center"/>
          </w:tcPr>
          <w:p w14:paraId="611D378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Crossregional transport of PM2.5 nitrate in the  Pearl River Delta, China: Contributions and mechanisms</w:t>
            </w:r>
          </w:p>
        </w:tc>
        <w:tc>
          <w:tcPr>
            <w:tcW w:w="591" w:type="pct"/>
            <w:vAlign w:val="center"/>
          </w:tcPr>
          <w:p w14:paraId="38E7647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张远航</w:t>
            </w:r>
          </w:p>
        </w:tc>
        <w:tc>
          <w:tcPr>
            <w:tcW w:w="904" w:type="pct"/>
            <w:vAlign w:val="center"/>
          </w:tcPr>
          <w:p w14:paraId="20054AA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060E797C"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2021, 753, 142439</w:t>
            </w:r>
          </w:p>
        </w:tc>
        <w:tc>
          <w:tcPr>
            <w:tcW w:w="540" w:type="pct"/>
            <w:vAlign w:val="center"/>
          </w:tcPr>
          <w:p w14:paraId="74574B15"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3E857F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50C8CB6" w14:textId="77777777">
        <w:trPr>
          <w:trHeight w:val="315"/>
        </w:trPr>
        <w:tc>
          <w:tcPr>
            <w:tcW w:w="377" w:type="pct"/>
            <w:vAlign w:val="center"/>
          </w:tcPr>
          <w:p w14:paraId="165BB3C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510</w:t>
            </w:r>
          </w:p>
        </w:tc>
        <w:tc>
          <w:tcPr>
            <w:tcW w:w="1274" w:type="pct"/>
            <w:vAlign w:val="center"/>
          </w:tcPr>
          <w:p w14:paraId="570D22C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The underappreciated role of agricultural soil nitrogen oxide emissions in ozone pollution regulation in North China</w:t>
            </w:r>
          </w:p>
        </w:tc>
        <w:tc>
          <w:tcPr>
            <w:tcW w:w="591" w:type="pct"/>
            <w:vAlign w:val="center"/>
          </w:tcPr>
          <w:p w14:paraId="2DFBF05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张远航</w:t>
            </w:r>
          </w:p>
        </w:tc>
        <w:tc>
          <w:tcPr>
            <w:tcW w:w="904" w:type="pct"/>
            <w:vAlign w:val="center"/>
          </w:tcPr>
          <w:p w14:paraId="353F9DA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Nature Communications</w:t>
            </w:r>
          </w:p>
        </w:tc>
        <w:tc>
          <w:tcPr>
            <w:tcW w:w="883" w:type="pct"/>
            <w:vAlign w:val="center"/>
          </w:tcPr>
          <w:p w14:paraId="6490196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12(1),5021</w:t>
            </w:r>
          </w:p>
        </w:tc>
        <w:tc>
          <w:tcPr>
            <w:tcW w:w="540" w:type="pct"/>
            <w:vAlign w:val="center"/>
          </w:tcPr>
          <w:p w14:paraId="072ABF4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DF82E15"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A02A6A9" w14:textId="77777777">
        <w:trPr>
          <w:trHeight w:val="315"/>
        </w:trPr>
        <w:tc>
          <w:tcPr>
            <w:tcW w:w="377" w:type="pct"/>
            <w:vAlign w:val="center"/>
          </w:tcPr>
          <w:p w14:paraId="4D7ED49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511</w:t>
            </w:r>
          </w:p>
        </w:tc>
        <w:tc>
          <w:tcPr>
            <w:tcW w:w="1274" w:type="pct"/>
            <w:vAlign w:val="center"/>
          </w:tcPr>
          <w:p w14:paraId="15AF9B9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Direct evidence of local photochemical production driven ozone episode in Beijing: A case study</w:t>
            </w:r>
          </w:p>
        </w:tc>
        <w:tc>
          <w:tcPr>
            <w:tcW w:w="591" w:type="pct"/>
            <w:vAlign w:val="center"/>
          </w:tcPr>
          <w:p w14:paraId="0CF018A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张远航</w:t>
            </w:r>
          </w:p>
        </w:tc>
        <w:tc>
          <w:tcPr>
            <w:tcW w:w="904" w:type="pct"/>
            <w:vAlign w:val="center"/>
          </w:tcPr>
          <w:p w14:paraId="71EE14E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55A5E7F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2021, 800, 148868</w:t>
            </w:r>
          </w:p>
        </w:tc>
        <w:tc>
          <w:tcPr>
            <w:tcW w:w="540" w:type="pct"/>
            <w:vAlign w:val="center"/>
          </w:tcPr>
          <w:p w14:paraId="58C1ED1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2B161D3"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947F4FF" w14:textId="77777777">
        <w:trPr>
          <w:trHeight w:val="315"/>
        </w:trPr>
        <w:tc>
          <w:tcPr>
            <w:tcW w:w="377" w:type="pct"/>
            <w:vAlign w:val="center"/>
          </w:tcPr>
          <w:p w14:paraId="22C04E0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512</w:t>
            </w:r>
          </w:p>
        </w:tc>
        <w:tc>
          <w:tcPr>
            <w:tcW w:w="1274" w:type="pct"/>
            <w:vAlign w:val="center"/>
          </w:tcPr>
          <w:p w14:paraId="467F2C7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Targeted degradation of refractory organic compounds in wastewaters based on molecular imprinting catalysts</w:t>
            </w:r>
          </w:p>
        </w:tc>
        <w:tc>
          <w:tcPr>
            <w:tcW w:w="591" w:type="pct"/>
            <w:vAlign w:val="center"/>
          </w:tcPr>
          <w:p w14:paraId="17D92EE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赵华章</w:t>
            </w:r>
          </w:p>
        </w:tc>
        <w:tc>
          <w:tcPr>
            <w:tcW w:w="904" w:type="pct"/>
            <w:vAlign w:val="center"/>
          </w:tcPr>
          <w:p w14:paraId="01E9998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Water Research</w:t>
            </w:r>
          </w:p>
        </w:tc>
        <w:tc>
          <w:tcPr>
            <w:tcW w:w="883" w:type="pct"/>
            <w:vAlign w:val="center"/>
          </w:tcPr>
          <w:p w14:paraId="79B2C32D"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2021, 203, 117541</w:t>
            </w:r>
          </w:p>
        </w:tc>
        <w:tc>
          <w:tcPr>
            <w:tcW w:w="540" w:type="pct"/>
            <w:vAlign w:val="center"/>
          </w:tcPr>
          <w:p w14:paraId="59F682F8"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10B4AF8"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5A7A1E36" w14:textId="77777777">
        <w:trPr>
          <w:trHeight w:val="315"/>
        </w:trPr>
        <w:tc>
          <w:tcPr>
            <w:tcW w:w="377" w:type="pct"/>
            <w:vAlign w:val="center"/>
          </w:tcPr>
          <w:p w14:paraId="288E998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513</w:t>
            </w:r>
          </w:p>
        </w:tc>
        <w:tc>
          <w:tcPr>
            <w:tcW w:w="1274" w:type="pct"/>
            <w:vAlign w:val="center"/>
          </w:tcPr>
          <w:p w14:paraId="01A3AC8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Separation, anti-fouling, and chlorine resistance of the polyamide reverse osmosis membrane: From mechanisms to mitigation strategies</w:t>
            </w:r>
          </w:p>
        </w:tc>
        <w:tc>
          <w:tcPr>
            <w:tcW w:w="591" w:type="pct"/>
            <w:vAlign w:val="center"/>
          </w:tcPr>
          <w:p w14:paraId="7F1F6A0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赵华章</w:t>
            </w:r>
          </w:p>
        </w:tc>
        <w:tc>
          <w:tcPr>
            <w:tcW w:w="904" w:type="pct"/>
            <w:vAlign w:val="center"/>
          </w:tcPr>
          <w:p w14:paraId="733348F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Water Research</w:t>
            </w:r>
          </w:p>
        </w:tc>
        <w:tc>
          <w:tcPr>
            <w:tcW w:w="883" w:type="pct"/>
            <w:vAlign w:val="center"/>
          </w:tcPr>
          <w:p w14:paraId="1183EB01"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2021, 195, 116976</w:t>
            </w:r>
          </w:p>
        </w:tc>
        <w:tc>
          <w:tcPr>
            <w:tcW w:w="540" w:type="pct"/>
            <w:vAlign w:val="center"/>
          </w:tcPr>
          <w:p w14:paraId="0CDB37C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50F82396"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55AD1F0" w14:textId="77777777">
        <w:trPr>
          <w:trHeight w:val="315"/>
        </w:trPr>
        <w:tc>
          <w:tcPr>
            <w:tcW w:w="377" w:type="pct"/>
            <w:vAlign w:val="center"/>
          </w:tcPr>
          <w:p w14:paraId="19E5ECF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514</w:t>
            </w:r>
          </w:p>
        </w:tc>
        <w:tc>
          <w:tcPr>
            <w:tcW w:w="1274" w:type="pct"/>
            <w:vAlign w:val="center"/>
          </w:tcPr>
          <w:p w14:paraId="24C0701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Bimetal-organic framework derived cofe/nc porous hybrid nanorods as high-performance persulfate activators for bisphenol a degradation</w:t>
            </w:r>
          </w:p>
        </w:tc>
        <w:tc>
          <w:tcPr>
            <w:tcW w:w="591" w:type="pct"/>
            <w:vAlign w:val="center"/>
          </w:tcPr>
          <w:p w14:paraId="0597CF5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赵华章</w:t>
            </w:r>
          </w:p>
        </w:tc>
        <w:tc>
          <w:tcPr>
            <w:tcW w:w="904" w:type="pct"/>
            <w:vAlign w:val="center"/>
          </w:tcPr>
          <w:p w14:paraId="2BFAC31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Chemical Engineering Journal</w:t>
            </w:r>
          </w:p>
        </w:tc>
        <w:tc>
          <w:tcPr>
            <w:tcW w:w="883" w:type="pct"/>
            <w:vAlign w:val="center"/>
          </w:tcPr>
          <w:p w14:paraId="4E1ABB1E"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2021, 421, 127800</w:t>
            </w:r>
          </w:p>
        </w:tc>
        <w:tc>
          <w:tcPr>
            <w:tcW w:w="540" w:type="pct"/>
            <w:vAlign w:val="center"/>
          </w:tcPr>
          <w:p w14:paraId="72895A77"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A608F0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7DF3DDAB" w14:textId="77777777">
        <w:trPr>
          <w:trHeight w:val="315"/>
        </w:trPr>
        <w:tc>
          <w:tcPr>
            <w:tcW w:w="377" w:type="pct"/>
            <w:vAlign w:val="center"/>
          </w:tcPr>
          <w:p w14:paraId="08349CF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515</w:t>
            </w:r>
          </w:p>
        </w:tc>
        <w:tc>
          <w:tcPr>
            <w:tcW w:w="1274" w:type="pct"/>
            <w:vAlign w:val="center"/>
          </w:tcPr>
          <w:p w14:paraId="65773D3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Magnetic hybrid coagulant for rapid and efficient removal of nitrogen compounds from municipal wastewater and its mechanistic investigation</w:t>
            </w:r>
          </w:p>
        </w:tc>
        <w:tc>
          <w:tcPr>
            <w:tcW w:w="591" w:type="pct"/>
            <w:vAlign w:val="center"/>
          </w:tcPr>
          <w:p w14:paraId="2A75819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赵华章</w:t>
            </w:r>
          </w:p>
        </w:tc>
        <w:tc>
          <w:tcPr>
            <w:tcW w:w="904" w:type="pct"/>
            <w:vAlign w:val="center"/>
          </w:tcPr>
          <w:p w14:paraId="78F9405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Chemical Engineering Journal</w:t>
            </w:r>
          </w:p>
        </w:tc>
        <w:tc>
          <w:tcPr>
            <w:tcW w:w="883" w:type="pct"/>
            <w:vAlign w:val="center"/>
          </w:tcPr>
          <w:p w14:paraId="0D2541B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2021, 417, 127990</w:t>
            </w:r>
          </w:p>
        </w:tc>
        <w:tc>
          <w:tcPr>
            <w:tcW w:w="540" w:type="pct"/>
            <w:vAlign w:val="center"/>
          </w:tcPr>
          <w:p w14:paraId="6955C3E4"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A49028F"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C53A9E9" w14:textId="77777777">
        <w:trPr>
          <w:trHeight w:val="315"/>
        </w:trPr>
        <w:tc>
          <w:tcPr>
            <w:tcW w:w="377" w:type="pct"/>
            <w:vAlign w:val="center"/>
          </w:tcPr>
          <w:p w14:paraId="0F8BF26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516</w:t>
            </w:r>
          </w:p>
        </w:tc>
        <w:tc>
          <w:tcPr>
            <w:tcW w:w="1274" w:type="pct"/>
            <w:vAlign w:val="center"/>
          </w:tcPr>
          <w:p w14:paraId="06DEB72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Nitrate removal from water via self-flocculation of genetically engineered bacteria</w:t>
            </w:r>
          </w:p>
        </w:tc>
        <w:tc>
          <w:tcPr>
            <w:tcW w:w="591" w:type="pct"/>
            <w:vAlign w:val="center"/>
          </w:tcPr>
          <w:p w14:paraId="292612D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赵华章</w:t>
            </w:r>
          </w:p>
        </w:tc>
        <w:tc>
          <w:tcPr>
            <w:tcW w:w="904" w:type="pct"/>
            <w:vAlign w:val="center"/>
          </w:tcPr>
          <w:p w14:paraId="34AC8AC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Chemical Engineering Science</w:t>
            </w:r>
          </w:p>
        </w:tc>
        <w:tc>
          <w:tcPr>
            <w:tcW w:w="883" w:type="pct"/>
            <w:vAlign w:val="center"/>
          </w:tcPr>
          <w:p w14:paraId="5A53FC1B"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2021, 242, 116750</w:t>
            </w:r>
          </w:p>
        </w:tc>
        <w:tc>
          <w:tcPr>
            <w:tcW w:w="540" w:type="pct"/>
            <w:vAlign w:val="center"/>
          </w:tcPr>
          <w:p w14:paraId="62FB8A8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6FE140A"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CCBCB45" w14:textId="77777777">
        <w:trPr>
          <w:trHeight w:val="315"/>
        </w:trPr>
        <w:tc>
          <w:tcPr>
            <w:tcW w:w="377" w:type="pct"/>
            <w:vAlign w:val="center"/>
          </w:tcPr>
          <w:p w14:paraId="70AA272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517</w:t>
            </w:r>
          </w:p>
        </w:tc>
        <w:tc>
          <w:tcPr>
            <w:tcW w:w="1274" w:type="pct"/>
            <w:vAlign w:val="center"/>
          </w:tcPr>
          <w:p w14:paraId="4AAD2FB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High-hydrophilic and antifouling reverse osmosis membrane prepared based an unconventional radiation method for pharmaceutical plant effluent treatment</w:t>
            </w:r>
          </w:p>
        </w:tc>
        <w:tc>
          <w:tcPr>
            <w:tcW w:w="591" w:type="pct"/>
            <w:vAlign w:val="center"/>
          </w:tcPr>
          <w:p w14:paraId="710CD8B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赵华章</w:t>
            </w:r>
          </w:p>
        </w:tc>
        <w:tc>
          <w:tcPr>
            <w:tcW w:w="904" w:type="pct"/>
            <w:vAlign w:val="center"/>
          </w:tcPr>
          <w:p w14:paraId="14E2149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Separation and Purification Technology</w:t>
            </w:r>
          </w:p>
        </w:tc>
        <w:tc>
          <w:tcPr>
            <w:tcW w:w="883" w:type="pct"/>
            <w:vAlign w:val="center"/>
          </w:tcPr>
          <w:p w14:paraId="403D6689"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2022, 280, 119838</w:t>
            </w:r>
          </w:p>
        </w:tc>
        <w:tc>
          <w:tcPr>
            <w:tcW w:w="540" w:type="pct"/>
            <w:vAlign w:val="center"/>
          </w:tcPr>
          <w:p w14:paraId="0E9362A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73C3BB8"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00EBFEB" w14:textId="77777777">
        <w:trPr>
          <w:trHeight w:val="315"/>
        </w:trPr>
        <w:tc>
          <w:tcPr>
            <w:tcW w:w="377" w:type="pct"/>
            <w:vAlign w:val="center"/>
          </w:tcPr>
          <w:p w14:paraId="6142169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518</w:t>
            </w:r>
          </w:p>
        </w:tc>
        <w:tc>
          <w:tcPr>
            <w:tcW w:w="1274" w:type="pct"/>
            <w:vAlign w:val="center"/>
          </w:tcPr>
          <w:p w14:paraId="3F68A64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Interpenetrating network nanoarchitectonics of antifouling poly(vinylidene fluoride) membranes for </w:t>
            </w:r>
            <w:r w:rsidRPr="004A3556">
              <w:rPr>
                <w:rFonts w:ascii="Times New Roman" w:eastAsia="楷体" w:hAnsi="Times New Roman" w:cs="Times New Roman"/>
              </w:rPr>
              <w:lastRenderedPageBreak/>
              <w:t>oil–water separation</w:t>
            </w:r>
          </w:p>
        </w:tc>
        <w:tc>
          <w:tcPr>
            <w:tcW w:w="591" w:type="pct"/>
            <w:vAlign w:val="center"/>
          </w:tcPr>
          <w:p w14:paraId="2CC0817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赵华章</w:t>
            </w:r>
          </w:p>
        </w:tc>
        <w:tc>
          <w:tcPr>
            <w:tcW w:w="904" w:type="pct"/>
            <w:vAlign w:val="center"/>
          </w:tcPr>
          <w:p w14:paraId="70343DA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RSC Advances</w:t>
            </w:r>
          </w:p>
        </w:tc>
        <w:tc>
          <w:tcPr>
            <w:tcW w:w="883" w:type="pct"/>
            <w:vAlign w:val="center"/>
          </w:tcPr>
          <w:p w14:paraId="1F2DEDB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11(51), 31865-31876</w:t>
            </w:r>
          </w:p>
        </w:tc>
        <w:tc>
          <w:tcPr>
            <w:tcW w:w="540" w:type="pct"/>
            <w:vAlign w:val="center"/>
          </w:tcPr>
          <w:p w14:paraId="400521E1"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FF18883"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5E89206F" w14:textId="77777777">
        <w:trPr>
          <w:trHeight w:val="315"/>
        </w:trPr>
        <w:tc>
          <w:tcPr>
            <w:tcW w:w="377" w:type="pct"/>
            <w:vAlign w:val="center"/>
          </w:tcPr>
          <w:p w14:paraId="20E541E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519</w:t>
            </w:r>
          </w:p>
        </w:tc>
        <w:tc>
          <w:tcPr>
            <w:tcW w:w="1274" w:type="pct"/>
            <w:vAlign w:val="center"/>
          </w:tcPr>
          <w:p w14:paraId="161F441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Treatment of ammonia-embodied wastewater by a transition-metal-based photochemical catalysis strategy</w:t>
            </w:r>
          </w:p>
        </w:tc>
        <w:tc>
          <w:tcPr>
            <w:tcW w:w="591" w:type="pct"/>
            <w:vAlign w:val="center"/>
          </w:tcPr>
          <w:p w14:paraId="48831CA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赵华章</w:t>
            </w:r>
          </w:p>
        </w:tc>
        <w:tc>
          <w:tcPr>
            <w:tcW w:w="904" w:type="pct"/>
            <w:vAlign w:val="center"/>
          </w:tcPr>
          <w:p w14:paraId="68EE789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Chemosphere</w:t>
            </w:r>
          </w:p>
        </w:tc>
        <w:tc>
          <w:tcPr>
            <w:tcW w:w="883" w:type="pct"/>
            <w:vAlign w:val="center"/>
          </w:tcPr>
          <w:p w14:paraId="1F956831"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2021, 270, 128614</w:t>
            </w:r>
          </w:p>
        </w:tc>
        <w:tc>
          <w:tcPr>
            <w:tcW w:w="540" w:type="pct"/>
            <w:vAlign w:val="center"/>
          </w:tcPr>
          <w:p w14:paraId="41CAD4C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D5199E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0FC4883" w14:textId="77777777">
        <w:trPr>
          <w:trHeight w:val="315"/>
        </w:trPr>
        <w:tc>
          <w:tcPr>
            <w:tcW w:w="377" w:type="pct"/>
            <w:vAlign w:val="center"/>
          </w:tcPr>
          <w:p w14:paraId="4DAE180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520</w:t>
            </w:r>
          </w:p>
        </w:tc>
        <w:tc>
          <w:tcPr>
            <w:tcW w:w="1274" w:type="pct"/>
            <w:vAlign w:val="center"/>
          </w:tcPr>
          <w:p w14:paraId="2ADD300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Mixed-valent manganese oxide for catalytic oxidation of Orange II by activation of persulfate: heterojunction dependence and mechanism</w:t>
            </w:r>
          </w:p>
        </w:tc>
        <w:tc>
          <w:tcPr>
            <w:tcW w:w="591" w:type="pct"/>
            <w:vAlign w:val="center"/>
          </w:tcPr>
          <w:p w14:paraId="0288EBDE"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赵华章</w:t>
            </w:r>
          </w:p>
        </w:tc>
        <w:tc>
          <w:tcPr>
            <w:tcW w:w="904" w:type="pct"/>
            <w:vAlign w:val="center"/>
          </w:tcPr>
          <w:p w14:paraId="59CD5D4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Catalysis Science &amp; Technology</w:t>
            </w:r>
          </w:p>
        </w:tc>
        <w:tc>
          <w:tcPr>
            <w:tcW w:w="883" w:type="pct"/>
            <w:vAlign w:val="center"/>
          </w:tcPr>
          <w:p w14:paraId="367FEDB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11(11): 3715-3123</w:t>
            </w:r>
          </w:p>
        </w:tc>
        <w:tc>
          <w:tcPr>
            <w:tcW w:w="540" w:type="pct"/>
            <w:vAlign w:val="center"/>
          </w:tcPr>
          <w:p w14:paraId="64CE970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4851826"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7B58B76B" w14:textId="77777777">
        <w:trPr>
          <w:trHeight w:val="315"/>
        </w:trPr>
        <w:tc>
          <w:tcPr>
            <w:tcW w:w="377" w:type="pct"/>
            <w:vAlign w:val="center"/>
          </w:tcPr>
          <w:p w14:paraId="4976BA3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521</w:t>
            </w:r>
          </w:p>
        </w:tc>
        <w:tc>
          <w:tcPr>
            <w:tcW w:w="1274" w:type="pct"/>
            <w:vAlign w:val="center"/>
          </w:tcPr>
          <w:p w14:paraId="6AD25D5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Boosting the anode performance of microbial fuel cells with a bacteria-derived biologicaliron oxid e/carbon nanocomposite catalyst</w:t>
            </w:r>
          </w:p>
        </w:tc>
        <w:tc>
          <w:tcPr>
            <w:tcW w:w="591" w:type="pct"/>
            <w:vAlign w:val="center"/>
          </w:tcPr>
          <w:p w14:paraId="2352D30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赵华章</w:t>
            </w:r>
          </w:p>
        </w:tc>
        <w:tc>
          <w:tcPr>
            <w:tcW w:w="904" w:type="pct"/>
            <w:vAlign w:val="center"/>
          </w:tcPr>
          <w:p w14:paraId="3B759A7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Chemosphere</w:t>
            </w:r>
          </w:p>
        </w:tc>
        <w:tc>
          <w:tcPr>
            <w:tcW w:w="883" w:type="pct"/>
            <w:vAlign w:val="center"/>
          </w:tcPr>
          <w:p w14:paraId="29B39D8D"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2021, 268, 128800</w:t>
            </w:r>
          </w:p>
        </w:tc>
        <w:tc>
          <w:tcPr>
            <w:tcW w:w="540" w:type="pct"/>
            <w:vAlign w:val="center"/>
          </w:tcPr>
          <w:p w14:paraId="6AAFE74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948DD2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551EFFE" w14:textId="77777777">
        <w:trPr>
          <w:trHeight w:val="315"/>
        </w:trPr>
        <w:tc>
          <w:tcPr>
            <w:tcW w:w="377" w:type="pct"/>
            <w:vAlign w:val="center"/>
          </w:tcPr>
          <w:p w14:paraId="1581822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522</w:t>
            </w:r>
          </w:p>
        </w:tc>
        <w:tc>
          <w:tcPr>
            <w:tcW w:w="1274" w:type="pct"/>
            <w:vAlign w:val="center"/>
          </w:tcPr>
          <w:p w14:paraId="2469E20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The Bionic Water Channel of Ultra-Short, High Affinity Carbon Nanotubes with High Water Permeability and Proton Selectivity</w:t>
            </w:r>
          </w:p>
        </w:tc>
        <w:tc>
          <w:tcPr>
            <w:tcW w:w="591" w:type="pct"/>
            <w:vAlign w:val="center"/>
          </w:tcPr>
          <w:p w14:paraId="0D10658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赵华章</w:t>
            </w:r>
          </w:p>
        </w:tc>
        <w:tc>
          <w:tcPr>
            <w:tcW w:w="904" w:type="pct"/>
            <w:vAlign w:val="center"/>
          </w:tcPr>
          <w:p w14:paraId="4912EC9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Sustainability</w:t>
            </w:r>
          </w:p>
        </w:tc>
        <w:tc>
          <w:tcPr>
            <w:tcW w:w="883" w:type="pct"/>
            <w:vAlign w:val="center"/>
          </w:tcPr>
          <w:p w14:paraId="760B37D1"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13(1), 102</w:t>
            </w:r>
          </w:p>
        </w:tc>
        <w:tc>
          <w:tcPr>
            <w:tcW w:w="540" w:type="pct"/>
            <w:vAlign w:val="center"/>
          </w:tcPr>
          <w:p w14:paraId="27693A6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AF21D12"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DDD4F90" w14:textId="77777777">
        <w:trPr>
          <w:trHeight w:val="315"/>
        </w:trPr>
        <w:tc>
          <w:tcPr>
            <w:tcW w:w="377" w:type="pct"/>
            <w:vAlign w:val="center"/>
          </w:tcPr>
          <w:p w14:paraId="33709C7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523</w:t>
            </w:r>
          </w:p>
        </w:tc>
        <w:tc>
          <w:tcPr>
            <w:tcW w:w="1274" w:type="pct"/>
            <w:vAlign w:val="center"/>
          </w:tcPr>
          <w:p w14:paraId="022E8B9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High-gravity technology-enhanced activated sludge process for </w:t>
            </w:r>
            <w:r w:rsidRPr="004A3556">
              <w:rPr>
                <w:rFonts w:ascii="Times New Roman" w:eastAsia="楷体" w:hAnsi="Times New Roman" w:cs="Times New Roman"/>
              </w:rPr>
              <w:lastRenderedPageBreak/>
              <w:t>municipal wastewater treatment</w:t>
            </w:r>
          </w:p>
        </w:tc>
        <w:tc>
          <w:tcPr>
            <w:tcW w:w="591" w:type="pct"/>
            <w:vAlign w:val="center"/>
          </w:tcPr>
          <w:p w14:paraId="4EAE195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赵华章</w:t>
            </w:r>
          </w:p>
        </w:tc>
        <w:tc>
          <w:tcPr>
            <w:tcW w:w="904" w:type="pct"/>
            <w:vAlign w:val="center"/>
          </w:tcPr>
          <w:p w14:paraId="080DFCC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Chemical Engineering Science</w:t>
            </w:r>
          </w:p>
        </w:tc>
        <w:tc>
          <w:tcPr>
            <w:tcW w:w="883" w:type="pct"/>
            <w:vAlign w:val="center"/>
          </w:tcPr>
          <w:p w14:paraId="1BA6A87F"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117279 (in press)</w:t>
            </w:r>
          </w:p>
        </w:tc>
        <w:tc>
          <w:tcPr>
            <w:tcW w:w="540" w:type="pct"/>
            <w:vAlign w:val="center"/>
          </w:tcPr>
          <w:p w14:paraId="639AD9F0"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6A7C92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0C92910" w14:textId="77777777">
        <w:trPr>
          <w:trHeight w:val="315"/>
        </w:trPr>
        <w:tc>
          <w:tcPr>
            <w:tcW w:w="377" w:type="pct"/>
            <w:vAlign w:val="center"/>
          </w:tcPr>
          <w:p w14:paraId="1E42121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524</w:t>
            </w:r>
          </w:p>
        </w:tc>
        <w:tc>
          <w:tcPr>
            <w:tcW w:w="1274" w:type="pct"/>
            <w:vAlign w:val="center"/>
          </w:tcPr>
          <w:p w14:paraId="67BCE0D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Estimation of pregnancy losses attributable to exposure to ambient fine particles in south Asia: An epidemiological case-control study</w:t>
            </w:r>
          </w:p>
        </w:tc>
        <w:tc>
          <w:tcPr>
            <w:tcW w:w="591" w:type="pct"/>
            <w:vAlign w:val="center"/>
          </w:tcPr>
          <w:p w14:paraId="540A3B7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2798609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The Lancet Planetary Health</w:t>
            </w:r>
          </w:p>
        </w:tc>
        <w:tc>
          <w:tcPr>
            <w:tcW w:w="883" w:type="pct"/>
            <w:vAlign w:val="center"/>
          </w:tcPr>
          <w:p w14:paraId="1BBEF75F"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5(1), 2021, e15e24</w:t>
            </w:r>
          </w:p>
        </w:tc>
        <w:tc>
          <w:tcPr>
            <w:tcW w:w="540" w:type="pct"/>
            <w:vAlign w:val="center"/>
          </w:tcPr>
          <w:p w14:paraId="0824C1E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5301603"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E93F77C" w14:textId="77777777">
        <w:trPr>
          <w:trHeight w:val="315"/>
        </w:trPr>
        <w:tc>
          <w:tcPr>
            <w:tcW w:w="377" w:type="pct"/>
            <w:vAlign w:val="center"/>
          </w:tcPr>
          <w:p w14:paraId="6039189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525</w:t>
            </w:r>
          </w:p>
        </w:tc>
        <w:tc>
          <w:tcPr>
            <w:tcW w:w="1274" w:type="pct"/>
            <w:vAlign w:val="center"/>
          </w:tcPr>
          <w:p w14:paraId="0971212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Clean air actions in China, PM2.5 exposure, and household medical expenditures: A quasi-experimental study</w:t>
            </w:r>
          </w:p>
        </w:tc>
        <w:tc>
          <w:tcPr>
            <w:tcW w:w="591" w:type="pct"/>
            <w:vAlign w:val="center"/>
          </w:tcPr>
          <w:p w14:paraId="5412069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5293FA3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PLos Medicine</w:t>
            </w:r>
          </w:p>
        </w:tc>
        <w:tc>
          <w:tcPr>
            <w:tcW w:w="883" w:type="pct"/>
            <w:vAlign w:val="center"/>
          </w:tcPr>
          <w:p w14:paraId="11F2F9A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18(1): e1003480</w:t>
            </w:r>
          </w:p>
        </w:tc>
        <w:tc>
          <w:tcPr>
            <w:tcW w:w="540" w:type="pct"/>
            <w:vAlign w:val="center"/>
          </w:tcPr>
          <w:p w14:paraId="315F73A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35E573B0"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AF9BA84" w14:textId="77777777">
        <w:trPr>
          <w:trHeight w:val="315"/>
        </w:trPr>
        <w:tc>
          <w:tcPr>
            <w:tcW w:w="377" w:type="pct"/>
            <w:vAlign w:val="center"/>
          </w:tcPr>
          <w:p w14:paraId="4D8A340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526</w:t>
            </w:r>
          </w:p>
        </w:tc>
        <w:tc>
          <w:tcPr>
            <w:tcW w:w="1274" w:type="pct"/>
            <w:vAlign w:val="center"/>
          </w:tcPr>
          <w:p w14:paraId="49F9C9A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Using micro-Raman spectroscopy to investigate chemical composition, mixing states, and heterogeneous reactions of individual atmospheric particles</w:t>
            </w:r>
          </w:p>
        </w:tc>
        <w:tc>
          <w:tcPr>
            <w:tcW w:w="591" w:type="pct"/>
            <w:vAlign w:val="center"/>
          </w:tcPr>
          <w:p w14:paraId="0EBADE5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31F0B06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Science &amp; Technology</w:t>
            </w:r>
          </w:p>
        </w:tc>
        <w:tc>
          <w:tcPr>
            <w:tcW w:w="883" w:type="pct"/>
            <w:vAlign w:val="center"/>
          </w:tcPr>
          <w:p w14:paraId="79AC68D5"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55(15): 10243-10254</w:t>
            </w:r>
          </w:p>
        </w:tc>
        <w:tc>
          <w:tcPr>
            <w:tcW w:w="540" w:type="pct"/>
            <w:vAlign w:val="center"/>
          </w:tcPr>
          <w:p w14:paraId="663EB88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F39E458"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36220D5" w14:textId="77777777">
        <w:trPr>
          <w:trHeight w:val="315"/>
        </w:trPr>
        <w:tc>
          <w:tcPr>
            <w:tcW w:w="377" w:type="pct"/>
            <w:vAlign w:val="center"/>
          </w:tcPr>
          <w:p w14:paraId="19753CC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527</w:t>
            </w:r>
          </w:p>
        </w:tc>
        <w:tc>
          <w:tcPr>
            <w:tcW w:w="1274" w:type="pct"/>
            <w:vAlign w:val="center"/>
          </w:tcPr>
          <w:p w14:paraId="41A9B4E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Changes in bioactive lipid mediators in response to short-term exposure to ambient air particulate matter: A targeted lipidomic analysis of oxylipin </w:t>
            </w:r>
            <w:r w:rsidRPr="004A3556">
              <w:rPr>
                <w:rFonts w:ascii="Times New Roman" w:eastAsia="楷体" w:hAnsi="Times New Roman" w:cs="Times New Roman"/>
              </w:rPr>
              <w:lastRenderedPageBreak/>
              <w:t>signaling pathways</w:t>
            </w:r>
          </w:p>
        </w:tc>
        <w:tc>
          <w:tcPr>
            <w:tcW w:w="591" w:type="pct"/>
            <w:vAlign w:val="center"/>
          </w:tcPr>
          <w:p w14:paraId="268DB92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朱彤</w:t>
            </w:r>
          </w:p>
        </w:tc>
        <w:tc>
          <w:tcPr>
            <w:tcW w:w="904" w:type="pct"/>
            <w:vAlign w:val="center"/>
          </w:tcPr>
          <w:p w14:paraId="26046EE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International</w:t>
            </w:r>
          </w:p>
        </w:tc>
        <w:tc>
          <w:tcPr>
            <w:tcW w:w="883" w:type="pct"/>
            <w:vAlign w:val="center"/>
          </w:tcPr>
          <w:p w14:paraId="131F38B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147, 2021, 106314</w:t>
            </w:r>
          </w:p>
        </w:tc>
        <w:tc>
          <w:tcPr>
            <w:tcW w:w="540" w:type="pct"/>
            <w:vAlign w:val="center"/>
          </w:tcPr>
          <w:p w14:paraId="2FCF58B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408B199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57B37BA7" w14:textId="77777777">
        <w:trPr>
          <w:trHeight w:val="315"/>
        </w:trPr>
        <w:tc>
          <w:tcPr>
            <w:tcW w:w="377" w:type="pct"/>
            <w:vAlign w:val="center"/>
          </w:tcPr>
          <w:p w14:paraId="569256D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528</w:t>
            </w:r>
          </w:p>
        </w:tc>
        <w:tc>
          <w:tcPr>
            <w:tcW w:w="1274" w:type="pct"/>
            <w:vAlign w:val="center"/>
          </w:tcPr>
          <w:p w14:paraId="4719FFD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Association between a rapid reduction in air particle pollution and improved lung function in adults</w:t>
            </w:r>
          </w:p>
        </w:tc>
        <w:tc>
          <w:tcPr>
            <w:tcW w:w="591" w:type="pct"/>
            <w:vAlign w:val="center"/>
          </w:tcPr>
          <w:p w14:paraId="4B78F2D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7A08CEC2"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Annals of the American Thoracic Society</w:t>
            </w:r>
          </w:p>
        </w:tc>
        <w:tc>
          <w:tcPr>
            <w:tcW w:w="883" w:type="pct"/>
            <w:vAlign w:val="center"/>
          </w:tcPr>
          <w:p w14:paraId="3EF0F292"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18(2), 2021, 247-256</w:t>
            </w:r>
          </w:p>
        </w:tc>
        <w:tc>
          <w:tcPr>
            <w:tcW w:w="540" w:type="pct"/>
            <w:vAlign w:val="center"/>
          </w:tcPr>
          <w:p w14:paraId="3C969BE3"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8E72CED"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5C84724E" w14:textId="77777777">
        <w:trPr>
          <w:trHeight w:val="315"/>
        </w:trPr>
        <w:tc>
          <w:tcPr>
            <w:tcW w:w="377" w:type="pct"/>
            <w:vAlign w:val="center"/>
          </w:tcPr>
          <w:p w14:paraId="1B9BA3B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529</w:t>
            </w:r>
          </w:p>
        </w:tc>
        <w:tc>
          <w:tcPr>
            <w:tcW w:w="1274" w:type="pct"/>
            <w:vAlign w:val="center"/>
          </w:tcPr>
          <w:p w14:paraId="3CE55CF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Differences in transcriptome response to air pollution exposure between adult residents with and without chronic obstructive pulmonary disease in Beijing: A panel study</w:t>
            </w:r>
          </w:p>
        </w:tc>
        <w:tc>
          <w:tcPr>
            <w:tcW w:w="591" w:type="pct"/>
            <w:vAlign w:val="center"/>
          </w:tcPr>
          <w:p w14:paraId="462CE26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42F72FE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Journal of Hazardous Materials</w:t>
            </w:r>
          </w:p>
        </w:tc>
        <w:tc>
          <w:tcPr>
            <w:tcW w:w="883" w:type="pct"/>
            <w:vAlign w:val="center"/>
          </w:tcPr>
          <w:p w14:paraId="1FF4EB7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416: 125790</w:t>
            </w:r>
          </w:p>
        </w:tc>
        <w:tc>
          <w:tcPr>
            <w:tcW w:w="540" w:type="pct"/>
            <w:vAlign w:val="center"/>
          </w:tcPr>
          <w:p w14:paraId="11F9D919"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390A55A5"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D6F56E2" w14:textId="77777777">
        <w:trPr>
          <w:trHeight w:val="315"/>
        </w:trPr>
        <w:tc>
          <w:tcPr>
            <w:tcW w:w="377" w:type="pct"/>
            <w:vAlign w:val="center"/>
          </w:tcPr>
          <w:p w14:paraId="60221298"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530</w:t>
            </w:r>
          </w:p>
        </w:tc>
        <w:tc>
          <w:tcPr>
            <w:tcW w:w="1274" w:type="pct"/>
            <w:vAlign w:val="center"/>
          </w:tcPr>
          <w:p w14:paraId="16303F8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Susceptibility of individuals with lung dysfunction to systemic inflammation associated with ambient fine particle exposure: A panel study in Beijing</w:t>
            </w:r>
          </w:p>
        </w:tc>
        <w:tc>
          <w:tcPr>
            <w:tcW w:w="591" w:type="pct"/>
            <w:vAlign w:val="center"/>
          </w:tcPr>
          <w:p w14:paraId="54016CD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55B85AC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1C80524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788: 147760</w:t>
            </w:r>
          </w:p>
        </w:tc>
        <w:tc>
          <w:tcPr>
            <w:tcW w:w="540" w:type="pct"/>
            <w:vAlign w:val="center"/>
          </w:tcPr>
          <w:p w14:paraId="01E02A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FD22F5A"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7B399751" w14:textId="77777777">
        <w:trPr>
          <w:trHeight w:val="315"/>
        </w:trPr>
        <w:tc>
          <w:tcPr>
            <w:tcW w:w="377" w:type="pct"/>
            <w:vAlign w:val="center"/>
          </w:tcPr>
          <w:p w14:paraId="0364D5A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531</w:t>
            </w:r>
          </w:p>
        </w:tc>
        <w:tc>
          <w:tcPr>
            <w:tcW w:w="1274" w:type="pct"/>
            <w:vAlign w:val="center"/>
          </w:tcPr>
          <w:p w14:paraId="4E6507F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Analytical methods for organosulfate detection in aerosol particles: Current status and future perspectives</w:t>
            </w:r>
          </w:p>
        </w:tc>
        <w:tc>
          <w:tcPr>
            <w:tcW w:w="591" w:type="pct"/>
            <w:vAlign w:val="center"/>
          </w:tcPr>
          <w:p w14:paraId="14EF4D3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3B7249E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2A8A776B"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784: 147244</w:t>
            </w:r>
          </w:p>
        </w:tc>
        <w:tc>
          <w:tcPr>
            <w:tcW w:w="540" w:type="pct"/>
            <w:vAlign w:val="center"/>
          </w:tcPr>
          <w:p w14:paraId="1D13FC7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2C85A36"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B7F20AA" w14:textId="77777777">
        <w:trPr>
          <w:trHeight w:val="315"/>
        </w:trPr>
        <w:tc>
          <w:tcPr>
            <w:tcW w:w="377" w:type="pct"/>
            <w:vAlign w:val="center"/>
          </w:tcPr>
          <w:p w14:paraId="6B6EE62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532</w:t>
            </w:r>
          </w:p>
        </w:tc>
        <w:tc>
          <w:tcPr>
            <w:tcW w:w="1274" w:type="pct"/>
            <w:vAlign w:val="center"/>
          </w:tcPr>
          <w:p w14:paraId="187F427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Susceptibility of  individuals with chronic obstructive pulmonary disease to respiratory </w:t>
            </w:r>
            <w:r w:rsidRPr="004A3556">
              <w:rPr>
                <w:rFonts w:ascii="Times New Roman" w:eastAsia="楷体" w:hAnsi="Times New Roman" w:cs="Times New Roman"/>
              </w:rPr>
              <w:lastRenderedPageBreak/>
              <w:t>inflammation associated with short-term exposure  to ambient air pollution: A panel study in Beijing</w:t>
            </w:r>
          </w:p>
        </w:tc>
        <w:tc>
          <w:tcPr>
            <w:tcW w:w="591" w:type="pct"/>
            <w:vAlign w:val="center"/>
          </w:tcPr>
          <w:p w14:paraId="6525141C"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朱彤</w:t>
            </w:r>
          </w:p>
        </w:tc>
        <w:tc>
          <w:tcPr>
            <w:tcW w:w="904" w:type="pct"/>
            <w:vAlign w:val="center"/>
          </w:tcPr>
          <w:p w14:paraId="5A816A4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of the Total Environment</w:t>
            </w:r>
          </w:p>
        </w:tc>
        <w:tc>
          <w:tcPr>
            <w:tcW w:w="883" w:type="pct"/>
            <w:vAlign w:val="center"/>
          </w:tcPr>
          <w:p w14:paraId="31D8475F"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766, 2021, 142639</w:t>
            </w:r>
          </w:p>
        </w:tc>
        <w:tc>
          <w:tcPr>
            <w:tcW w:w="540" w:type="pct"/>
            <w:vAlign w:val="center"/>
          </w:tcPr>
          <w:p w14:paraId="5136C5DA"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3D511AD5"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C86014E" w14:textId="77777777">
        <w:trPr>
          <w:trHeight w:val="315"/>
        </w:trPr>
        <w:tc>
          <w:tcPr>
            <w:tcW w:w="377" w:type="pct"/>
            <w:vAlign w:val="center"/>
          </w:tcPr>
          <w:p w14:paraId="0714F7F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533</w:t>
            </w:r>
          </w:p>
        </w:tc>
        <w:tc>
          <w:tcPr>
            <w:tcW w:w="1274" w:type="pct"/>
            <w:vAlign w:val="center"/>
          </w:tcPr>
          <w:p w14:paraId="4A78BED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Susceptibility of patients with chronic obstructive pulmonary disease to heart rate difference associated with the shortterm exposure to metals in ambient fine particles: A panel study in Beijing, China</w:t>
            </w:r>
          </w:p>
        </w:tc>
        <w:tc>
          <w:tcPr>
            <w:tcW w:w="591" w:type="pct"/>
            <w:vAlign w:val="center"/>
          </w:tcPr>
          <w:p w14:paraId="153DA28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78911B3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Science China: Life Sciences</w:t>
            </w:r>
          </w:p>
        </w:tc>
        <w:tc>
          <w:tcPr>
            <w:tcW w:w="883" w:type="pct"/>
            <w:vAlign w:val="center"/>
          </w:tcPr>
          <w:p w14:paraId="71CED936"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DOI: 10.1007/s11427-020-1912-4</w:t>
            </w:r>
          </w:p>
        </w:tc>
        <w:tc>
          <w:tcPr>
            <w:tcW w:w="540" w:type="pct"/>
            <w:vAlign w:val="center"/>
          </w:tcPr>
          <w:p w14:paraId="276FD5BE"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0867ADDF"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7C1B798D" w14:textId="77777777">
        <w:trPr>
          <w:trHeight w:val="315"/>
        </w:trPr>
        <w:tc>
          <w:tcPr>
            <w:tcW w:w="377" w:type="pct"/>
            <w:vAlign w:val="center"/>
          </w:tcPr>
          <w:p w14:paraId="0BECD72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534</w:t>
            </w:r>
          </w:p>
        </w:tc>
        <w:tc>
          <w:tcPr>
            <w:tcW w:w="1274" w:type="pct"/>
            <w:vAlign w:val="center"/>
          </w:tcPr>
          <w:p w14:paraId="180656B3"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Screening of imidazoles in atmospheric aerosol particles using a hybrid targeted and untargeted method based on ultra-performance liquid chromatography-quadrupole time-of-flight mass spectrometry</w:t>
            </w:r>
          </w:p>
        </w:tc>
        <w:tc>
          <w:tcPr>
            <w:tcW w:w="591" w:type="pct"/>
            <w:vAlign w:val="center"/>
          </w:tcPr>
          <w:p w14:paraId="4638C39B"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0AB4DC17"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Analytica Chimica Acta</w:t>
            </w:r>
          </w:p>
        </w:tc>
        <w:tc>
          <w:tcPr>
            <w:tcW w:w="883" w:type="pct"/>
            <w:vAlign w:val="center"/>
          </w:tcPr>
          <w:p w14:paraId="576C1C78"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1163: 338516</w:t>
            </w:r>
          </w:p>
        </w:tc>
        <w:tc>
          <w:tcPr>
            <w:tcW w:w="540" w:type="pct"/>
            <w:vAlign w:val="center"/>
          </w:tcPr>
          <w:p w14:paraId="698D17AF"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64D28A96"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4F11521" w14:textId="77777777">
        <w:trPr>
          <w:trHeight w:val="315"/>
        </w:trPr>
        <w:tc>
          <w:tcPr>
            <w:tcW w:w="377" w:type="pct"/>
            <w:vAlign w:val="center"/>
          </w:tcPr>
          <w:p w14:paraId="451306F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535</w:t>
            </w:r>
          </w:p>
        </w:tc>
        <w:tc>
          <w:tcPr>
            <w:tcW w:w="1274" w:type="pct"/>
            <w:vAlign w:val="center"/>
          </w:tcPr>
          <w:p w14:paraId="05FFFFFD"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 xml:space="preserve">Difference in ambient-personal exposure to PM2.5 and its inflammatory effect in local residents in urban and peri-urban </w:t>
            </w:r>
            <w:r w:rsidRPr="004A3556">
              <w:rPr>
                <w:rFonts w:ascii="Times New Roman" w:eastAsia="楷体" w:hAnsi="Times New Roman" w:cs="Times New Roman"/>
              </w:rPr>
              <w:lastRenderedPageBreak/>
              <w:t>Beijing, China: Results of the AIRLESS project</w:t>
            </w:r>
          </w:p>
        </w:tc>
        <w:tc>
          <w:tcPr>
            <w:tcW w:w="591" w:type="pct"/>
            <w:vAlign w:val="center"/>
          </w:tcPr>
          <w:p w14:paraId="490C4BDA"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lastRenderedPageBreak/>
              <w:t>朱彤</w:t>
            </w:r>
          </w:p>
        </w:tc>
        <w:tc>
          <w:tcPr>
            <w:tcW w:w="904" w:type="pct"/>
            <w:vAlign w:val="center"/>
          </w:tcPr>
          <w:p w14:paraId="77C6B3D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Faraday Discussions</w:t>
            </w:r>
          </w:p>
        </w:tc>
        <w:tc>
          <w:tcPr>
            <w:tcW w:w="883" w:type="pct"/>
            <w:vAlign w:val="center"/>
          </w:tcPr>
          <w:p w14:paraId="1CEE7AE1"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226: 569-583</w:t>
            </w:r>
          </w:p>
        </w:tc>
        <w:tc>
          <w:tcPr>
            <w:tcW w:w="540" w:type="pct"/>
            <w:vAlign w:val="center"/>
          </w:tcPr>
          <w:p w14:paraId="03ECC4B6"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2D432BB9"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2A11BFE2" w14:textId="77777777">
        <w:trPr>
          <w:trHeight w:val="315"/>
        </w:trPr>
        <w:tc>
          <w:tcPr>
            <w:tcW w:w="377" w:type="pct"/>
            <w:vAlign w:val="center"/>
          </w:tcPr>
          <w:p w14:paraId="2FC439F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536</w:t>
            </w:r>
          </w:p>
        </w:tc>
        <w:tc>
          <w:tcPr>
            <w:tcW w:w="1274" w:type="pct"/>
            <w:vAlign w:val="center"/>
          </w:tcPr>
          <w:p w14:paraId="15F00A8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A component-specific exposure-mortality model for ambient PM2.5 in China: Findings from nationwide epidemiology based on outputs from a chemical transport model</w:t>
            </w:r>
          </w:p>
        </w:tc>
        <w:tc>
          <w:tcPr>
            <w:tcW w:w="591" w:type="pct"/>
            <w:vAlign w:val="center"/>
          </w:tcPr>
          <w:p w14:paraId="34CFA79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1D5C421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Faraday Discussions</w:t>
            </w:r>
          </w:p>
        </w:tc>
        <w:tc>
          <w:tcPr>
            <w:tcW w:w="883" w:type="pct"/>
            <w:vAlign w:val="center"/>
          </w:tcPr>
          <w:p w14:paraId="775F383A"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226, 551-568</w:t>
            </w:r>
          </w:p>
        </w:tc>
        <w:tc>
          <w:tcPr>
            <w:tcW w:w="540" w:type="pct"/>
            <w:vAlign w:val="center"/>
          </w:tcPr>
          <w:p w14:paraId="1AFCEFC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4884025"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53927AC8" w14:textId="77777777">
        <w:trPr>
          <w:trHeight w:val="315"/>
        </w:trPr>
        <w:tc>
          <w:tcPr>
            <w:tcW w:w="377" w:type="pct"/>
            <w:vAlign w:val="center"/>
          </w:tcPr>
          <w:p w14:paraId="05FAFF1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537</w:t>
            </w:r>
          </w:p>
        </w:tc>
        <w:tc>
          <w:tcPr>
            <w:tcW w:w="1274" w:type="pct"/>
            <w:vAlign w:val="center"/>
          </w:tcPr>
          <w:p w14:paraId="09181156"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The state of science on severe air pollution episodes: Quantitative and qualitative analysis</w:t>
            </w:r>
          </w:p>
        </w:tc>
        <w:tc>
          <w:tcPr>
            <w:tcW w:w="591" w:type="pct"/>
            <w:vAlign w:val="center"/>
          </w:tcPr>
          <w:p w14:paraId="7B5DC1C4"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56DF7EE1"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International</w:t>
            </w:r>
          </w:p>
        </w:tc>
        <w:tc>
          <w:tcPr>
            <w:tcW w:w="883" w:type="pct"/>
            <w:vAlign w:val="center"/>
          </w:tcPr>
          <w:p w14:paraId="57134F2F"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156: 106732</w:t>
            </w:r>
          </w:p>
        </w:tc>
        <w:tc>
          <w:tcPr>
            <w:tcW w:w="540" w:type="pct"/>
            <w:vAlign w:val="center"/>
          </w:tcPr>
          <w:p w14:paraId="1AD1A8ED"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784A4052"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B45A436" w14:textId="77777777">
        <w:trPr>
          <w:trHeight w:val="315"/>
        </w:trPr>
        <w:tc>
          <w:tcPr>
            <w:tcW w:w="377" w:type="pct"/>
            <w:vAlign w:val="center"/>
          </w:tcPr>
          <w:p w14:paraId="357D2133"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538</w:t>
            </w:r>
          </w:p>
        </w:tc>
        <w:tc>
          <w:tcPr>
            <w:tcW w:w="1274" w:type="pct"/>
            <w:vAlign w:val="center"/>
          </w:tcPr>
          <w:p w14:paraId="1C6F7380"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Proinflammatory lipid signals trigger the health effects of air pollution in individuals with prediabetes</w:t>
            </w:r>
          </w:p>
        </w:tc>
        <w:tc>
          <w:tcPr>
            <w:tcW w:w="591" w:type="pct"/>
            <w:vAlign w:val="center"/>
          </w:tcPr>
          <w:p w14:paraId="7AAEC46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朱彤</w:t>
            </w:r>
          </w:p>
        </w:tc>
        <w:tc>
          <w:tcPr>
            <w:tcW w:w="904" w:type="pct"/>
            <w:vAlign w:val="center"/>
          </w:tcPr>
          <w:p w14:paraId="1DB16129"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rPr>
              <w:t>Environmental Pollution</w:t>
            </w:r>
          </w:p>
        </w:tc>
        <w:tc>
          <w:tcPr>
            <w:tcW w:w="883" w:type="pct"/>
            <w:vAlign w:val="center"/>
          </w:tcPr>
          <w:p w14:paraId="38E92F25"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rPr>
              <w:t>2021, 290: 180008</w:t>
            </w:r>
          </w:p>
        </w:tc>
        <w:tc>
          <w:tcPr>
            <w:tcW w:w="540" w:type="pct"/>
            <w:vAlign w:val="center"/>
          </w:tcPr>
          <w:p w14:paraId="64C282B2"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rPr>
              <w:t>SCI(E)</w:t>
            </w:r>
            <w:r w:rsidRPr="004A3556">
              <w:rPr>
                <w:rFonts w:ascii="Times New Roman" w:eastAsia="楷体" w:hAnsi="Times New Roman" w:cs="Times New Roman"/>
              </w:rPr>
              <w:t>收录文章</w:t>
            </w:r>
          </w:p>
        </w:tc>
        <w:tc>
          <w:tcPr>
            <w:tcW w:w="432" w:type="pct"/>
            <w:vAlign w:val="center"/>
          </w:tcPr>
          <w:p w14:paraId="151CC1D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74344C38" w14:textId="77777777">
        <w:trPr>
          <w:trHeight w:val="315"/>
        </w:trPr>
        <w:tc>
          <w:tcPr>
            <w:tcW w:w="377" w:type="pct"/>
            <w:vAlign w:val="center"/>
          </w:tcPr>
          <w:p w14:paraId="09B9613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539</w:t>
            </w:r>
          </w:p>
        </w:tc>
        <w:tc>
          <w:tcPr>
            <w:tcW w:w="1274" w:type="pct"/>
            <w:vAlign w:val="center"/>
          </w:tcPr>
          <w:p w14:paraId="27D269C5"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bCs/>
              </w:rPr>
              <w:t>Associations between exposure to landscape fire smoke and child mortality in low-income and middle-income countries: a matched case-control study</w:t>
            </w:r>
          </w:p>
        </w:tc>
        <w:tc>
          <w:tcPr>
            <w:tcW w:w="591" w:type="pct"/>
            <w:vAlign w:val="center"/>
          </w:tcPr>
          <w:p w14:paraId="4E3083A8"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bCs/>
              </w:rPr>
              <w:t>朱彤</w:t>
            </w:r>
          </w:p>
        </w:tc>
        <w:tc>
          <w:tcPr>
            <w:tcW w:w="904" w:type="pct"/>
            <w:vAlign w:val="center"/>
          </w:tcPr>
          <w:p w14:paraId="36379CBF" w14:textId="77777777" w:rsidR="00483AEC" w:rsidRPr="004A3556" w:rsidRDefault="007D267F">
            <w:pPr>
              <w:widowControl/>
              <w:jc w:val="center"/>
              <w:textAlignment w:val="center"/>
              <w:rPr>
                <w:rFonts w:ascii="Times New Roman" w:eastAsia="楷体" w:hAnsi="Times New Roman" w:cs="Times New Roman"/>
              </w:rPr>
            </w:pPr>
            <w:r w:rsidRPr="004A3556">
              <w:rPr>
                <w:rFonts w:ascii="Times New Roman" w:eastAsia="楷体" w:hAnsi="Times New Roman" w:cs="Times New Roman"/>
                <w:bCs/>
              </w:rPr>
              <w:t>The Lancet Planetary Health</w:t>
            </w:r>
          </w:p>
        </w:tc>
        <w:tc>
          <w:tcPr>
            <w:tcW w:w="883" w:type="pct"/>
            <w:vAlign w:val="center"/>
          </w:tcPr>
          <w:p w14:paraId="0E8527A0" w14:textId="77777777" w:rsidR="00483AEC" w:rsidRPr="004A3556" w:rsidRDefault="007D267F">
            <w:pPr>
              <w:jc w:val="center"/>
              <w:rPr>
                <w:rFonts w:ascii="Times New Roman" w:eastAsia="楷体" w:hAnsi="Times New Roman" w:cs="Times New Roman"/>
              </w:rPr>
            </w:pPr>
            <w:r w:rsidRPr="004A3556">
              <w:rPr>
                <w:rFonts w:ascii="Times New Roman" w:eastAsia="楷体" w:hAnsi="Times New Roman" w:cs="Times New Roman"/>
                <w:bCs/>
              </w:rPr>
              <w:t>2021, 5(9):e588-e598</w:t>
            </w:r>
          </w:p>
        </w:tc>
        <w:tc>
          <w:tcPr>
            <w:tcW w:w="540" w:type="pct"/>
            <w:vAlign w:val="center"/>
          </w:tcPr>
          <w:p w14:paraId="254DEF9B" w14:textId="77777777" w:rsidR="00483AEC" w:rsidRPr="004A3556" w:rsidRDefault="007D267F">
            <w:pPr>
              <w:widowControl/>
              <w:jc w:val="center"/>
              <w:textAlignment w:val="bottom"/>
              <w:rPr>
                <w:rFonts w:ascii="Times New Roman" w:eastAsia="楷体" w:hAnsi="Times New Roman" w:cs="Times New Roman"/>
              </w:rPr>
            </w:pPr>
            <w:r w:rsidRPr="004A3556">
              <w:rPr>
                <w:rFonts w:ascii="Times New Roman" w:eastAsia="楷体" w:hAnsi="Times New Roman" w:cs="Times New Roman"/>
                <w:bCs/>
              </w:rPr>
              <w:t>SCI(E)</w:t>
            </w:r>
            <w:r w:rsidRPr="004A3556">
              <w:rPr>
                <w:rFonts w:ascii="Times New Roman" w:eastAsia="楷体" w:hAnsi="Times New Roman" w:cs="Times New Roman"/>
                <w:bCs/>
              </w:rPr>
              <w:t>收录文章</w:t>
            </w:r>
          </w:p>
        </w:tc>
        <w:tc>
          <w:tcPr>
            <w:tcW w:w="432" w:type="pct"/>
            <w:vAlign w:val="center"/>
          </w:tcPr>
          <w:p w14:paraId="39EDD5EA"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D46ACE9" w14:textId="77777777">
        <w:trPr>
          <w:trHeight w:val="315"/>
        </w:trPr>
        <w:tc>
          <w:tcPr>
            <w:tcW w:w="377" w:type="pct"/>
            <w:vAlign w:val="center"/>
          </w:tcPr>
          <w:p w14:paraId="155CF4DC"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540</w:t>
            </w:r>
          </w:p>
        </w:tc>
        <w:tc>
          <w:tcPr>
            <w:tcW w:w="1274" w:type="pct"/>
            <w:vAlign w:val="center"/>
          </w:tcPr>
          <w:p w14:paraId="2A2A60C8"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Open fire exposure increases the risk of pregnancy loss in South Asia</w:t>
            </w:r>
          </w:p>
        </w:tc>
        <w:tc>
          <w:tcPr>
            <w:tcW w:w="591" w:type="pct"/>
            <w:vAlign w:val="center"/>
          </w:tcPr>
          <w:p w14:paraId="36CFAFB9"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朱彤</w:t>
            </w:r>
          </w:p>
        </w:tc>
        <w:tc>
          <w:tcPr>
            <w:tcW w:w="904" w:type="pct"/>
            <w:vAlign w:val="center"/>
          </w:tcPr>
          <w:p w14:paraId="58952898"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Nature Communications</w:t>
            </w:r>
          </w:p>
        </w:tc>
        <w:tc>
          <w:tcPr>
            <w:tcW w:w="883" w:type="pct"/>
            <w:vAlign w:val="center"/>
          </w:tcPr>
          <w:p w14:paraId="6D4327A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 12(1),3205</w:t>
            </w:r>
          </w:p>
        </w:tc>
        <w:tc>
          <w:tcPr>
            <w:tcW w:w="540" w:type="pct"/>
            <w:vAlign w:val="center"/>
          </w:tcPr>
          <w:p w14:paraId="44545894"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SCI(E)</w:t>
            </w:r>
            <w:r w:rsidRPr="004A3556">
              <w:rPr>
                <w:rFonts w:ascii="Times New Roman" w:eastAsia="楷体" w:hAnsi="Times New Roman" w:cs="Times New Roman"/>
                <w:bCs/>
              </w:rPr>
              <w:t>收录文章</w:t>
            </w:r>
          </w:p>
        </w:tc>
        <w:tc>
          <w:tcPr>
            <w:tcW w:w="432" w:type="pct"/>
            <w:vAlign w:val="center"/>
          </w:tcPr>
          <w:p w14:paraId="72D700CD"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FA24CD0" w14:textId="77777777">
        <w:trPr>
          <w:trHeight w:val="315"/>
        </w:trPr>
        <w:tc>
          <w:tcPr>
            <w:tcW w:w="377" w:type="pct"/>
            <w:vAlign w:val="center"/>
          </w:tcPr>
          <w:p w14:paraId="5B644AF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541</w:t>
            </w:r>
          </w:p>
        </w:tc>
        <w:tc>
          <w:tcPr>
            <w:tcW w:w="1274" w:type="pct"/>
            <w:vAlign w:val="center"/>
          </w:tcPr>
          <w:p w14:paraId="319D149D"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成都郊区</w:t>
            </w:r>
            <w:r w:rsidRPr="004A3556">
              <w:rPr>
                <w:rFonts w:ascii="Times New Roman" w:eastAsia="楷体" w:hAnsi="Times New Roman" w:cs="Times New Roman"/>
                <w:bCs/>
              </w:rPr>
              <w:t>(</w:t>
            </w:r>
            <w:r w:rsidRPr="004A3556">
              <w:rPr>
                <w:rFonts w:ascii="Times New Roman" w:eastAsia="楷体" w:hAnsi="Times New Roman" w:cs="Times New Roman"/>
                <w:bCs/>
              </w:rPr>
              <w:t>新津</w:t>
            </w:r>
            <w:r w:rsidRPr="004A3556">
              <w:rPr>
                <w:rFonts w:ascii="Times New Roman" w:eastAsia="楷体" w:hAnsi="Times New Roman" w:cs="Times New Roman"/>
                <w:bCs/>
              </w:rPr>
              <w:t>)</w:t>
            </w:r>
            <w:r w:rsidRPr="004A3556">
              <w:rPr>
                <w:rFonts w:ascii="Times New Roman" w:eastAsia="楷体" w:hAnsi="Times New Roman" w:cs="Times New Roman"/>
                <w:bCs/>
              </w:rPr>
              <w:t>夏季甲醛污染特征分析</w:t>
            </w:r>
          </w:p>
        </w:tc>
        <w:tc>
          <w:tcPr>
            <w:tcW w:w="591" w:type="pct"/>
            <w:vAlign w:val="center"/>
          </w:tcPr>
          <w:p w14:paraId="722CA2EC"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曾立民</w:t>
            </w:r>
          </w:p>
        </w:tc>
        <w:tc>
          <w:tcPr>
            <w:tcW w:w="904" w:type="pct"/>
            <w:vAlign w:val="center"/>
          </w:tcPr>
          <w:p w14:paraId="35733A69"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环境科学学报</w:t>
            </w:r>
          </w:p>
        </w:tc>
        <w:tc>
          <w:tcPr>
            <w:tcW w:w="883" w:type="pct"/>
            <w:vAlign w:val="center"/>
          </w:tcPr>
          <w:p w14:paraId="20949F9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2021,41(11),4331-4340</w:t>
            </w:r>
          </w:p>
        </w:tc>
        <w:tc>
          <w:tcPr>
            <w:tcW w:w="540" w:type="pct"/>
            <w:vAlign w:val="center"/>
          </w:tcPr>
          <w:p w14:paraId="00BB4EB5"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2CC729FB"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5091B73" w14:textId="77777777">
        <w:trPr>
          <w:trHeight w:val="315"/>
        </w:trPr>
        <w:tc>
          <w:tcPr>
            <w:tcW w:w="377" w:type="pct"/>
            <w:vAlign w:val="center"/>
          </w:tcPr>
          <w:p w14:paraId="4069A99B"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542</w:t>
            </w:r>
          </w:p>
        </w:tc>
        <w:tc>
          <w:tcPr>
            <w:tcW w:w="1274" w:type="pct"/>
            <w:vAlign w:val="center"/>
          </w:tcPr>
          <w:p w14:paraId="309C800B"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1.5℃</w:t>
            </w:r>
            <w:r w:rsidRPr="004A3556">
              <w:rPr>
                <w:rFonts w:ascii="Times New Roman" w:eastAsia="楷体" w:hAnsi="Times New Roman" w:cs="Times New Roman"/>
                <w:bCs/>
              </w:rPr>
              <w:t>和</w:t>
            </w:r>
            <w:r w:rsidRPr="004A3556">
              <w:rPr>
                <w:rFonts w:ascii="Times New Roman" w:eastAsia="楷体" w:hAnsi="Times New Roman" w:cs="Times New Roman"/>
                <w:bCs/>
              </w:rPr>
              <w:t>2℃</w:t>
            </w:r>
            <w:r w:rsidRPr="004A3556">
              <w:rPr>
                <w:rFonts w:ascii="Times New Roman" w:eastAsia="楷体" w:hAnsi="Times New Roman" w:cs="Times New Roman"/>
                <w:bCs/>
              </w:rPr>
              <w:t>目标下中国交通部门</w:t>
            </w:r>
            <w:r w:rsidRPr="004A3556">
              <w:rPr>
                <w:rFonts w:ascii="Times New Roman" w:eastAsia="楷体" w:hAnsi="Times New Roman" w:cs="Times New Roman"/>
                <w:bCs/>
              </w:rPr>
              <w:t>2050</w:t>
            </w:r>
            <w:r w:rsidRPr="004A3556">
              <w:rPr>
                <w:rFonts w:ascii="Times New Roman" w:eastAsia="楷体" w:hAnsi="Times New Roman" w:cs="Times New Roman"/>
                <w:bCs/>
              </w:rPr>
              <w:t>年的节能减排协同效益</w:t>
            </w:r>
          </w:p>
        </w:tc>
        <w:tc>
          <w:tcPr>
            <w:tcW w:w="591" w:type="pct"/>
            <w:vAlign w:val="center"/>
          </w:tcPr>
          <w:p w14:paraId="7EE8EC93"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戴瀚程</w:t>
            </w:r>
          </w:p>
        </w:tc>
        <w:tc>
          <w:tcPr>
            <w:tcW w:w="904" w:type="pct"/>
            <w:vAlign w:val="center"/>
          </w:tcPr>
          <w:p w14:paraId="48C8C7A7"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北京大学学报</w:t>
            </w:r>
            <w:r w:rsidRPr="004A3556">
              <w:rPr>
                <w:rFonts w:ascii="Times New Roman" w:eastAsia="楷体" w:hAnsi="Times New Roman" w:cs="Times New Roman"/>
                <w:bCs/>
              </w:rPr>
              <w:t>(</w:t>
            </w:r>
            <w:r w:rsidRPr="004A3556">
              <w:rPr>
                <w:rFonts w:ascii="Times New Roman" w:eastAsia="楷体" w:hAnsi="Times New Roman" w:cs="Times New Roman"/>
                <w:bCs/>
              </w:rPr>
              <w:t>自然科学版</w:t>
            </w:r>
            <w:r w:rsidRPr="004A3556">
              <w:rPr>
                <w:rFonts w:ascii="Times New Roman" w:eastAsia="楷体" w:hAnsi="Times New Roman" w:cs="Times New Roman"/>
                <w:bCs/>
              </w:rPr>
              <w:t>)</w:t>
            </w:r>
          </w:p>
        </w:tc>
        <w:tc>
          <w:tcPr>
            <w:tcW w:w="883" w:type="pct"/>
            <w:vAlign w:val="center"/>
          </w:tcPr>
          <w:p w14:paraId="59A01C1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2021,57(03), 517-528</w:t>
            </w:r>
          </w:p>
        </w:tc>
        <w:tc>
          <w:tcPr>
            <w:tcW w:w="540" w:type="pct"/>
            <w:vAlign w:val="center"/>
          </w:tcPr>
          <w:p w14:paraId="6E61C689"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380A7A78"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E9C7974" w14:textId="77777777">
        <w:trPr>
          <w:trHeight w:val="315"/>
        </w:trPr>
        <w:tc>
          <w:tcPr>
            <w:tcW w:w="377" w:type="pct"/>
            <w:vAlign w:val="center"/>
          </w:tcPr>
          <w:p w14:paraId="496EB3B0"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543</w:t>
            </w:r>
          </w:p>
        </w:tc>
        <w:tc>
          <w:tcPr>
            <w:tcW w:w="1274" w:type="pct"/>
            <w:vAlign w:val="center"/>
          </w:tcPr>
          <w:p w14:paraId="36F04785"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老化过程对大气黑碳颗粒物性质及其气候效应的影响</w:t>
            </w:r>
          </w:p>
        </w:tc>
        <w:tc>
          <w:tcPr>
            <w:tcW w:w="591" w:type="pct"/>
            <w:vAlign w:val="center"/>
          </w:tcPr>
          <w:p w14:paraId="3AF49853"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胡敏</w:t>
            </w:r>
          </w:p>
        </w:tc>
        <w:tc>
          <w:tcPr>
            <w:tcW w:w="904" w:type="pct"/>
            <w:vAlign w:val="center"/>
          </w:tcPr>
          <w:p w14:paraId="54848E47"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科学通报</w:t>
            </w:r>
          </w:p>
        </w:tc>
        <w:tc>
          <w:tcPr>
            <w:tcW w:w="883" w:type="pct"/>
            <w:vAlign w:val="center"/>
          </w:tcPr>
          <w:p w14:paraId="7C5329B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2020,65(36)</w:t>
            </w:r>
          </w:p>
        </w:tc>
        <w:tc>
          <w:tcPr>
            <w:tcW w:w="540" w:type="pct"/>
            <w:vAlign w:val="center"/>
          </w:tcPr>
          <w:p w14:paraId="1D74F960"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2B8F96E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4A89D0E9" w14:textId="77777777">
        <w:trPr>
          <w:trHeight w:val="315"/>
        </w:trPr>
        <w:tc>
          <w:tcPr>
            <w:tcW w:w="377" w:type="pct"/>
            <w:vAlign w:val="center"/>
          </w:tcPr>
          <w:p w14:paraId="13EC1BB4"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544</w:t>
            </w:r>
          </w:p>
        </w:tc>
        <w:tc>
          <w:tcPr>
            <w:tcW w:w="1274" w:type="pct"/>
            <w:vAlign w:val="center"/>
          </w:tcPr>
          <w:p w14:paraId="63EF8395"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北京冬季</w:t>
            </w:r>
            <w:r w:rsidRPr="004A3556">
              <w:rPr>
                <w:rFonts w:ascii="Times New Roman" w:eastAsia="楷体" w:hAnsi="Times New Roman" w:cs="Times New Roman"/>
                <w:bCs/>
              </w:rPr>
              <w:t>PM2.5</w:t>
            </w:r>
            <w:r w:rsidRPr="004A3556">
              <w:rPr>
                <w:rFonts w:ascii="Times New Roman" w:eastAsia="楷体" w:hAnsi="Times New Roman" w:cs="Times New Roman"/>
                <w:bCs/>
              </w:rPr>
              <w:t>中有机气溶胶的化学特征和来源解析</w:t>
            </w:r>
          </w:p>
        </w:tc>
        <w:tc>
          <w:tcPr>
            <w:tcW w:w="591" w:type="pct"/>
            <w:vAlign w:val="center"/>
          </w:tcPr>
          <w:p w14:paraId="7697D7FF"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胡敏</w:t>
            </w:r>
          </w:p>
        </w:tc>
        <w:tc>
          <w:tcPr>
            <w:tcW w:w="904" w:type="pct"/>
            <w:vAlign w:val="center"/>
          </w:tcPr>
          <w:p w14:paraId="3A464EEB"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环境科学</w:t>
            </w:r>
          </w:p>
        </w:tc>
        <w:tc>
          <w:tcPr>
            <w:tcW w:w="883" w:type="pct"/>
            <w:vAlign w:val="center"/>
          </w:tcPr>
          <w:p w14:paraId="364E5BD2"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2021,42(05): 2101-2019</w:t>
            </w:r>
          </w:p>
        </w:tc>
        <w:tc>
          <w:tcPr>
            <w:tcW w:w="540" w:type="pct"/>
            <w:vAlign w:val="center"/>
          </w:tcPr>
          <w:p w14:paraId="772567F2"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711194E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4B6FB84F" w14:textId="77777777">
        <w:trPr>
          <w:trHeight w:val="315"/>
        </w:trPr>
        <w:tc>
          <w:tcPr>
            <w:tcW w:w="377" w:type="pct"/>
            <w:vAlign w:val="center"/>
          </w:tcPr>
          <w:p w14:paraId="24204BA5"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545</w:t>
            </w:r>
          </w:p>
        </w:tc>
        <w:tc>
          <w:tcPr>
            <w:tcW w:w="1274" w:type="pct"/>
            <w:vAlign w:val="center"/>
          </w:tcPr>
          <w:p w14:paraId="0602B9FC"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德州、北京重污染过程</w:t>
            </w:r>
            <w:r w:rsidRPr="004A3556">
              <w:rPr>
                <w:rFonts w:ascii="Times New Roman" w:eastAsia="楷体" w:hAnsi="Times New Roman" w:cs="Times New Roman"/>
                <w:bCs/>
              </w:rPr>
              <w:t>PM2.5</w:t>
            </w:r>
            <w:r w:rsidRPr="004A3556">
              <w:rPr>
                <w:rFonts w:ascii="Times New Roman" w:eastAsia="楷体" w:hAnsi="Times New Roman" w:cs="Times New Roman"/>
                <w:bCs/>
              </w:rPr>
              <w:t>中</w:t>
            </w:r>
            <w:r w:rsidRPr="004A3556">
              <w:rPr>
                <w:rFonts w:ascii="Times New Roman" w:eastAsia="楷体" w:hAnsi="Times New Roman" w:cs="Times New Roman"/>
                <w:bCs/>
              </w:rPr>
              <w:t>PAHs</w:t>
            </w:r>
            <w:r w:rsidRPr="004A3556">
              <w:rPr>
                <w:rFonts w:ascii="Times New Roman" w:eastAsia="楷体" w:hAnsi="Times New Roman" w:cs="Times New Roman"/>
                <w:bCs/>
              </w:rPr>
              <w:t>污染特征及来源分析</w:t>
            </w:r>
          </w:p>
        </w:tc>
        <w:tc>
          <w:tcPr>
            <w:tcW w:w="591" w:type="pct"/>
            <w:vAlign w:val="center"/>
          </w:tcPr>
          <w:p w14:paraId="31A59F23"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胡敏</w:t>
            </w:r>
          </w:p>
        </w:tc>
        <w:tc>
          <w:tcPr>
            <w:tcW w:w="904" w:type="pct"/>
            <w:vAlign w:val="center"/>
          </w:tcPr>
          <w:p w14:paraId="39D6CA19"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环境科学研究</w:t>
            </w:r>
          </w:p>
        </w:tc>
        <w:tc>
          <w:tcPr>
            <w:tcW w:w="883" w:type="pct"/>
            <w:vAlign w:val="center"/>
          </w:tcPr>
          <w:p w14:paraId="0013E66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2021,34(01)</w:t>
            </w:r>
          </w:p>
        </w:tc>
        <w:tc>
          <w:tcPr>
            <w:tcW w:w="540" w:type="pct"/>
            <w:vAlign w:val="center"/>
          </w:tcPr>
          <w:p w14:paraId="167A64D8"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707B762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49AFACE0" w14:textId="77777777">
        <w:trPr>
          <w:trHeight w:val="315"/>
        </w:trPr>
        <w:tc>
          <w:tcPr>
            <w:tcW w:w="377" w:type="pct"/>
            <w:vAlign w:val="center"/>
          </w:tcPr>
          <w:p w14:paraId="17FE7AC1"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546</w:t>
            </w:r>
          </w:p>
        </w:tc>
        <w:tc>
          <w:tcPr>
            <w:tcW w:w="1274" w:type="pct"/>
            <w:vAlign w:val="center"/>
          </w:tcPr>
          <w:p w14:paraId="18B7FF9A"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沸石载体恢复受饥饿影响厌氧氨氧化菌的性能研究</w:t>
            </w:r>
          </w:p>
        </w:tc>
        <w:tc>
          <w:tcPr>
            <w:tcW w:w="591" w:type="pct"/>
            <w:vAlign w:val="center"/>
          </w:tcPr>
          <w:p w14:paraId="65D58757"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刘思彤</w:t>
            </w:r>
          </w:p>
        </w:tc>
        <w:tc>
          <w:tcPr>
            <w:tcW w:w="904" w:type="pct"/>
            <w:vAlign w:val="center"/>
          </w:tcPr>
          <w:p w14:paraId="4BB610FC"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北京大学学报</w:t>
            </w:r>
            <w:r w:rsidRPr="004A3556">
              <w:rPr>
                <w:rFonts w:ascii="Times New Roman" w:eastAsia="楷体" w:hAnsi="Times New Roman" w:cs="Times New Roman"/>
                <w:bCs/>
              </w:rPr>
              <w:t>(</w:t>
            </w:r>
            <w:r w:rsidRPr="004A3556">
              <w:rPr>
                <w:rFonts w:ascii="Times New Roman" w:eastAsia="楷体" w:hAnsi="Times New Roman" w:cs="Times New Roman"/>
                <w:bCs/>
              </w:rPr>
              <w:t>自然科学版</w:t>
            </w:r>
            <w:r w:rsidRPr="004A3556">
              <w:rPr>
                <w:rFonts w:ascii="Times New Roman" w:eastAsia="楷体" w:hAnsi="Times New Roman" w:cs="Times New Roman"/>
                <w:bCs/>
              </w:rPr>
              <w:t>)</w:t>
            </w:r>
          </w:p>
        </w:tc>
        <w:tc>
          <w:tcPr>
            <w:tcW w:w="883" w:type="pct"/>
            <w:vAlign w:val="center"/>
          </w:tcPr>
          <w:p w14:paraId="22B68178"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2021,57(03),507-516,299-310</w:t>
            </w:r>
          </w:p>
        </w:tc>
        <w:tc>
          <w:tcPr>
            <w:tcW w:w="540" w:type="pct"/>
            <w:vAlign w:val="center"/>
          </w:tcPr>
          <w:p w14:paraId="4E919DFA"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4366614D"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70B7727F" w14:textId="77777777">
        <w:trPr>
          <w:trHeight w:val="315"/>
        </w:trPr>
        <w:tc>
          <w:tcPr>
            <w:tcW w:w="377" w:type="pct"/>
            <w:vAlign w:val="center"/>
          </w:tcPr>
          <w:p w14:paraId="7387E869"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547</w:t>
            </w:r>
          </w:p>
        </w:tc>
        <w:tc>
          <w:tcPr>
            <w:tcW w:w="1274" w:type="pct"/>
            <w:vAlign w:val="center"/>
          </w:tcPr>
          <w:p w14:paraId="3FEBF895"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臭氧消毒研究进展及对新型冠状病毒的灭活启示</w:t>
            </w:r>
          </w:p>
        </w:tc>
        <w:tc>
          <w:tcPr>
            <w:tcW w:w="591" w:type="pct"/>
            <w:vAlign w:val="center"/>
          </w:tcPr>
          <w:p w14:paraId="5AAC5075"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刘文</w:t>
            </w:r>
          </w:p>
        </w:tc>
        <w:tc>
          <w:tcPr>
            <w:tcW w:w="904" w:type="pct"/>
            <w:vAlign w:val="center"/>
          </w:tcPr>
          <w:p w14:paraId="1F977AAA"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工业水处理</w:t>
            </w:r>
          </w:p>
        </w:tc>
        <w:tc>
          <w:tcPr>
            <w:tcW w:w="883" w:type="pct"/>
            <w:vAlign w:val="center"/>
          </w:tcPr>
          <w:p w14:paraId="11497D4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2021,41(11),1-8</w:t>
            </w:r>
          </w:p>
        </w:tc>
        <w:tc>
          <w:tcPr>
            <w:tcW w:w="540" w:type="pct"/>
            <w:vAlign w:val="center"/>
          </w:tcPr>
          <w:p w14:paraId="4B5835D5"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1215FDD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976A306" w14:textId="77777777">
        <w:trPr>
          <w:trHeight w:val="315"/>
        </w:trPr>
        <w:tc>
          <w:tcPr>
            <w:tcW w:w="377" w:type="pct"/>
            <w:vAlign w:val="center"/>
          </w:tcPr>
          <w:p w14:paraId="48B07317"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548</w:t>
            </w:r>
          </w:p>
        </w:tc>
        <w:tc>
          <w:tcPr>
            <w:tcW w:w="1274" w:type="pct"/>
            <w:vAlign w:val="center"/>
          </w:tcPr>
          <w:p w14:paraId="343C040F"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无定形</w:t>
            </w:r>
            <w:r w:rsidRPr="004A3556">
              <w:rPr>
                <w:rFonts w:ascii="Times New Roman" w:eastAsia="楷体" w:hAnsi="Times New Roman" w:cs="Times New Roman"/>
                <w:bCs/>
              </w:rPr>
              <w:t>FeS2</w:t>
            </w:r>
            <w:r w:rsidRPr="004A3556">
              <w:rPr>
                <w:rFonts w:ascii="Times New Roman" w:eastAsia="楷体" w:hAnsi="Times New Roman" w:cs="Times New Roman"/>
                <w:bCs/>
              </w:rPr>
              <w:t>在不同</w:t>
            </w:r>
            <w:r w:rsidRPr="004A3556">
              <w:rPr>
                <w:rFonts w:ascii="Times New Roman" w:eastAsia="楷体" w:hAnsi="Times New Roman" w:cs="Times New Roman"/>
                <w:bCs/>
              </w:rPr>
              <w:t>pH</w:t>
            </w:r>
            <w:r w:rsidRPr="004A3556">
              <w:rPr>
                <w:rFonts w:ascii="Times New Roman" w:eastAsia="楷体" w:hAnsi="Times New Roman" w:cs="Times New Roman"/>
                <w:bCs/>
              </w:rPr>
              <w:t>条件下对铬渣的稳定作用</w:t>
            </w:r>
          </w:p>
        </w:tc>
        <w:tc>
          <w:tcPr>
            <w:tcW w:w="591" w:type="pct"/>
            <w:vAlign w:val="center"/>
          </w:tcPr>
          <w:p w14:paraId="7D7490F5"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刘阳生</w:t>
            </w:r>
          </w:p>
        </w:tc>
        <w:tc>
          <w:tcPr>
            <w:tcW w:w="904" w:type="pct"/>
            <w:vAlign w:val="center"/>
          </w:tcPr>
          <w:p w14:paraId="7BE9FB37"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应用基础与工程科学学报</w:t>
            </w:r>
          </w:p>
        </w:tc>
        <w:tc>
          <w:tcPr>
            <w:tcW w:w="883" w:type="pct"/>
            <w:vAlign w:val="center"/>
          </w:tcPr>
          <w:p w14:paraId="5A5762B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2021,29(03),533-544</w:t>
            </w:r>
          </w:p>
        </w:tc>
        <w:tc>
          <w:tcPr>
            <w:tcW w:w="540" w:type="pct"/>
            <w:vAlign w:val="center"/>
          </w:tcPr>
          <w:p w14:paraId="657207ED"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62A6F0F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71B08BC" w14:textId="77777777">
        <w:trPr>
          <w:trHeight w:val="315"/>
        </w:trPr>
        <w:tc>
          <w:tcPr>
            <w:tcW w:w="377" w:type="pct"/>
            <w:vAlign w:val="center"/>
          </w:tcPr>
          <w:p w14:paraId="1758E39D"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549</w:t>
            </w:r>
          </w:p>
        </w:tc>
        <w:tc>
          <w:tcPr>
            <w:tcW w:w="1274" w:type="pct"/>
            <w:vAlign w:val="center"/>
          </w:tcPr>
          <w:p w14:paraId="4820CDFC"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唐河地下水有机氯农药（</w:t>
            </w:r>
            <w:r w:rsidRPr="004A3556">
              <w:rPr>
                <w:rFonts w:ascii="Times New Roman" w:eastAsia="楷体" w:hAnsi="Times New Roman" w:cs="Times New Roman"/>
                <w:bCs/>
              </w:rPr>
              <w:t>OCPs</w:t>
            </w:r>
            <w:r w:rsidRPr="004A3556">
              <w:rPr>
                <w:rFonts w:ascii="Times New Roman" w:eastAsia="楷体" w:hAnsi="Times New Roman" w:cs="Times New Roman"/>
                <w:bCs/>
              </w:rPr>
              <w:t>）的分布特征及风险评估</w:t>
            </w:r>
          </w:p>
        </w:tc>
        <w:tc>
          <w:tcPr>
            <w:tcW w:w="591" w:type="pct"/>
            <w:vAlign w:val="center"/>
          </w:tcPr>
          <w:p w14:paraId="2D8B0F1F"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倪晋仁</w:t>
            </w:r>
          </w:p>
        </w:tc>
        <w:tc>
          <w:tcPr>
            <w:tcW w:w="904" w:type="pct"/>
            <w:vAlign w:val="center"/>
          </w:tcPr>
          <w:p w14:paraId="4ACFD22E"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北京大学学报</w:t>
            </w:r>
            <w:r w:rsidRPr="004A3556">
              <w:rPr>
                <w:rFonts w:ascii="Times New Roman" w:eastAsia="楷体" w:hAnsi="Times New Roman" w:cs="Times New Roman"/>
                <w:bCs/>
              </w:rPr>
              <w:t>(</w:t>
            </w:r>
            <w:r w:rsidRPr="004A3556">
              <w:rPr>
                <w:rFonts w:ascii="Times New Roman" w:eastAsia="楷体" w:hAnsi="Times New Roman" w:cs="Times New Roman"/>
                <w:bCs/>
              </w:rPr>
              <w:t>自然科学版</w:t>
            </w:r>
            <w:r w:rsidRPr="004A3556">
              <w:rPr>
                <w:rFonts w:ascii="Times New Roman" w:eastAsia="楷体" w:hAnsi="Times New Roman" w:cs="Times New Roman"/>
                <w:bCs/>
              </w:rPr>
              <w:t>)</w:t>
            </w:r>
          </w:p>
        </w:tc>
        <w:tc>
          <w:tcPr>
            <w:tcW w:w="883" w:type="pct"/>
            <w:vAlign w:val="center"/>
          </w:tcPr>
          <w:p w14:paraId="21BF1836"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2021,57(02),283-290</w:t>
            </w:r>
          </w:p>
        </w:tc>
        <w:tc>
          <w:tcPr>
            <w:tcW w:w="540" w:type="pct"/>
            <w:vAlign w:val="center"/>
          </w:tcPr>
          <w:p w14:paraId="3B109FDE"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07D1CFBC"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100A053" w14:textId="77777777">
        <w:trPr>
          <w:trHeight w:val="315"/>
        </w:trPr>
        <w:tc>
          <w:tcPr>
            <w:tcW w:w="377" w:type="pct"/>
            <w:vAlign w:val="center"/>
          </w:tcPr>
          <w:p w14:paraId="032AD8E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550</w:t>
            </w:r>
          </w:p>
        </w:tc>
        <w:tc>
          <w:tcPr>
            <w:tcW w:w="1274" w:type="pct"/>
            <w:vAlign w:val="center"/>
          </w:tcPr>
          <w:p w14:paraId="1DD10AFD"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那仁郭勒河流域地表水与地下水储量变化响应研究</w:t>
            </w:r>
          </w:p>
        </w:tc>
        <w:tc>
          <w:tcPr>
            <w:tcW w:w="591" w:type="pct"/>
            <w:vAlign w:val="center"/>
          </w:tcPr>
          <w:p w14:paraId="779F4E4C"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倪晋仁</w:t>
            </w:r>
          </w:p>
        </w:tc>
        <w:tc>
          <w:tcPr>
            <w:tcW w:w="904" w:type="pct"/>
            <w:vAlign w:val="center"/>
          </w:tcPr>
          <w:p w14:paraId="358BA7E8"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北京大学学报</w:t>
            </w:r>
            <w:r w:rsidRPr="004A3556">
              <w:rPr>
                <w:rFonts w:ascii="Times New Roman" w:eastAsia="楷体" w:hAnsi="Times New Roman" w:cs="Times New Roman"/>
                <w:bCs/>
              </w:rPr>
              <w:t>(</w:t>
            </w:r>
            <w:r w:rsidRPr="004A3556">
              <w:rPr>
                <w:rFonts w:ascii="Times New Roman" w:eastAsia="楷体" w:hAnsi="Times New Roman" w:cs="Times New Roman"/>
                <w:bCs/>
              </w:rPr>
              <w:t>自然科学版</w:t>
            </w:r>
            <w:r w:rsidRPr="004A3556">
              <w:rPr>
                <w:rFonts w:ascii="Times New Roman" w:eastAsia="楷体" w:hAnsi="Times New Roman" w:cs="Times New Roman"/>
                <w:bCs/>
              </w:rPr>
              <w:t>)</w:t>
            </w:r>
          </w:p>
        </w:tc>
        <w:tc>
          <w:tcPr>
            <w:tcW w:w="883" w:type="pct"/>
            <w:vAlign w:val="center"/>
          </w:tcPr>
          <w:p w14:paraId="49B5312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2021,57(02),371-380</w:t>
            </w:r>
          </w:p>
        </w:tc>
        <w:tc>
          <w:tcPr>
            <w:tcW w:w="540" w:type="pct"/>
            <w:vAlign w:val="center"/>
          </w:tcPr>
          <w:p w14:paraId="472B2551"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5D437C33"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EFC2461" w14:textId="77777777">
        <w:trPr>
          <w:trHeight w:val="315"/>
        </w:trPr>
        <w:tc>
          <w:tcPr>
            <w:tcW w:w="377" w:type="pct"/>
            <w:vAlign w:val="center"/>
          </w:tcPr>
          <w:p w14:paraId="101343E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551</w:t>
            </w:r>
          </w:p>
        </w:tc>
        <w:tc>
          <w:tcPr>
            <w:tcW w:w="1274" w:type="pct"/>
            <w:vAlign w:val="center"/>
          </w:tcPr>
          <w:p w14:paraId="4E21C8A5"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铁</w:t>
            </w:r>
            <w:r w:rsidRPr="004A3556">
              <w:rPr>
                <w:rFonts w:ascii="Times New Roman" w:eastAsia="楷体" w:hAnsi="Times New Roman" w:cs="Times New Roman"/>
                <w:bCs/>
              </w:rPr>
              <w:t>-</w:t>
            </w:r>
            <w:r w:rsidRPr="004A3556">
              <w:rPr>
                <w:rFonts w:ascii="Times New Roman" w:eastAsia="楷体" w:hAnsi="Times New Roman" w:cs="Times New Roman"/>
                <w:bCs/>
              </w:rPr>
              <w:t>铝盐混凝剂混合投加工艺控制</w:t>
            </w:r>
            <w:r w:rsidRPr="004A3556">
              <w:rPr>
                <w:rFonts w:ascii="Times New Roman" w:eastAsia="楷体" w:hAnsi="Times New Roman" w:cs="Times New Roman"/>
                <w:bCs/>
              </w:rPr>
              <w:lastRenderedPageBreak/>
              <w:t>溶解性残余铝的机理</w:t>
            </w:r>
          </w:p>
        </w:tc>
        <w:tc>
          <w:tcPr>
            <w:tcW w:w="591" w:type="pct"/>
            <w:vAlign w:val="center"/>
          </w:tcPr>
          <w:p w14:paraId="011B365A"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lastRenderedPageBreak/>
              <w:t>晏明全</w:t>
            </w:r>
          </w:p>
        </w:tc>
        <w:tc>
          <w:tcPr>
            <w:tcW w:w="904" w:type="pct"/>
            <w:vAlign w:val="center"/>
          </w:tcPr>
          <w:p w14:paraId="0C00D2BF"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环境工程学报</w:t>
            </w:r>
          </w:p>
        </w:tc>
        <w:tc>
          <w:tcPr>
            <w:tcW w:w="883" w:type="pct"/>
            <w:vAlign w:val="center"/>
          </w:tcPr>
          <w:p w14:paraId="16A197C5"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 15(2), 580-587</w:t>
            </w:r>
          </w:p>
        </w:tc>
        <w:tc>
          <w:tcPr>
            <w:tcW w:w="540" w:type="pct"/>
            <w:vAlign w:val="center"/>
          </w:tcPr>
          <w:p w14:paraId="50483041"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w:t>
            </w:r>
            <w:r w:rsidRPr="004A3556">
              <w:rPr>
                <w:rFonts w:ascii="Times New Roman" w:eastAsia="楷体" w:hAnsi="Times New Roman" w:cs="Times New Roman"/>
                <w:bCs/>
              </w:rPr>
              <w:lastRenderedPageBreak/>
              <w:t>中文核心期刊要目收录论文</w:t>
            </w:r>
          </w:p>
        </w:tc>
        <w:tc>
          <w:tcPr>
            <w:tcW w:w="432" w:type="pct"/>
            <w:vAlign w:val="center"/>
          </w:tcPr>
          <w:p w14:paraId="7C6FFAF9"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D28E810" w14:textId="77777777">
        <w:trPr>
          <w:trHeight w:val="315"/>
        </w:trPr>
        <w:tc>
          <w:tcPr>
            <w:tcW w:w="377" w:type="pct"/>
            <w:vAlign w:val="center"/>
          </w:tcPr>
          <w:p w14:paraId="5A0C9C3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lastRenderedPageBreak/>
              <w:t>552</w:t>
            </w:r>
          </w:p>
        </w:tc>
        <w:tc>
          <w:tcPr>
            <w:tcW w:w="1274" w:type="pct"/>
            <w:vAlign w:val="center"/>
          </w:tcPr>
          <w:p w14:paraId="30D2CBDE"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短程硝化</w:t>
            </w:r>
            <w:r w:rsidRPr="004A3556">
              <w:rPr>
                <w:rFonts w:ascii="Times New Roman" w:eastAsia="楷体" w:hAnsi="Times New Roman" w:cs="Times New Roman"/>
                <w:bCs/>
              </w:rPr>
              <w:t>–</w:t>
            </w:r>
            <w:r w:rsidRPr="004A3556">
              <w:rPr>
                <w:rFonts w:ascii="Times New Roman" w:eastAsia="楷体" w:hAnsi="Times New Roman" w:cs="Times New Roman"/>
                <w:bCs/>
              </w:rPr>
              <w:t>厌氧氨氧化在实际垃圾渗滤液处理工程中的启动运行研究</w:t>
            </w:r>
          </w:p>
        </w:tc>
        <w:tc>
          <w:tcPr>
            <w:tcW w:w="591" w:type="pct"/>
            <w:vAlign w:val="center"/>
          </w:tcPr>
          <w:p w14:paraId="21E3D938"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赵华章</w:t>
            </w:r>
          </w:p>
        </w:tc>
        <w:tc>
          <w:tcPr>
            <w:tcW w:w="904" w:type="pct"/>
            <w:vAlign w:val="center"/>
          </w:tcPr>
          <w:p w14:paraId="3D10FD74"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北京大学学报</w:t>
            </w:r>
            <w:r w:rsidRPr="004A3556">
              <w:rPr>
                <w:rFonts w:ascii="Times New Roman" w:eastAsia="楷体" w:hAnsi="Times New Roman" w:cs="Times New Roman"/>
                <w:bCs/>
              </w:rPr>
              <w:t>(</w:t>
            </w:r>
            <w:r w:rsidRPr="004A3556">
              <w:rPr>
                <w:rFonts w:ascii="Times New Roman" w:eastAsia="楷体" w:hAnsi="Times New Roman" w:cs="Times New Roman"/>
                <w:bCs/>
              </w:rPr>
              <w:t>自然科学版</w:t>
            </w:r>
            <w:r w:rsidRPr="004A3556">
              <w:rPr>
                <w:rFonts w:ascii="Times New Roman" w:eastAsia="楷体" w:hAnsi="Times New Roman" w:cs="Times New Roman"/>
                <w:bCs/>
              </w:rPr>
              <w:t>)</w:t>
            </w:r>
          </w:p>
        </w:tc>
        <w:tc>
          <w:tcPr>
            <w:tcW w:w="883" w:type="pct"/>
            <w:vAlign w:val="center"/>
          </w:tcPr>
          <w:p w14:paraId="4FD82940"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2021,57(02),275-282</w:t>
            </w:r>
          </w:p>
        </w:tc>
        <w:tc>
          <w:tcPr>
            <w:tcW w:w="540" w:type="pct"/>
            <w:vAlign w:val="center"/>
          </w:tcPr>
          <w:p w14:paraId="32B35B7C"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北京大学中文核心期刊要目收录论文</w:t>
            </w:r>
          </w:p>
        </w:tc>
        <w:tc>
          <w:tcPr>
            <w:tcW w:w="432" w:type="pct"/>
            <w:vAlign w:val="center"/>
          </w:tcPr>
          <w:p w14:paraId="25C978B8"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06FD629A" w14:textId="77777777">
        <w:trPr>
          <w:trHeight w:val="315"/>
        </w:trPr>
        <w:tc>
          <w:tcPr>
            <w:tcW w:w="377" w:type="pct"/>
            <w:vAlign w:val="center"/>
          </w:tcPr>
          <w:p w14:paraId="655B70A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553</w:t>
            </w:r>
          </w:p>
        </w:tc>
        <w:tc>
          <w:tcPr>
            <w:tcW w:w="1274" w:type="pct"/>
            <w:vAlign w:val="center"/>
          </w:tcPr>
          <w:p w14:paraId="7FFD6B0A"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Emerging Nanotechnologies for Water Treatment</w:t>
            </w:r>
          </w:p>
        </w:tc>
        <w:tc>
          <w:tcPr>
            <w:tcW w:w="591" w:type="pct"/>
            <w:vAlign w:val="center"/>
          </w:tcPr>
          <w:p w14:paraId="38005D90"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刘文</w:t>
            </w:r>
          </w:p>
        </w:tc>
        <w:tc>
          <w:tcPr>
            <w:tcW w:w="904" w:type="pct"/>
            <w:vAlign w:val="center"/>
          </w:tcPr>
          <w:p w14:paraId="01122BC4"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RSC Publishing</w:t>
            </w:r>
          </w:p>
        </w:tc>
        <w:tc>
          <w:tcPr>
            <w:tcW w:w="883" w:type="pct"/>
            <w:vAlign w:val="center"/>
          </w:tcPr>
          <w:p w14:paraId="3125B880" w14:textId="77777777" w:rsidR="00483AEC" w:rsidRPr="004A3556" w:rsidRDefault="00483AEC">
            <w:pPr>
              <w:jc w:val="center"/>
              <w:rPr>
                <w:rFonts w:ascii="Times New Roman" w:eastAsia="楷体" w:hAnsi="Times New Roman" w:cs="Times New Roman"/>
                <w:bCs/>
              </w:rPr>
            </w:pPr>
          </w:p>
        </w:tc>
        <w:tc>
          <w:tcPr>
            <w:tcW w:w="540" w:type="pct"/>
            <w:vAlign w:val="center"/>
          </w:tcPr>
          <w:p w14:paraId="0F23C61E"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外文专著</w:t>
            </w:r>
          </w:p>
        </w:tc>
        <w:tc>
          <w:tcPr>
            <w:tcW w:w="432" w:type="pct"/>
            <w:vAlign w:val="center"/>
          </w:tcPr>
          <w:p w14:paraId="6A74340A"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F12A192" w14:textId="77777777">
        <w:trPr>
          <w:trHeight w:val="315"/>
        </w:trPr>
        <w:tc>
          <w:tcPr>
            <w:tcW w:w="377" w:type="pct"/>
            <w:vAlign w:val="center"/>
          </w:tcPr>
          <w:p w14:paraId="41BC6C96"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554</w:t>
            </w:r>
          </w:p>
        </w:tc>
        <w:tc>
          <w:tcPr>
            <w:tcW w:w="1274" w:type="pct"/>
            <w:vAlign w:val="center"/>
          </w:tcPr>
          <w:p w14:paraId="749E8AA2"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大气污染来源识别与测量技术原理</w:t>
            </w:r>
          </w:p>
        </w:tc>
        <w:tc>
          <w:tcPr>
            <w:tcW w:w="591" w:type="pct"/>
            <w:vAlign w:val="center"/>
          </w:tcPr>
          <w:p w14:paraId="01396862"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朱彤</w:t>
            </w:r>
          </w:p>
        </w:tc>
        <w:tc>
          <w:tcPr>
            <w:tcW w:w="904" w:type="pct"/>
            <w:vAlign w:val="center"/>
          </w:tcPr>
          <w:p w14:paraId="12663113"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北大出版社</w:t>
            </w:r>
          </w:p>
        </w:tc>
        <w:tc>
          <w:tcPr>
            <w:tcW w:w="883" w:type="pct"/>
            <w:vAlign w:val="center"/>
          </w:tcPr>
          <w:p w14:paraId="75756597" w14:textId="77777777" w:rsidR="00483AEC" w:rsidRPr="004A3556" w:rsidRDefault="00483AEC">
            <w:pPr>
              <w:jc w:val="center"/>
              <w:rPr>
                <w:rFonts w:ascii="Times New Roman" w:eastAsia="楷体" w:hAnsi="Times New Roman" w:cs="Times New Roman"/>
                <w:bCs/>
              </w:rPr>
            </w:pPr>
          </w:p>
        </w:tc>
        <w:tc>
          <w:tcPr>
            <w:tcW w:w="540" w:type="pct"/>
            <w:vAlign w:val="center"/>
          </w:tcPr>
          <w:p w14:paraId="33C74655"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中文专著</w:t>
            </w:r>
          </w:p>
        </w:tc>
        <w:tc>
          <w:tcPr>
            <w:tcW w:w="432" w:type="pct"/>
            <w:vAlign w:val="center"/>
          </w:tcPr>
          <w:p w14:paraId="7EE1FF78"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CC1AF34" w14:textId="77777777">
        <w:trPr>
          <w:trHeight w:val="315"/>
        </w:trPr>
        <w:tc>
          <w:tcPr>
            <w:tcW w:w="377" w:type="pct"/>
            <w:vAlign w:val="center"/>
          </w:tcPr>
          <w:p w14:paraId="48CD24FF"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555</w:t>
            </w:r>
          </w:p>
        </w:tc>
        <w:tc>
          <w:tcPr>
            <w:tcW w:w="1274" w:type="pct"/>
            <w:vAlign w:val="center"/>
          </w:tcPr>
          <w:p w14:paraId="01112501"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多尺度大气物理过程与天气污染</w:t>
            </w:r>
          </w:p>
        </w:tc>
        <w:tc>
          <w:tcPr>
            <w:tcW w:w="591" w:type="pct"/>
            <w:vAlign w:val="center"/>
          </w:tcPr>
          <w:p w14:paraId="09C54D17"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朱彤</w:t>
            </w:r>
          </w:p>
        </w:tc>
        <w:tc>
          <w:tcPr>
            <w:tcW w:w="904" w:type="pct"/>
            <w:vAlign w:val="center"/>
          </w:tcPr>
          <w:p w14:paraId="712B27E5"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北大出版社</w:t>
            </w:r>
          </w:p>
        </w:tc>
        <w:tc>
          <w:tcPr>
            <w:tcW w:w="883" w:type="pct"/>
            <w:vAlign w:val="center"/>
          </w:tcPr>
          <w:p w14:paraId="1FA67EE8" w14:textId="77777777" w:rsidR="00483AEC" w:rsidRPr="004A3556" w:rsidRDefault="00483AEC">
            <w:pPr>
              <w:jc w:val="center"/>
              <w:rPr>
                <w:rFonts w:ascii="Times New Roman" w:eastAsia="楷体" w:hAnsi="Times New Roman" w:cs="Times New Roman"/>
                <w:bCs/>
              </w:rPr>
            </w:pPr>
          </w:p>
        </w:tc>
        <w:tc>
          <w:tcPr>
            <w:tcW w:w="540" w:type="pct"/>
            <w:vAlign w:val="center"/>
          </w:tcPr>
          <w:p w14:paraId="515F4C24"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中文专著</w:t>
            </w:r>
          </w:p>
        </w:tc>
        <w:tc>
          <w:tcPr>
            <w:tcW w:w="432" w:type="pct"/>
            <w:vAlign w:val="center"/>
          </w:tcPr>
          <w:p w14:paraId="4FF8F451"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64058696" w14:textId="77777777">
        <w:trPr>
          <w:trHeight w:val="315"/>
        </w:trPr>
        <w:tc>
          <w:tcPr>
            <w:tcW w:w="377" w:type="pct"/>
            <w:vAlign w:val="center"/>
          </w:tcPr>
          <w:p w14:paraId="4D6B275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556</w:t>
            </w:r>
          </w:p>
        </w:tc>
        <w:tc>
          <w:tcPr>
            <w:tcW w:w="1274" w:type="pct"/>
            <w:vAlign w:val="center"/>
          </w:tcPr>
          <w:p w14:paraId="22D04EEE"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大气复合污染的关键化学过程（上）</w:t>
            </w:r>
          </w:p>
        </w:tc>
        <w:tc>
          <w:tcPr>
            <w:tcW w:w="591" w:type="pct"/>
            <w:vAlign w:val="center"/>
          </w:tcPr>
          <w:p w14:paraId="2C70C7A5"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朱彤</w:t>
            </w:r>
          </w:p>
        </w:tc>
        <w:tc>
          <w:tcPr>
            <w:tcW w:w="904" w:type="pct"/>
            <w:vAlign w:val="center"/>
          </w:tcPr>
          <w:p w14:paraId="7DA7CDD8"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北大出版社</w:t>
            </w:r>
          </w:p>
        </w:tc>
        <w:tc>
          <w:tcPr>
            <w:tcW w:w="883" w:type="pct"/>
            <w:vAlign w:val="center"/>
          </w:tcPr>
          <w:p w14:paraId="2990CD8F" w14:textId="77777777" w:rsidR="00483AEC" w:rsidRPr="004A3556" w:rsidRDefault="00483AEC">
            <w:pPr>
              <w:jc w:val="center"/>
              <w:rPr>
                <w:rFonts w:ascii="Times New Roman" w:eastAsia="楷体" w:hAnsi="Times New Roman" w:cs="Times New Roman"/>
                <w:bCs/>
              </w:rPr>
            </w:pPr>
          </w:p>
        </w:tc>
        <w:tc>
          <w:tcPr>
            <w:tcW w:w="540" w:type="pct"/>
            <w:vAlign w:val="center"/>
          </w:tcPr>
          <w:p w14:paraId="332AA49E"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中文专著</w:t>
            </w:r>
          </w:p>
        </w:tc>
        <w:tc>
          <w:tcPr>
            <w:tcW w:w="432" w:type="pct"/>
            <w:vAlign w:val="center"/>
          </w:tcPr>
          <w:p w14:paraId="05FA07AF"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38B16161" w14:textId="77777777">
        <w:trPr>
          <w:trHeight w:val="315"/>
        </w:trPr>
        <w:tc>
          <w:tcPr>
            <w:tcW w:w="377" w:type="pct"/>
            <w:vAlign w:val="center"/>
          </w:tcPr>
          <w:p w14:paraId="4309034E"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557</w:t>
            </w:r>
          </w:p>
        </w:tc>
        <w:tc>
          <w:tcPr>
            <w:tcW w:w="1274" w:type="pct"/>
            <w:vAlign w:val="center"/>
          </w:tcPr>
          <w:p w14:paraId="4BD0A6DE"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大气复合污染的关键化学过程（下）</w:t>
            </w:r>
          </w:p>
        </w:tc>
        <w:tc>
          <w:tcPr>
            <w:tcW w:w="591" w:type="pct"/>
            <w:vAlign w:val="center"/>
          </w:tcPr>
          <w:p w14:paraId="1E9E8331"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朱彤</w:t>
            </w:r>
          </w:p>
        </w:tc>
        <w:tc>
          <w:tcPr>
            <w:tcW w:w="904" w:type="pct"/>
            <w:vAlign w:val="center"/>
          </w:tcPr>
          <w:p w14:paraId="421BC1E5"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北大出版社</w:t>
            </w:r>
          </w:p>
        </w:tc>
        <w:tc>
          <w:tcPr>
            <w:tcW w:w="883" w:type="pct"/>
            <w:vAlign w:val="center"/>
          </w:tcPr>
          <w:p w14:paraId="3DEA58E4" w14:textId="77777777" w:rsidR="00483AEC" w:rsidRPr="004A3556" w:rsidRDefault="00483AEC">
            <w:pPr>
              <w:jc w:val="center"/>
              <w:rPr>
                <w:rFonts w:ascii="Times New Roman" w:eastAsia="楷体" w:hAnsi="Times New Roman" w:cs="Times New Roman"/>
                <w:bCs/>
              </w:rPr>
            </w:pPr>
          </w:p>
        </w:tc>
        <w:tc>
          <w:tcPr>
            <w:tcW w:w="540" w:type="pct"/>
            <w:vAlign w:val="center"/>
          </w:tcPr>
          <w:p w14:paraId="6260EF7A"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中文专著</w:t>
            </w:r>
          </w:p>
        </w:tc>
        <w:tc>
          <w:tcPr>
            <w:tcW w:w="432" w:type="pct"/>
            <w:vAlign w:val="center"/>
          </w:tcPr>
          <w:p w14:paraId="3BD0148E"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r w:rsidR="00483AEC" w:rsidRPr="004A3556" w14:paraId="157EECD7" w14:textId="77777777">
        <w:trPr>
          <w:trHeight w:val="315"/>
        </w:trPr>
        <w:tc>
          <w:tcPr>
            <w:tcW w:w="377" w:type="pct"/>
            <w:vAlign w:val="center"/>
          </w:tcPr>
          <w:p w14:paraId="07F19F42" w14:textId="77777777" w:rsidR="00483AEC" w:rsidRPr="004A3556" w:rsidRDefault="007D267F">
            <w:pPr>
              <w:widowControl/>
              <w:jc w:val="center"/>
              <w:textAlignment w:val="center"/>
              <w:rPr>
                <w:rFonts w:ascii="Times New Roman" w:eastAsia="楷体" w:hAnsi="Times New Roman" w:cs="Times New Roman"/>
                <w:color w:val="000000"/>
                <w:kern w:val="0"/>
                <w:lang w:bidi="ar"/>
              </w:rPr>
            </w:pPr>
            <w:r w:rsidRPr="004A3556">
              <w:rPr>
                <w:rFonts w:ascii="Times New Roman" w:eastAsia="楷体" w:hAnsi="Times New Roman" w:cs="Times New Roman"/>
                <w:color w:val="000000"/>
              </w:rPr>
              <w:t>558</w:t>
            </w:r>
          </w:p>
        </w:tc>
        <w:tc>
          <w:tcPr>
            <w:tcW w:w="1274" w:type="pct"/>
            <w:vAlign w:val="center"/>
          </w:tcPr>
          <w:p w14:paraId="5B77525C"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污染气象学廿一讲</w:t>
            </w:r>
          </w:p>
        </w:tc>
        <w:tc>
          <w:tcPr>
            <w:tcW w:w="591" w:type="pct"/>
            <w:vAlign w:val="center"/>
          </w:tcPr>
          <w:p w14:paraId="0B9F73C8"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蔡旭晖</w:t>
            </w:r>
          </w:p>
        </w:tc>
        <w:tc>
          <w:tcPr>
            <w:tcW w:w="904" w:type="pct"/>
            <w:vAlign w:val="center"/>
          </w:tcPr>
          <w:p w14:paraId="7F2989C2" w14:textId="77777777" w:rsidR="00483AEC" w:rsidRPr="004A3556" w:rsidRDefault="007D267F">
            <w:pPr>
              <w:widowControl/>
              <w:jc w:val="center"/>
              <w:textAlignment w:val="center"/>
              <w:rPr>
                <w:rFonts w:ascii="Times New Roman" w:eastAsia="楷体" w:hAnsi="Times New Roman" w:cs="Times New Roman"/>
                <w:bCs/>
              </w:rPr>
            </w:pPr>
            <w:r w:rsidRPr="004A3556">
              <w:rPr>
                <w:rFonts w:ascii="Times New Roman" w:eastAsia="楷体" w:hAnsi="Times New Roman" w:cs="Times New Roman"/>
                <w:bCs/>
              </w:rPr>
              <w:t>气象出版社</w:t>
            </w:r>
          </w:p>
        </w:tc>
        <w:tc>
          <w:tcPr>
            <w:tcW w:w="883" w:type="pct"/>
            <w:vAlign w:val="center"/>
          </w:tcPr>
          <w:p w14:paraId="7796C9F7" w14:textId="77777777" w:rsidR="00483AEC" w:rsidRPr="004A3556" w:rsidRDefault="00483AEC">
            <w:pPr>
              <w:jc w:val="center"/>
              <w:rPr>
                <w:rFonts w:ascii="Times New Roman" w:eastAsia="楷体" w:hAnsi="Times New Roman" w:cs="Times New Roman"/>
                <w:bCs/>
              </w:rPr>
            </w:pPr>
          </w:p>
        </w:tc>
        <w:tc>
          <w:tcPr>
            <w:tcW w:w="540" w:type="pct"/>
            <w:vAlign w:val="center"/>
          </w:tcPr>
          <w:p w14:paraId="6ECEF78C" w14:textId="77777777" w:rsidR="00483AEC" w:rsidRPr="004A3556" w:rsidRDefault="007D267F">
            <w:pPr>
              <w:widowControl/>
              <w:jc w:val="center"/>
              <w:textAlignment w:val="bottom"/>
              <w:rPr>
                <w:rFonts w:ascii="Times New Roman" w:eastAsia="楷体" w:hAnsi="Times New Roman" w:cs="Times New Roman"/>
                <w:bCs/>
              </w:rPr>
            </w:pPr>
            <w:r w:rsidRPr="004A3556">
              <w:rPr>
                <w:rFonts w:ascii="Times New Roman" w:eastAsia="楷体" w:hAnsi="Times New Roman" w:cs="Times New Roman"/>
                <w:bCs/>
              </w:rPr>
              <w:t>中文专著</w:t>
            </w:r>
          </w:p>
        </w:tc>
        <w:tc>
          <w:tcPr>
            <w:tcW w:w="432" w:type="pct"/>
            <w:vAlign w:val="center"/>
          </w:tcPr>
          <w:p w14:paraId="14FBA894" w14:textId="77777777" w:rsidR="00483AEC" w:rsidRPr="004A3556" w:rsidRDefault="00483AEC">
            <w:pPr>
              <w:widowControl/>
              <w:jc w:val="center"/>
              <w:textAlignment w:val="bottom"/>
              <w:rPr>
                <w:rFonts w:ascii="Times New Roman" w:eastAsia="楷体" w:hAnsi="Times New Roman" w:cs="Times New Roman"/>
                <w:color w:val="000000"/>
                <w:kern w:val="0"/>
                <w:lang w:bidi="ar"/>
              </w:rPr>
            </w:pPr>
          </w:p>
        </w:tc>
      </w:tr>
    </w:tbl>
    <w:p w14:paraId="4150BAFD" w14:textId="77777777" w:rsidR="00483AEC" w:rsidRPr="004A3556" w:rsidRDefault="007D267F">
      <w:pPr>
        <w:spacing w:beforeLines="50" w:before="163"/>
        <w:ind w:leftChars="1" w:left="2" w:firstLineChars="200" w:firstLine="480"/>
        <w:rPr>
          <w:rFonts w:ascii="Times New Roman" w:eastAsia="楷体" w:hAnsi="Times New Roman" w:cs="Times New Roman"/>
        </w:rPr>
      </w:pPr>
      <w:r w:rsidRPr="004A3556">
        <w:rPr>
          <w:rFonts w:ascii="Times New Roman" w:eastAsia="楷体" w:hAnsi="Times New Roman" w:cs="Times New Roman"/>
          <w:bCs/>
        </w:rPr>
        <w:t>注</w:t>
      </w:r>
      <w:r w:rsidRPr="004A3556">
        <w:rPr>
          <w:rFonts w:ascii="Times New Roman" w:eastAsia="楷体" w:hAnsi="Times New Roman" w:cs="Times New Roman"/>
        </w:rPr>
        <w:t>：（</w:t>
      </w:r>
      <w:r w:rsidRPr="004A3556">
        <w:rPr>
          <w:rFonts w:ascii="Times New Roman" w:eastAsia="楷体" w:hAnsi="Times New Roman" w:cs="Times New Roman"/>
        </w:rPr>
        <w:t>1</w:t>
      </w:r>
      <w:r w:rsidRPr="004A3556">
        <w:rPr>
          <w:rFonts w:ascii="Times New Roman" w:eastAsia="楷体" w:hAnsi="Times New Roman" w:cs="Times New Roman"/>
        </w:rPr>
        <w:t>）论文、专著均限于教学研究、学术期刊论文或专著，一般文献综述、一般教材及会议论文不在此填报。请将有示范中心人员（含固定人员和流动人员）署名的论文、专著依次以国外刊物、国内重要刊物，外文专著、中文专著为序分别填报。（</w:t>
      </w:r>
      <w:r w:rsidRPr="004A3556">
        <w:rPr>
          <w:rFonts w:ascii="Times New Roman" w:eastAsia="楷体" w:hAnsi="Times New Roman" w:cs="Times New Roman"/>
        </w:rPr>
        <w:t>2</w:t>
      </w:r>
      <w:r w:rsidRPr="004A3556">
        <w:rPr>
          <w:rFonts w:ascii="Times New Roman" w:eastAsia="楷体" w:hAnsi="Times New Roman" w:cs="Times New Roman"/>
        </w:rPr>
        <w:t>）类型：</w:t>
      </w:r>
      <w:r w:rsidRPr="004A3556">
        <w:rPr>
          <w:rFonts w:ascii="Times New Roman" w:eastAsia="楷体" w:hAnsi="Times New Roman" w:cs="Times New Roman"/>
        </w:rPr>
        <w:t>SCI</w:t>
      </w:r>
      <w:r w:rsidRPr="004A3556">
        <w:rPr>
          <w:rFonts w:ascii="Times New Roman" w:eastAsia="楷体" w:hAnsi="Times New Roman" w:cs="Times New Roman"/>
        </w:rPr>
        <w:t>（</w:t>
      </w:r>
      <w:r w:rsidRPr="004A3556">
        <w:rPr>
          <w:rFonts w:ascii="Times New Roman" w:eastAsia="楷体" w:hAnsi="Times New Roman" w:cs="Times New Roman"/>
        </w:rPr>
        <w:t>E</w:t>
      </w:r>
      <w:r w:rsidRPr="004A3556">
        <w:rPr>
          <w:rFonts w:ascii="Times New Roman" w:eastAsia="楷体" w:hAnsi="Times New Roman" w:cs="Times New Roman"/>
        </w:rPr>
        <w:t>）收录论文、</w:t>
      </w:r>
      <w:r w:rsidRPr="004A3556">
        <w:rPr>
          <w:rFonts w:ascii="Times New Roman" w:eastAsia="楷体" w:hAnsi="Times New Roman" w:cs="Times New Roman"/>
        </w:rPr>
        <w:t>SSCI</w:t>
      </w:r>
      <w:r w:rsidRPr="004A3556">
        <w:rPr>
          <w:rFonts w:ascii="Times New Roman" w:eastAsia="楷体" w:hAnsi="Times New Roman" w:cs="Times New Roman"/>
        </w:rPr>
        <w:t>收录论文、</w:t>
      </w:r>
      <w:r w:rsidRPr="004A3556">
        <w:rPr>
          <w:rFonts w:ascii="Times New Roman" w:eastAsia="楷体" w:hAnsi="Times New Roman" w:cs="Times New Roman"/>
        </w:rPr>
        <w:t>A&amp;HCL</w:t>
      </w:r>
      <w:r w:rsidRPr="004A3556">
        <w:rPr>
          <w:rFonts w:ascii="Times New Roman" w:eastAsia="楷体" w:hAnsi="Times New Roman" w:cs="Times New Roman"/>
        </w:rPr>
        <w:t>收录论文、</w:t>
      </w:r>
      <w:r w:rsidRPr="004A3556">
        <w:rPr>
          <w:rFonts w:ascii="Times New Roman" w:eastAsia="楷体" w:hAnsi="Times New Roman" w:cs="Times New Roman"/>
        </w:rPr>
        <w:t>EI Compendex</w:t>
      </w:r>
      <w:r w:rsidRPr="004A3556">
        <w:rPr>
          <w:rFonts w:ascii="Times New Roman" w:eastAsia="楷体" w:hAnsi="Times New Roman" w:cs="Times New Roman"/>
        </w:rPr>
        <w:t>收录论文、北京大学中文核心期刊要目收录论文、南京大学中文社会科学引文索引期刊收录论文（</w:t>
      </w:r>
      <w:r w:rsidRPr="004A3556">
        <w:rPr>
          <w:rFonts w:ascii="Times New Roman" w:eastAsia="楷体" w:hAnsi="Times New Roman" w:cs="Times New Roman"/>
        </w:rPr>
        <w:t>CSSCI</w:t>
      </w:r>
      <w:r w:rsidRPr="004A3556">
        <w:rPr>
          <w:rFonts w:ascii="Times New Roman" w:eastAsia="楷体" w:hAnsi="Times New Roman" w:cs="Times New Roman"/>
        </w:rPr>
        <w:t>）、中国科学院中国科学引文数据库期刊收录论文（</w:t>
      </w:r>
      <w:r w:rsidRPr="004A3556">
        <w:rPr>
          <w:rFonts w:ascii="Times New Roman" w:eastAsia="楷体" w:hAnsi="Times New Roman" w:cs="Times New Roman"/>
        </w:rPr>
        <w:t>CSCD</w:t>
      </w:r>
      <w:r w:rsidRPr="004A3556">
        <w:rPr>
          <w:rFonts w:ascii="Times New Roman" w:eastAsia="楷体" w:hAnsi="Times New Roman" w:cs="Times New Roman"/>
        </w:rPr>
        <w:t>）、</w:t>
      </w:r>
      <w:r w:rsidRPr="004A3556">
        <w:rPr>
          <w:rFonts w:ascii="Times New Roman" w:eastAsia="楷体" w:hAnsi="Times New Roman" w:cs="Times New Roman"/>
          <w:bCs/>
        </w:rPr>
        <w:t>外文专著、中文专著；</w:t>
      </w:r>
      <w:r w:rsidRPr="004A3556">
        <w:rPr>
          <w:rFonts w:ascii="Times New Roman" w:eastAsia="楷体" w:hAnsi="Times New Roman" w:cs="Times New Roman"/>
        </w:rPr>
        <w:t>国际会议论文集论文不予统计，可对国内发行的英文版学术期刊论文进行填报，但不得与中文版期刊同内容的论文重复。（</w:t>
      </w:r>
      <w:r w:rsidRPr="004A3556">
        <w:rPr>
          <w:rFonts w:ascii="Times New Roman" w:eastAsia="楷体" w:hAnsi="Times New Roman" w:cs="Times New Roman"/>
        </w:rPr>
        <w:t>3</w:t>
      </w:r>
      <w:r w:rsidRPr="004A3556">
        <w:rPr>
          <w:rFonts w:ascii="Times New Roman" w:eastAsia="楷体" w:hAnsi="Times New Roman" w:cs="Times New Roman"/>
        </w:rPr>
        <w:t>）</w:t>
      </w:r>
      <w:r w:rsidRPr="004A3556">
        <w:rPr>
          <w:rFonts w:ascii="Times New Roman" w:eastAsia="楷体" w:hAnsi="Times New Roman" w:cs="Times New Roman"/>
          <w:bCs/>
        </w:rPr>
        <w:t>外文专著：</w:t>
      </w:r>
      <w:r w:rsidRPr="004A3556">
        <w:rPr>
          <w:rFonts w:ascii="Times New Roman" w:eastAsia="楷体" w:hAnsi="Times New Roman" w:cs="Times New Roman"/>
        </w:rPr>
        <w:t>正式出版的学术著作。（</w:t>
      </w:r>
      <w:r w:rsidRPr="004A3556">
        <w:rPr>
          <w:rFonts w:ascii="Times New Roman" w:eastAsia="楷体" w:hAnsi="Times New Roman" w:cs="Times New Roman"/>
        </w:rPr>
        <w:t>4</w:t>
      </w:r>
      <w:r w:rsidRPr="004A3556">
        <w:rPr>
          <w:rFonts w:ascii="Times New Roman" w:eastAsia="楷体" w:hAnsi="Times New Roman" w:cs="Times New Roman"/>
        </w:rPr>
        <w:t>）</w:t>
      </w:r>
      <w:r w:rsidRPr="004A3556">
        <w:rPr>
          <w:rFonts w:ascii="Times New Roman" w:eastAsia="楷体" w:hAnsi="Times New Roman" w:cs="Times New Roman"/>
          <w:bCs/>
        </w:rPr>
        <w:t>中文专著：</w:t>
      </w:r>
      <w:r w:rsidRPr="004A3556">
        <w:rPr>
          <w:rFonts w:ascii="Times New Roman" w:eastAsia="楷体" w:hAnsi="Times New Roman" w:cs="Times New Roman"/>
        </w:rPr>
        <w:t>正式出版的学术著作，不包括译著、实验室年报、论文集等。（</w:t>
      </w:r>
      <w:r w:rsidRPr="004A3556">
        <w:rPr>
          <w:rFonts w:ascii="Times New Roman" w:eastAsia="楷体" w:hAnsi="Times New Roman" w:cs="Times New Roman"/>
        </w:rPr>
        <w:t>5</w:t>
      </w:r>
      <w:r w:rsidRPr="004A3556">
        <w:rPr>
          <w:rFonts w:ascii="Times New Roman" w:eastAsia="楷体" w:hAnsi="Times New Roman" w:cs="Times New Roman"/>
        </w:rPr>
        <w:t>）</w:t>
      </w:r>
      <w:r w:rsidRPr="004A3556">
        <w:rPr>
          <w:rFonts w:ascii="Times New Roman" w:eastAsia="楷体" w:hAnsi="Times New Roman" w:cs="Times New Roman"/>
          <w:bCs/>
        </w:rPr>
        <w:t>作者：</w:t>
      </w:r>
      <w:r w:rsidRPr="004A3556">
        <w:rPr>
          <w:rFonts w:ascii="Times New Roman" w:eastAsia="楷体" w:hAnsi="Times New Roman" w:cs="Times New Roman"/>
        </w:rPr>
        <w:t>多个作者只</w:t>
      </w:r>
      <w:r w:rsidRPr="004A3556">
        <w:rPr>
          <w:rFonts w:ascii="Times New Roman" w:eastAsia="楷体" w:hAnsi="Times New Roman" w:cs="Times New Roman"/>
        </w:rPr>
        <w:lastRenderedPageBreak/>
        <w:t>需填写中心成员靠前的一位，排名在类别中体现。</w:t>
      </w:r>
    </w:p>
    <w:p w14:paraId="51224F4E" w14:textId="77777777" w:rsidR="00483AEC" w:rsidRPr="004A3556" w:rsidRDefault="007D267F">
      <w:pPr>
        <w:spacing w:beforeLines="50" w:before="163"/>
        <w:ind w:firstLineChars="200" w:firstLine="480"/>
        <w:outlineLvl w:val="0"/>
        <w:rPr>
          <w:rFonts w:ascii="Times New Roman" w:eastAsia="黑体" w:hAnsi="Times New Roman" w:cs="Times New Roman"/>
        </w:rPr>
      </w:pPr>
      <w:r w:rsidRPr="004A3556">
        <w:rPr>
          <w:rFonts w:ascii="Times New Roman" w:eastAsia="黑体" w:hAnsi="Times New Roman" w:cs="Times New Roman"/>
        </w:rPr>
        <w:t>3.</w:t>
      </w:r>
      <w:r w:rsidRPr="004A3556">
        <w:rPr>
          <w:rFonts w:ascii="Times New Roman" w:eastAsia="黑体" w:hAnsi="Times New Roman" w:cs="Times New Roman"/>
        </w:rPr>
        <w:t>仪器设备的研制和改装情况</w:t>
      </w:r>
    </w:p>
    <w:tbl>
      <w:tblPr>
        <w:tblW w:w="4874" w:type="pct"/>
        <w:tblInd w:w="1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9"/>
        <w:gridCol w:w="1141"/>
        <w:gridCol w:w="1185"/>
        <w:gridCol w:w="1287"/>
        <w:gridCol w:w="2016"/>
        <w:gridCol w:w="1877"/>
      </w:tblGrid>
      <w:tr w:rsidR="00483AEC" w:rsidRPr="004A3556" w14:paraId="10F61F1E" w14:textId="77777777">
        <w:trPr>
          <w:trHeight w:val="862"/>
        </w:trPr>
        <w:tc>
          <w:tcPr>
            <w:tcW w:w="352" w:type="pct"/>
            <w:vAlign w:val="center"/>
          </w:tcPr>
          <w:p w14:paraId="2C49438C"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序号</w:t>
            </w:r>
          </w:p>
        </w:tc>
        <w:tc>
          <w:tcPr>
            <w:tcW w:w="706" w:type="pct"/>
            <w:vAlign w:val="center"/>
          </w:tcPr>
          <w:p w14:paraId="11B10E08"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仪器设</w:t>
            </w:r>
          </w:p>
          <w:p w14:paraId="5073F6E9"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备名称</w:t>
            </w:r>
          </w:p>
        </w:tc>
        <w:tc>
          <w:tcPr>
            <w:tcW w:w="734" w:type="pct"/>
            <w:vAlign w:val="center"/>
          </w:tcPr>
          <w:p w14:paraId="0BD436B8"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自制或</w:t>
            </w:r>
          </w:p>
          <w:p w14:paraId="6743DDCC"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改装</w:t>
            </w:r>
          </w:p>
        </w:tc>
        <w:tc>
          <w:tcPr>
            <w:tcW w:w="797" w:type="pct"/>
            <w:vAlign w:val="center"/>
          </w:tcPr>
          <w:p w14:paraId="31A0DAB7" w14:textId="77777777" w:rsidR="00483AEC" w:rsidRPr="004A3556" w:rsidRDefault="007D267F">
            <w:pPr>
              <w:adjustRightInd w:val="0"/>
              <w:snapToGrid w:val="0"/>
              <w:ind w:leftChars="-50" w:left="-120" w:rightChars="-50" w:right="-120"/>
              <w:jc w:val="center"/>
              <w:rPr>
                <w:rFonts w:ascii="Times New Roman" w:eastAsia="黑体" w:hAnsi="Times New Roman" w:cs="Times New Roman"/>
              </w:rPr>
            </w:pPr>
            <w:r w:rsidRPr="004A3556">
              <w:rPr>
                <w:rFonts w:ascii="Times New Roman" w:eastAsia="黑体" w:hAnsi="Times New Roman" w:cs="Times New Roman"/>
              </w:rPr>
              <w:t>开发的功能和用途</w:t>
            </w:r>
          </w:p>
          <w:p w14:paraId="02F35EC6"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（限</w:t>
            </w:r>
            <w:r w:rsidRPr="004A3556">
              <w:rPr>
                <w:rFonts w:ascii="Times New Roman" w:eastAsia="黑体" w:hAnsi="Times New Roman" w:cs="Times New Roman"/>
              </w:rPr>
              <w:t>100</w:t>
            </w:r>
            <w:r w:rsidRPr="004A3556">
              <w:rPr>
                <w:rFonts w:ascii="Times New Roman" w:eastAsia="黑体" w:hAnsi="Times New Roman" w:cs="Times New Roman"/>
              </w:rPr>
              <w:t>字以内）</w:t>
            </w:r>
          </w:p>
        </w:tc>
        <w:tc>
          <w:tcPr>
            <w:tcW w:w="1247" w:type="pct"/>
            <w:vAlign w:val="center"/>
          </w:tcPr>
          <w:p w14:paraId="4D877F8F"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研究成果</w:t>
            </w:r>
          </w:p>
          <w:p w14:paraId="6235828B" w14:textId="77777777" w:rsidR="00483AEC" w:rsidRPr="004A3556" w:rsidRDefault="007D267F">
            <w:pPr>
              <w:adjustRightInd w:val="0"/>
              <w:snapToGrid w:val="0"/>
              <w:ind w:leftChars="-100" w:left="-240" w:rightChars="-50" w:right="-120"/>
              <w:jc w:val="center"/>
              <w:rPr>
                <w:rFonts w:ascii="Times New Roman" w:eastAsia="黑体" w:hAnsi="Times New Roman" w:cs="Times New Roman"/>
              </w:rPr>
            </w:pPr>
            <w:r w:rsidRPr="004A3556">
              <w:rPr>
                <w:rFonts w:ascii="Times New Roman" w:eastAsia="黑体" w:hAnsi="Times New Roman" w:cs="Times New Roman"/>
              </w:rPr>
              <w:t>（限</w:t>
            </w:r>
            <w:r w:rsidRPr="004A3556">
              <w:rPr>
                <w:rFonts w:ascii="Times New Roman" w:eastAsia="黑体" w:hAnsi="Times New Roman" w:cs="Times New Roman"/>
              </w:rPr>
              <w:t>100</w:t>
            </w:r>
            <w:r w:rsidRPr="004A3556">
              <w:rPr>
                <w:rFonts w:ascii="Times New Roman" w:eastAsia="黑体" w:hAnsi="Times New Roman" w:cs="Times New Roman"/>
              </w:rPr>
              <w:t>字以内）</w:t>
            </w:r>
          </w:p>
        </w:tc>
        <w:tc>
          <w:tcPr>
            <w:tcW w:w="1161" w:type="pct"/>
            <w:vAlign w:val="center"/>
          </w:tcPr>
          <w:p w14:paraId="39DDE710"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推广和应用的高校</w:t>
            </w:r>
          </w:p>
        </w:tc>
      </w:tr>
      <w:tr w:rsidR="00483AEC" w:rsidRPr="004A3556" w14:paraId="0EA399D7" w14:textId="77777777">
        <w:trPr>
          <w:trHeight w:val="457"/>
        </w:trPr>
        <w:tc>
          <w:tcPr>
            <w:tcW w:w="352" w:type="pct"/>
            <w:vAlign w:val="center"/>
          </w:tcPr>
          <w:p w14:paraId="4D146E41" w14:textId="77777777" w:rsidR="00483AEC" w:rsidRPr="004A3556" w:rsidRDefault="00483AEC">
            <w:pPr>
              <w:adjustRightInd w:val="0"/>
              <w:snapToGrid w:val="0"/>
              <w:jc w:val="center"/>
              <w:rPr>
                <w:rFonts w:ascii="Times New Roman" w:eastAsia="楷体" w:hAnsi="Times New Roman" w:cs="Times New Roman"/>
              </w:rPr>
            </w:pPr>
          </w:p>
        </w:tc>
        <w:tc>
          <w:tcPr>
            <w:tcW w:w="706" w:type="pct"/>
            <w:vAlign w:val="center"/>
          </w:tcPr>
          <w:p w14:paraId="23D6A1D6"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无</w:t>
            </w:r>
          </w:p>
        </w:tc>
        <w:tc>
          <w:tcPr>
            <w:tcW w:w="734" w:type="pct"/>
            <w:vAlign w:val="center"/>
          </w:tcPr>
          <w:p w14:paraId="7C0B49A2" w14:textId="77777777" w:rsidR="00483AEC" w:rsidRPr="004A3556" w:rsidRDefault="00483AEC">
            <w:pPr>
              <w:adjustRightInd w:val="0"/>
              <w:snapToGrid w:val="0"/>
              <w:jc w:val="center"/>
              <w:rPr>
                <w:rFonts w:ascii="Times New Roman" w:eastAsia="楷体" w:hAnsi="Times New Roman" w:cs="Times New Roman"/>
              </w:rPr>
            </w:pPr>
          </w:p>
        </w:tc>
        <w:tc>
          <w:tcPr>
            <w:tcW w:w="797" w:type="pct"/>
            <w:vAlign w:val="center"/>
          </w:tcPr>
          <w:p w14:paraId="5814C336" w14:textId="77777777" w:rsidR="00483AEC" w:rsidRPr="004A3556" w:rsidRDefault="00483AEC">
            <w:pPr>
              <w:adjustRightInd w:val="0"/>
              <w:snapToGrid w:val="0"/>
              <w:jc w:val="center"/>
              <w:rPr>
                <w:rFonts w:ascii="Times New Roman" w:eastAsia="楷体" w:hAnsi="Times New Roman" w:cs="Times New Roman"/>
              </w:rPr>
            </w:pPr>
          </w:p>
        </w:tc>
        <w:tc>
          <w:tcPr>
            <w:tcW w:w="1247" w:type="pct"/>
            <w:vAlign w:val="center"/>
          </w:tcPr>
          <w:p w14:paraId="2F91D618" w14:textId="77777777" w:rsidR="00483AEC" w:rsidRPr="004A3556" w:rsidRDefault="00483AEC">
            <w:pPr>
              <w:adjustRightInd w:val="0"/>
              <w:snapToGrid w:val="0"/>
              <w:jc w:val="center"/>
              <w:rPr>
                <w:rFonts w:ascii="Times New Roman" w:eastAsia="楷体" w:hAnsi="Times New Roman" w:cs="Times New Roman"/>
              </w:rPr>
            </w:pPr>
          </w:p>
        </w:tc>
        <w:tc>
          <w:tcPr>
            <w:tcW w:w="1161" w:type="pct"/>
            <w:vAlign w:val="center"/>
          </w:tcPr>
          <w:p w14:paraId="08CF2AA4" w14:textId="77777777" w:rsidR="00483AEC" w:rsidRPr="004A3556" w:rsidRDefault="00483AEC">
            <w:pPr>
              <w:adjustRightInd w:val="0"/>
              <w:snapToGrid w:val="0"/>
              <w:jc w:val="center"/>
              <w:rPr>
                <w:rFonts w:ascii="Times New Roman" w:eastAsia="楷体" w:hAnsi="Times New Roman" w:cs="Times New Roman"/>
              </w:rPr>
            </w:pPr>
          </w:p>
        </w:tc>
      </w:tr>
      <w:tr w:rsidR="00483AEC" w:rsidRPr="004A3556" w14:paraId="775D0C54" w14:textId="77777777">
        <w:trPr>
          <w:trHeight w:val="457"/>
        </w:trPr>
        <w:tc>
          <w:tcPr>
            <w:tcW w:w="352" w:type="pct"/>
            <w:vAlign w:val="center"/>
          </w:tcPr>
          <w:p w14:paraId="355192CA" w14:textId="77777777" w:rsidR="00483AEC" w:rsidRPr="004A3556" w:rsidRDefault="00483AEC">
            <w:pPr>
              <w:adjustRightInd w:val="0"/>
              <w:snapToGrid w:val="0"/>
              <w:jc w:val="center"/>
              <w:rPr>
                <w:rFonts w:ascii="Times New Roman" w:eastAsia="楷体" w:hAnsi="Times New Roman" w:cs="Times New Roman"/>
              </w:rPr>
            </w:pPr>
          </w:p>
        </w:tc>
        <w:tc>
          <w:tcPr>
            <w:tcW w:w="706" w:type="pct"/>
            <w:vAlign w:val="center"/>
          </w:tcPr>
          <w:p w14:paraId="15792661" w14:textId="77777777" w:rsidR="00483AEC" w:rsidRPr="004A3556" w:rsidRDefault="00483AEC">
            <w:pPr>
              <w:adjustRightInd w:val="0"/>
              <w:snapToGrid w:val="0"/>
              <w:jc w:val="center"/>
              <w:rPr>
                <w:rFonts w:ascii="Times New Roman" w:eastAsia="楷体" w:hAnsi="Times New Roman" w:cs="Times New Roman"/>
              </w:rPr>
            </w:pPr>
          </w:p>
        </w:tc>
        <w:tc>
          <w:tcPr>
            <w:tcW w:w="734" w:type="pct"/>
            <w:vAlign w:val="center"/>
          </w:tcPr>
          <w:p w14:paraId="63C2064B" w14:textId="77777777" w:rsidR="00483AEC" w:rsidRPr="004A3556" w:rsidRDefault="00483AEC">
            <w:pPr>
              <w:adjustRightInd w:val="0"/>
              <w:snapToGrid w:val="0"/>
              <w:jc w:val="center"/>
              <w:rPr>
                <w:rFonts w:ascii="Times New Roman" w:eastAsia="楷体" w:hAnsi="Times New Roman" w:cs="Times New Roman"/>
              </w:rPr>
            </w:pPr>
          </w:p>
        </w:tc>
        <w:tc>
          <w:tcPr>
            <w:tcW w:w="797" w:type="pct"/>
            <w:vAlign w:val="center"/>
          </w:tcPr>
          <w:p w14:paraId="257847C9" w14:textId="77777777" w:rsidR="00483AEC" w:rsidRPr="004A3556" w:rsidRDefault="00483AEC">
            <w:pPr>
              <w:adjustRightInd w:val="0"/>
              <w:snapToGrid w:val="0"/>
              <w:jc w:val="center"/>
              <w:rPr>
                <w:rFonts w:ascii="Times New Roman" w:eastAsia="楷体" w:hAnsi="Times New Roman" w:cs="Times New Roman"/>
              </w:rPr>
            </w:pPr>
          </w:p>
        </w:tc>
        <w:tc>
          <w:tcPr>
            <w:tcW w:w="1247" w:type="pct"/>
            <w:vAlign w:val="center"/>
          </w:tcPr>
          <w:p w14:paraId="1266AA03" w14:textId="77777777" w:rsidR="00483AEC" w:rsidRPr="004A3556" w:rsidRDefault="00483AEC">
            <w:pPr>
              <w:adjustRightInd w:val="0"/>
              <w:snapToGrid w:val="0"/>
              <w:jc w:val="center"/>
              <w:rPr>
                <w:rFonts w:ascii="Times New Roman" w:eastAsia="楷体" w:hAnsi="Times New Roman" w:cs="Times New Roman"/>
              </w:rPr>
            </w:pPr>
          </w:p>
        </w:tc>
        <w:tc>
          <w:tcPr>
            <w:tcW w:w="1161" w:type="pct"/>
            <w:vAlign w:val="center"/>
          </w:tcPr>
          <w:p w14:paraId="0794ED37" w14:textId="77777777" w:rsidR="00483AEC" w:rsidRPr="004A3556" w:rsidRDefault="00483AEC">
            <w:pPr>
              <w:adjustRightInd w:val="0"/>
              <w:snapToGrid w:val="0"/>
              <w:jc w:val="center"/>
              <w:rPr>
                <w:rFonts w:ascii="Times New Roman" w:eastAsia="楷体" w:hAnsi="Times New Roman" w:cs="Times New Roman"/>
              </w:rPr>
            </w:pPr>
          </w:p>
        </w:tc>
      </w:tr>
      <w:tr w:rsidR="00483AEC" w:rsidRPr="004A3556" w14:paraId="6F3A49FC" w14:textId="77777777">
        <w:trPr>
          <w:trHeight w:val="457"/>
        </w:trPr>
        <w:tc>
          <w:tcPr>
            <w:tcW w:w="352" w:type="pct"/>
            <w:vAlign w:val="center"/>
          </w:tcPr>
          <w:p w14:paraId="47AED8F1" w14:textId="77777777" w:rsidR="00483AEC" w:rsidRPr="004A3556" w:rsidRDefault="00483AEC">
            <w:pPr>
              <w:adjustRightInd w:val="0"/>
              <w:snapToGrid w:val="0"/>
              <w:jc w:val="center"/>
              <w:rPr>
                <w:rFonts w:ascii="Times New Roman" w:eastAsia="楷体" w:hAnsi="Times New Roman" w:cs="Times New Roman"/>
              </w:rPr>
            </w:pPr>
          </w:p>
        </w:tc>
        <w:tc>
          <w:tcPr>
            <w:tcW w:w="706" w:type="pct"/>
            <w:vAlign w:val="center"/>
          </w:tcPr>
          <w:p w14:paraId="19C57B15" w14:textId="77777777" w:rsidR="00483AEC" w:rsidRPr="004A3556" w:rsidRDefault="00483AEC">
            <w:pPr>
              <w:adjustRightInd w:val="0"/>
              <w:snapToGrid w:val="0"/>
              <w:jc w:val="center"/>
              <w:rPr>
                <w:rFonts w:ascii="Times New Roman" w:eastAsia="楷体" w:hAnsi="Times New Roman" w:cs="Times New Roman"/>
              </w:rPr>
            </w:pPr>
          </w:p>
        </w:tc>
        <w:tc>
          <w:tcPr>
            <w:tcW w:w="734" w:type="pct"/>
            <w:vAlign w:val="center"/>
          </w:tcPr>
          <w:p w14:paraId="480F8CD3" w14:textId="77777777" w:rsidR="00483AEC" w:rsidRPr="004A3556" w:rsidRDefault="00483AEC">
            <w:pPr>
              <w:adjustRightInd w:val="0"/>
              <w:snapToGrid w:val="0"/>
              <w:jc w:val="center"/>
              <w:rPr>
                <w:rFonts w:ascii="Times New Roman" w:eastAsia="楷体" w:hAnsi="Times New Roman" w:cs="Times New Roman"/>
              </w:rPr>
            </w:pPr>
          </w:p>
        </w:tc>
        <w:tc>
          <w:tcPr>
            <w:tcW w:w="797" w:type="pct"/>
            <w:vAlign w:val="center"/>
          </w:tcPr>
          <w:p w14:paraId="179A5D56" w14:textId="77777777" w:rsidR="00483AEC" w:rsidRPr="004A3556" w:rsidRDefault="00483AEC">
            <w:pPr>
              <w:adjustRightInd w:val="0"/>
              <w:snapToGrid w:val="0"/>
              <w:jc w:val="center"/>
              <w:rPr>
                <w:rFonts w:ascii="Times New Roman" w:eastAsia="楷体" w:hAnsi="Times New Roman" w:cs="Times New Roman"/>
              </w:rPr>
            </w:pPr>
          </w:p>
        </w:tc>
        <w:tc>
          <w:tcPr>
            <w:tcW w:w="1247" w:type="pct"/>
            <w:vAlign w:val="center"/>
          </w:tcPr>
          <w:p w14:paraId="17FB6830" w14:textId="77777777" w:rsidR="00483AEC" w:rsidRPr="004A3556" w:rsidRDefault="00483AEC">
            <w:pPr>
              <w:adjustRightInd w:val="0"/>
              <w:snapToGrid w:val="0"/>
              <w:jc w:val="center"/>
              <w:rPr>
                <w:rFonts w:ascii="Times New Roman" w:eastAsia="楷体" w:hAnsi="Times New Roman" w:cs="Times New Roman"/>
              </w:rPr>
            </w:pPr>
          </w:p>
        </w:tc>
        <w:tc>
          <w:tcPr>
            <w:tcW w:w="1161" w:type="pct"/>
            <w:vAlign w:val="center"/>
          </w:tcPr>
          <w:p w14:paraId="22D8B8E7" w14:textId="77777777" w:rsidR="00483AEC" w:rsidRPr="004A3556" w:rsidRDefault="00483AEC">
            <w:pPr>
              <w:adjustRightInd w:val="0"/>
              <w:snapToGrid w:val="0"/>
              <w:jc w:val="center"/>
              <w:rPr>
                <w:rFonts w:ascii="Times New Roman" w:eastAsia="楷体" w:hAnsi="Times New Roman" w:cs="Times New Roman"/>
              </w:rPr>
            </w:pPr>
          </w:p>
        </w:tc>
      </w:tr>
    </w:tbl>
    <w:p w14:paraId="2A35411C" w14:textId="77777777" w:rsidR="00483AEC" w:rsidRPr="004A3556" w:rsidRDefault="007D267F">
      <w:pPr>
        <w:spacing w:beforeLines="50" w:before="163"/>
        <w:ind w:firstLineChars="200" w:firstLine="480"/>
        <w:rPr>
          <w:rFonts w:ascii="Times New Roman" w:eastAsia="楷体" w:hAnsi="Times New Roman" w:cs="Times New Roman"/>
        </w:rPr>
      </w:pPr>
      <w:r w:rsidRPr="004A3556">
        <w:rPr>
          <w:rFonts w:ascii="Times New Roman" w:eastAsia="楷体" w:hAnsi="Times New Roman" w:cs="Times New Roman"/>
          <w:bCs/>
        </w:rPr>
        <w:t>注：（</w:t>
      </w:r>
      <w:r w:rsidRPr="004A3556">
        <w:rPr>
          <w:rFonts w:ascii="Times New Roman" w:eastAsia="楷体" w:hAnsi="Times New Roman" w:cs="Times New Roman"/>
          <w:bCs/>
        </w:rPr>
        <w:t>1</w:t>
      </w:r>
      <w:r w:rsidRPr="004A3556">
        <w:rPr>
          <w:rFonts w:ascii="Times New Roman" w:eastAsia="楷体" w:hAnsi="Times New Roman" w:cs="Times New Roman"/>
          <w:bCs/>
        </w:rPr>
        <w:t>）自制：</w:t>
      </w:r>
      <w:r w:rsidRPr="004A3556">
        <w:rPr>
          <w:rFonts w:ascii="Times New Roman" w:eastAsia="楷体" w:hAnsi="Times New Roman" w:cs="Times New Roman"/>
        </w:rPr>
        <w:t>实验室自行研制的仪器设备。（</w:t>
      </w:r>
      <w:r w:rsidRPr="004A3556">
        <w:rPr>
          <w:rFonts w:ascii="Times New Roman" w:eastAsia="楷体" w:hAnsi="Times New Roman" w:cs="Times New Roman"/>
        </w:rPr>
        <w:t>2</w:t>
      </w:r>
      <w:r w:rsidRPr="004A3556">
        <w:rPr>
          <w:rFonts w:ascii="Times New Roman" w:eastAsia="楷体" w:hAnsi="Times New Roman" w:cs="Times New Roman"/>
        </w:rPr>
        <w:t>）</w:t>
      </w:r>
      <w:r w:rsidRPr="004A3556">
        <w:rPr>
          <w:rFonts w:ascii="Times New Roman" w:eastAsia="楷体" w:hAnsi="Times New Roman" w:cs="Times New Roman"/>
          <w:bCs/>
        </w:rPr>
        <w:t>改装：</w:t>
      </w:r>
      <w:r w:rsidRPr="004A3556">
        <w:rPr>
          <w:rFonts w:ascii="Times New Roman" w:eastAsia="楷体" w:hAnsi="Times New Roman" w:cs="Times New Roman"/>
        </w:rPr>
        <w:t>对购置的仪器设备进行改装，赋予其新的功能和用途。（</w:t>
      </w:r>
      <w:r w:rsidRPr="004A3556">
        <w:rPr>
          <w:rFonts w:ascii="Times New Roman" w:eastAsia="楷体" w:hAnsi="Times New Roman" w:cs="Times New Roman"/>
        </w:rPr>
        <w:t>3</w:t>
      </w:r>
      <w:r w:rsidRPr="004A3556">
        <w:rPr>
          <w:rFonts w:ascii="Times New Roman" w:eastAsia="楷体" w:hAnsi="Times New Roman" w:cs="Times New Roman"/>
        </w:rPr>
        <w:t>）</w:t>
      </w:r>
      <w:r w:rsidRPr="004A3556">
        <w:rPr>
          <w:rFonts w:ascii="Times New Roman" w:eastAsia="楷体" w:hAnsi="Times New Roman" w:cs="Times New Roman"/>
          <w:bCs/>
        </w:rPr>
        <w:t>研究成果：</w:t>
      </w:r>
      <w:r w:rsidRPr="004A3556">
        <w:rPr>
          <w:rFonts w:ascii="Times New Roman" w:eastAsia="楷体" w:hAnsi="Times New Roman" w:cs="Times New Roman"/>
        </w:rPr>
        <w:t>用新研制或改装的仪器设备进行研究的创新性成果，列举</w:t>
      </w:r>
      <w:r w:rsidRPr="004A3556">
        <w:rPr>
          <w:rFonts w:ascii="Times New Roman" w:eastAsia="楷体" w:hAnsi="Times New Roman" w:cs="Times New Roman"/>
        </w:rPr>
        <w:t>1</w:t>
      </w:r>
      <w:r w:rsidRPr="004A3556">
        <w:rPr>
          <w:rFonts w:ascii="Times New Roman" w:eastAsia="楷体" w:hAnsi="Times New Roman" w:cs="Times New Roman"/>
        </w:rPr>
        <w:t>－</w:t>
      </w:r>
      <w:r w:rsidRPr="004A3556">
        <w:rPr>
          <w:rFonts w:ascii="Times New Roman" w:eastAsia="楷体" w:hAnsi="Times New Roman" w:cs="Times New Roman"/>
        </w:rPr>
        <w:t>2</w:t>
      </w:r>
      <w:r w:rsidRPr="004A3556">
        <w:rPr>
          <w:rFonts w:ascii="Times New Roman" w:eastAsia="楷体" w:hAnsi="Times New Roman" w:cs="Times New Roman"/>
        </w:rPr>
        <w:t>项。</w:t>
      </w:r>
    </w:p>
    <w:p w14:paraId="580F8CB0" w14:textId="77777777" w:rsidR="00483AEC" w:rsidRPr="004A3556" w:rsidRDefault="007D267F">
      <w:pPr>
        <w:spacing w:beforeLines="50" w:before="163" w:afterLines="50" w:after="163"/>
        <w:ind w:firstLineChars="200" w:firstLine="480"/>
        <w:rPr>
          <w:rFonts w:ascii="Times New Roman" w:eastAsia="黑体" w:hAnsi="Times New Roman" w:cs="Times New Roman"/>
        </w:rPr>
      </w:pPr>
      <w:r w:rsidRPr="004A3556">
        <w:rPr>
          <w:rFonts w:ascii="Times New Roman" w:eastAsia="黑体" w:hAnsi="Times New Roman" w:cs="Times New Roman"/>
        </w:rPr>
        <w:t>4.</w:t>
      </w:r>
      <w:r w:rsidRPr="004A3556">
        <w:rPr>
          <w:rFonts w:ascii="Times New Roman" w:eastAsia="黑体" w:hAnsi="Times New Roman" w:cs="Times New Roman"/>
        </w:rPr>
        <w:t>其它成果情况</w:t>
      </w:r>
    </w:p>
    <w:tbl>
      <w:tblPr>
        <w:tblW w:w="4874" w:type="pct"/>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31"/>
        <w:gridCol w:w="3744"/>
      </w:tblGrid>
      <w:tr w:rsidR="00483AEC" w:rsidRPr="004A3556" w14:paraId="5D507403" w14:textId="77777777">
        <w:trPr>
          <w:trHeight w:val="481"/>
        </w:trPr>
        <w:tc>
          <w:tcPr>
            <w:tcW w:w="2681" w:type="pct"/>
            <w:vAlign w:val="center"/>
          </w:tcPr>
          <w:p w14:paraId="67951AA5"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名称</w:t>
            </w:r>
          </w:p>
        </w:tc>
        <w:tc>
          <w:tcPr>
            <w:tcW w:w="2318" w:type="pct"/>
            <w:vAlign w:val="center"/>
          </w:tcPr>
          <w:p w14:paraId="5E2C1C8F"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数量</w:t>
            </w:r>
          </w:p>
        </w:tc>
      </w:tr>
      <w:tr w:rsidR="00483AEC" w:rsidRPr="004A3556" w14:paraId="74983F27" w14:textId="77777777">
        <w:trPr>
          <w:trHeight w:val="481"/>
        </w:trPr>
        <w:tc>
          <w:tcPr>
            <w:tcW w:w="2681" w:type="pct"/>
            <w:vAlign w:val="center"/>
          </w:tcPr>
          <w:p w14:paraId="727F7DAA"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国内会议论文数</w:t>
            </w:r>
          </w:p>
        </w:tc>
        <w:tc>
          <w:tcPr>
            <w:tcW w:w="2318" w:type="pct"/>
            <w:vAlign w:val="center"/>
          </w:tcPr>
          <w:p w14:paraId="2004D62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10</w:t>
            </w:r>
            <w:r w:rsidRPr="004A3556">
              <w:rPr>
                <w:rFonts w:ascii="Times New Roman" w:eastAsia="楷体" w:hAnsi="Times New Roman" w:cs="Times New Roman"/>
              </w:rPr>
              <w:t>篇</w:t>
            </w:r>
          </w:p>
        </w:tc>
      </w:tr>
      <w:tr w:rsidR="00483AEC" w:rsidRPr="004A3556" w14:paraId="37F8772D" w14:textId="77777777">
        <w:trPr>
          <w:trHeight w:val="481"/>
        </w:trPr>
        <w:tc>
          <w:tcPr>
            <w:tcW w:w="2681" w:type="pct"/>
            <w:vAlign w:val="center"/>
          </w:tcPr>
          <w:p w14:paraId="0FBBA2B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国际会议论文数</w:t>
            </w:r>
          </w:p>
        </w:tc>
        <w:tc>
          <w:tcPr>
            <w:tcW w:w="2318" w:type="pct"/>
            <w:vAlign w:val="center"/>
          </w:tcPr>
          <w:p w14:paraId="2C5E47E2"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8</w:t>
            </w:r>
            <w:r w:rsidRPr="004A3556">
              <w:rPr>
                <w:rFonts w:ascii="Times New Roman" w:eastAsia="楷体" w:hAnsi="Times New Roman" w:cs="Times New Roman"/>
              </w:rPr>
              <w:t>篇</w:t>
            </w:r>
          </w:p>
        </w:tc>
      </w:tr>
      <w:tr w:rsidR="00483AEC" w:rsidRPr="004A3556" w14:paraId="4729E279" w14:textId="77777777">
        <w:trPr>
          <w:trHeight w:val="481"/>
        </w:trPr>
        <w:tc>
          <w:tcPr>
            <w:tcW w:w="2681" w:type="pct"/>
            <w:vAlign w:val="center"/>
          </w:tcPr>
          <w:p w14:paraId="5200DD87"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国内一般刊物发表论文数</w:t>
            </w:r>
          </w:p>
        </w:tc>
        <w:tc>
          <w:tcPr>
            <w:tcW w:w="2318" w:type="pct"/>
            <w:vAlign w:val="center"/>
          </w:tcPr>
          <w:p w14:paraId="063F5844"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5</w:t>
            </w:r>
            <w:r w:rsidRPr="004A3556">
              <w:rPr>
                <w:rFonts w:ascii="Times New Roman" w:eastAsia="楷体" w:hAnsi="Times New Roman" w:cs="Times New Roman"/>
              </w:rPr>
              <w:t>篇</w:t>
            </w:r>
          </w:p>
        </w:tc>
      </w:tr>
      <w:tr w:rsidR="00483AEC" w:rsidRPr="004A3556" w14:paraId="24F6C988" w14:textId="77777777">
        <w:trPr>
          <w:trHeight w:val="481"/>
        </w:trPr>
        <w:tc>
          <w:tcPr>
            <w:tcW w:w="2681" w:type="pct"/>
            <w:vAlign w:val="center"/>
          </w:tcPr>
          <w:p w14:paraId="2CE21785"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省部委奖数</w:t>
            </w:r>
          </w:p>
        </w:tc>
        <w:tc>
          <w:tcPr>
            <w:tcW w:w="2318" w:type="pct"/>
            <w:vAlign w:val="center"/>
          </w:tcPr>
          <w:p w14:paraId="78AD21C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1</w:t>
            </w:r>
            <w:r w:rsidRPr="004A3556">
              <w:rPr>
                <w:rFonts w:ascii="Times New Roman" w:eastAsia="楷体" w:hAnsi="Times New Roman" w:cs="Times New Roman"/>
              </w:rPr>
              <w:t>项</w:t>
            </w:r>
          </w:p>
        </w:tc>
      </w:tr>
      <w:tr w:rsidR="00483AEC" w:rsidRPr="004A3556" w14:paraId="1083F5B7" w14:textId="77777777">
        <w:trPr>
          <w:trHeight w:val="481"/>
        </w:trPr>
        <w:tc>
          <w:tcPr>
            <w:tcW w:w="2681" w:type="pct"/>
            <w:vAlign w:val="center"/>
          </w:tcPr>
          <w:p w14:paraId="2A9E3D40"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其它奖数</w:t>
            </w:r>
          </w:p>
        </w:tc>
        <w:tc>
          <w:tcPr>
            <w:tcW w:w="2318" w:type="pct"/>
            <w:vAlign w:val="center"/>
          </w:tcPr>
          <w:p w14:paraId="13A087B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3</w:t>
            </w:r>
            <w:r w:rsidRPr="004A3556">
              <w:rPr>
                <w:rFonts w:ascii="Times New Roman" w:eastAsia="楷体" w:hAnsi="Times New Roman" w:cs="Times New Roman"/>
              </w:rPr>
              <w:t>项</w:t>
            </w:r>
          </w:p>
        </w:tc>
      </w:tr>
    </w:tbl>
    <w:p w14:paraId="31762CB9" w14:textId="77777777" w:rsidR="00483AEC" w:rsidRPr="004A3556" w:rsidRDefault="007D267F">
      <w:pPr>
        <w:spacing w:beforeLines="50" w:before="163"/>
        <w:ind w:firstLineChars="200" w:firstLine="480"/>
        <w:rPr>
          <w:rFonts w:ascii="Times New Roman" w:eastAsia="楷体" w:hAnsi="Times New Roman" w:cs="Times New Roman"/>
        </w:rPr>
      </w:pPr>
      <w:r w:rsidRPr="004A3556">
        <w:rPr>
          <w:rFonts w:ascii="Times New Roman" w:eastAsia="楷体" w:hAnsi="Times New Roman" w:cs="Times New Roman"/>
          <w:bCs/>
        </w:rPr>
        <w:t>注：国内一般刊物：</w:t>
      </w:r>
      <w:r w:rsidRPr="004A3556">
        <w:rPr>
          <w:rFonts w:ascii="Times New Roman" w:eastAsia="楷体" w:hAnsi="Times New Roman" w:cs="Times New Roman"/>
        </w:rPr>
        <w:t>除</w:t>
      </w:r>
      <w:r w:rsidRPr="004A3556">
        <w:rPr>
          <w:rFonts w:ascii="Times New Roman" w:eastAsia="楷体" w:hAnsi="Times New Roman" w:cs="Times New Roman"/>
        </w:rPr>
        <w:t>“</w:t>
      </w:r>
      <w:r w:rsidRPr="004A3556">
        <w:rPr>
          <w:rFonts w:ascii="Times New Roman" w:eastAsia="楷体" w:hAnsi="Times New Roman" w:cs="Times New Roman"/>
        </w:rPr>
        <w:t>（二）</w:t>
      </w:r>
      <w:r w:rsidRPr="004A3556">
        <w:rPr>
          <w:rFonts w:ascii="Times New Roman" w:eastAsia="楷体" w:hAnsi="Times New Roman" w:cs="Times New Roman"/>
        </w:rPr>
        <w:t>2”</w:t>
      </w:r>
      <w:r w:rsidRPr="004A3556">
        <w:rPr>
          <w:rFonts w:ascii="Times New Roman" w:eastAsia="楷体" w:hAnsi="Times New Roman" w:cs="Times New Roman"/>
        </w:rPr>
        <w:t>以外的其他国内刊物，只填汇总数量。</w:t>
      </w:r>
    </w:p>
    <w:p w14:paraId="1D9E7460" w14:textId="77777777" w:rsidR="00483AEC" w:rsidRPr="004A3556" w:rsidRDefault="007D267F">
      <w:pPr>
        <w:spacing w:beforeLines="50" w:before="163"/>
        <w:ind w:firstLineChars="200" w:firstLine="643"/>
        <w:rPr>
          <w:rFonts w:ascii="Times New Roman" w:eastAsia="黑体" w:hAnsi="Times New Roman" w:cs="Times New Roman"/>
          <w:b/>
          <w:sz w:val="32"/>
          <w:szCs w:val="32"/>
        </w:rPr>
      </w:pPr>
      <w:r w:rsidRPr="004A3556">
        <w:rPr>
          <w:rFonts w:ascii="Times New Roman" w:eastAsia="黑体" w:hAnsi="Times New Roman" w:cs="Times New Roman"/>
          <w:b/>
          <w:sz w:val="32"/>
          <w:szCs w:val="32"/>
        </w:rPr>
        <w:t>五、信息化建设、开放运行和示范辐射情况</w:t>
      </w:r>
    </w:p>
    <w:p w14:paraId="62E33F12" w14:textId="77777777" w:rsidR="00483AEC" w:rsidRPr="004A3556" w:rsidRDefault="007D267F">
      <w:pPr>
        <w:spacing w:afterLines="50" w:after="163"/>
        <w:ind w:firstLineChars="200" w:firstLine="560"/>
        <w:rPr>
          <w:rFonts w:ascii="Times New Roman" w:eastAsia="黑体" w:hAnsi="Times New Roman" w:cs="Times New Roman"/>
          <w:sz w:val="28"/>
          <w:szCs w:val="28"/>
        </w:rPr>
      </w:pPr>
      <w:r w:rsidRPr="004A3556">
        <w:rPr>
          <w:rFonts w:ascii="Times New Roman" w:eastAsia="黑体" w:hAnsi="Times New Roman" w:cs="Times New Roman"/>
          <w:sz w:val="28"/>
          <w:szCs w:val="28"/>
        </w:rPr>
        <w:t>（一）信息化建设情况</w:t>
      </w:r>
    </w:p>
    <w:tbl>
      <w:tblPr>
        <w:tblStyle w:val="aa"/>
        <w:tblW w:w="5000" w:type="pct"/>
        <w:jc w:val="center"/>
        <w:tblLook w:val="04A0" w:firstRow="1" w:lastRow="0" w:firstColumn="1" w:lastColumn="0" w:noHBand="0" w:noVBand="1"/>
      </w:tblPr>
      <w:tblGrid>
        <w:gridCol w:w="1536"/>
        <w:gridCol w:w="6754"/>
      </w:tblGrid>
      <w:tr w:rsidR="00483AEC" w:rsidRPr="004A3556" w14:paraId="6A296C21" w14:textId="77777777">
        <w:trPr>
          <w:trHeight w:val="460"/>
          <w:jc w:val="center"/>
        </w:trPr>
        <w:tc>
          <w:tcPr>
            <w:tcW w:w="2093" w:type="pct"/>
            <w:vAlign w:val="center"/>
          </w:tcPr>
          <w:p w14:paraId="42F77838"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中心网址</w:t>
            </w:r>
          </w:p>
        </w:tc>
        <w:tc>
          <w:tcPr>
            <w:tcW w:w="2906" w:type="pct"/>
          </w:tcPr>
          <w:p w14:paraId="2ACBDEA7" w14:textId="77777777" w:rsidR="00483AEC" w:rsidRPr="004A3556" w:rsidRDefault="007D267F">
            <w:pPr>
              <w:adjustRightInd w:val="0"/>
              <w:snapToGrid w:val="0"/>
              <w:rPr>
                <w:rFonts w:ascii="Times New Roman" w:eastAsia="仿宋" w:hAnsi="Times New Roman" w:cs="Times New Roman"/>
                <w:sz w:val="28"/>
                <w:szCs w:val="28"/>
              </w:rPr>
            </w:pPr>
            <w:r w:rsidRPr="004A3556">
              <w:rPr>
                <w:rFonts w:ascii="Times New Roman" w:hAnsi="Times New Roman" w:cs="Times New Roman"/>
              </w:rPr>
              <w:t>https://www.ues.pku.edu.cn/old/xszx/sys/hjystgjjsyjxsfzx/index.htm</w:t>
            </w:r>
          </w:p>
        </w:tc>
      </w:tr>
      <w:tr w:rsidR="00483AEC" w:rsidRPr="004A3556" w14:paraId="464A24C4" w14:textId="77777777">
        <w:trPr>
          <w:trHeight w:val="460"/>
          <w:jc w:val="center"/>
        </w:trPr>
        <w:tc>
          <w:tcPr>
            <w:tcW w:w="2093" w:type="pct"/>
            <w:vAlign w:val="center"/>
          </w:tcPr>
          <w:p w14:paraId="5226286C"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中心网址年度访问总量</w:t>
            </w:r>
          </w:p>
        </w:tc>
        <w:tc>
          <w:tcPr>
            <w:tcW w:w="2906" w:type="pct"/>
          </w:tcPr>
          <w:p w14:paraId="1CE9896F" w14:textId="6F4B583E" w:rsidR="00483AEC" w:rsidRPr="004A3556" w:rsidRDefault="004A3556">
            <w:pPr>
              <w:spacing w:line="320" w:lineRule="exact"/>
              <w:jc w:val="center"/>
              <w:rPr>
                <w:rFonts w:ascii="Times New Roman" w:eastAsia="楷体" w:hAnsi="Times New Roman" w:cs="Times New Roman"/>
              </w:rPr>
            </w:pPr>
            <w:r w:rsidRPr="004A3556">
              <w:rPr>
                <w:rFonts w:ascii="Times New Roman" w:eastAsia="楷体" w:hAnsi="Times New Roman" w:cs="Times New Roman"/>
              </w:rPr>
              <w:t>18469</w:t>
            </w:r>
            <w:r w:rsidR="007D267F" w:rsidRPr="004A3556">
              <w:rPr>
                <w:rFonts w:ascii="Times New Roman" w:eastAsia="楷体" w:hAnsi="Times New Roman" w:cs="Times New Roman"/>
              </w:rPr>
              <w:t>人次</w:t>
            </w:r>
          </w:p>
        </w:tc>
      </w:tr>
      <w:tr w:rsidR="00483AEC" w:rsidRPr="004A3556" w14:paraId="042C9493" w14:textId="77777777">
        <w:trPr>
          <w:trHeight w:val="460"/>
          <w:jc w:val="center"/>
        </w:trPr>
        <w:tc>
          <w:tcPr>
            <w:tcW w:w="2093" w:type="pct"/>
            <w:vAlign w:val="center"/>
          </w:tcPr>
          <w:p w14:paraId="25714AF2"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t>虚拟仿真实验教学项目</w:t>
            </w:r>
          </w:p>
        </w:tc>
        <w:tc>
          <w:tcPr>
            <w:tcW w:w="2906" w:type="pct"/>
          </w:tcPr>
          <w:p w14:paraId="0654F44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w:t>
            </w:r>
            <w:r w:rsidRPr="004A3556">
              <w:rPr>
                <w:rFonts w:ascii="Times New Roman" w:eastAsia="楷体" w:hAnsi="Times New Roman" w:cs="Times New Roman"/>
              </w:rPr>
              <w:t>项</w:t>
            </w:r>
          </w:p>
        </w:tc>
      </w:tr>
    </w:tbl>
    <w:p w14:paraId="3D4C8F23" w14:textId="77777777" w:rsidR="00483AEC" w:rsidRPr="004A3556" w:rsidRDefault="007D267F">
      <w:pPr>
        <w:spacing w:beforeLines="50" w:before="163"/>
        <w:ind w:firstLineChars="200" w:firstLine="560"/>
        <w:rPr>
          <w:rFonts w:ascii="Times New Roman" w:eastAsia="黑体" w:hAnsi="Times New Roman" w:cs="Times New Roman"/>
          <w:sz w:val="28"/>
          <w:szCs w:val="28"/>
        </w:rPr>
      </w:pPr>
      <w:r w:rsidRPr="004A3556">
        <w:rPr>
          <w:rFonts w:ascii="Times New Roman" w:eastAsia="黑体" w:hAnsi="Times New Roman" w:cs="Times New Roman"/>
          <w:sz w:val="28"/>
          <w:szCs w:val="28"/>
        </w:rPr>
        <w:t>（二）开放运行和示范辐射情况</w:t>
      </w:r>
    </w:p>
    <w:p w14:paraId="3D1C1359" w14:textId="77777777" w:rsidR="00483AEC" w:rsidRPr="004A3556" w:rsidRDefault="007D267F">
      <w:pPr>
        <w:spacing w:beforeLines="50" w:before="163" w:afterLines="50" w:after="163"/>
        <w:ind w:firstLineChars="200" w:firstLine="480"/>
        <w:rPr>
          <w:rFonts w:ascii="Times New Roman" w:eastAsia="黑体" w:hAnsi="Times New Roman" w:cs="Times New Roman"/>
        </w:rPr>
      </w:pPr>
      <w:r w:rsidRPr="004A3556">
        <w:rPr>
          <w:rFonts w:ascii="Times New Roman" w:eastAsia="黑体" w:hAnsi="Times New Roman" w:cs="Times New Roman"/>
        </w:rPr>
        <w:t>1.</w:t>
      </w:r>
      <w:r w:rsidRPr="004A3556">
        <w:rPr>
          <w:rFonts w:ascii="Times New Roman" w:eastAsia="黑体" w:hAnsi="Times New Roman" w:cs="Times New Roman"/>
        </w:rPr>
        <w:t>参加示范中心联席会活动情况</w:t>
      </w:r>
    </w:p>
    <w:tbl>
      <w:tblPr>
        <w:tblStyle w:val="aa"/>
        <w:tblW w:w="5000" w:type="pct"/>
        <w:tblLook w:val="04A0" w:firstRow="1" w:lastRow="0" w:firstColumn="1" w:lastColumn="0" w:noHBand="0" w:noVBand="1"/>
      </w:tblPr>
      <w:tblGrid>
        <w:gridCol w:w="4656"/>
        <w:gridCol w:w="3634"/>
      </w:tblGrid>
      <w:tr w:rsidR="00483AEC" w:rsidRPr="004A3556" w14:paraId="75CAFA89" w14:textId="77777777">
        <w:trPr>
          <w:trHeight w:val="467"/>
        </w:trPr>
        <w:tc>
          <w:tcPr>
            <w:tcW w:w="2808" w:type="pct"/>
            <w:vAlign w:val="center"/>
          </w:tcPr>
          <w:p w14:paraId="791F0ACE" w14:textId="77777777" w:rsidR="00483AEC" w:rsidRPr="004A3556" w:rsidRDefault="007D267F">
            <w:pPr>
              <w:adjustRightInd w:val="0"/>
              <w:snapToGrid w:val="0"/>
              <w:jc w:val="center"/>
              <w:rPr>
                <w:rFonts w:ascii="Times New Roman" w:eastAsia="黑体" w:hAnsi="Times New Roman" w:cs="Times New Roman"/>
              </w:rPr>
            </w:pPr>
            <w:r w:rsidRPr="004A3556">
              <w:rPr>
                <w:rFonts w:ascii="Times New Roman" w:eastAsia="黑体" w:hAnsi="Times New Roman" w:cs="Times New Roman"/>
              </w:rPr>
              <w:lastRenderedPageBreak/>
              <w:t>所在示范中心联席会学科组名称</w:t>
            </w:r>
          </w:p>
        </w:tc>
        <w:tc>
          <w:tcPr>
            <w:tcW w:w="2192" w:type="pct"/>
          </w:tcPr>
          <w:p w14:paraId="36EE79FF" w14:textId="77777777" w:rsidR="00483AEC" w:rsidRPr="004A3556" w:rsidRDefault="00483AEC">
            <w:pPr>
              <w:adjustRightInd w:val="0"/>
              <w:snapToGrid w:val="0"/>
              <w:jc w:val="center"/>
              <w:rPr>
                <w:rFonts w:ascii="Times New Roman" w:eastAsia="仿宋" w:hAnsi="Times New Roman" w:cs="Times New Roman"/>
                <w:sz w:val="28"/>
                <w:szCs w:val="28"/>
              </w:rPr>
            </w:pPr>
          </w:p>
        </w:tc>
      </w:tr>
      <w:tr w:rsidR="00483AEC" w:rsidRPr="004A3556" w14:paraId="1973E962" w14:textId="77777777">
        <w:trPr>
          <w:trHeight w:val="467"/>
        </w:trPr>
        <w:tc>
          <w:tcPr>
            <w:tcW w:w="2808" w:type="pct"/>
            <w:vAlign w:val="center"/>
          </w:tcPr>
          <w:p w14:paraId="06FA3DE1" w14:textId="77777777" w:rsidR="00483AEC" w:rsidRPr="004A3556" w:rsidRDefault="007D267F">
            <w:pPr>
              <w:adjustRightInd w:val="0"/>
              <w:snapToGrid w:val="0"/>
              <w:ind w:firstLineChars="200" w:firstLine="480"/>
              <w:jc w:val="center"/>
              <w:rPr>
                <w:rFonts w:ascii="Times New Roman" w:eastAsia="黑体" w:hAnsi="Times New Roman" w:cs="Times New Roman"/>
              </w:rPr>
            </w:pPr>
            <w:r w:rsidRPr="004A3556">
              <w:rPr>
                <w:rFonts w:ascii="Times New Roman" w:eastAsia="黑体" w:hAnsi="Times New Roman" w:cs="Times New Roman"/>
              </w:rPr>
              <w:t>参加活动的人次数</w:t>
            </w:r>
          </w:p>
        </w:tc>
        <w:tc>
          <w:tcPr>
            <w:tcW w:w="2192" w:type="pct"/>
          </w:tcPr>
          <w:p w14:paraId="492487A0" w14:textId="77777777" w:rsidR="00483AEC" w:rsidRPr="004A3556" w:rsidRDefault="00483AEC">
            <w:pPr>
              <w:adjustRightInd w:val="0"/>
              <w:snapToGrid w:val="0"/>
              <w:jc w:val="center"/>
              <w:rPr>
                <w:rFonts w:ascii="Times New Roman" w:eastAsia="仿宋" w:hAnsi="Times New Roman" w:cs="Times New Roman"/>
                <w:sz w:val="28"/>
                <w:szCs w:val="28"/>
              </w:rPr>
            </w:pPr>
          </w:p>
        </w:tc>
      </w:tr>
    </w:tbl>
    <w:p w14:paraId="0ECD096E" w14:textId="77777777" w:rsidR="00483AEC" w:rsidRPr="004A3556" w:rsidRDefault="007D267F">
      <w:pPr>
        <w:spacing w:beforeLines="50" w:before="163" w:afterLines="50" w:after="163"/>
        <w:ind w:firstLineChars="200" w:firstLine="480"/>
        <w:rPr>
          <w:rFonts w:ascii="Times New Roman" w:eastAsia="黑体" w:hAnsi="Times New Roman" w:cs="Times New Roman"/>
        </w:rPr>
      </w:pPr>
      <w:r w:rsidRPr="004A3556">
        <w:rPr>
          <w:rFonts w:ascii="Times New Roman" w:eastAsia="黑体" w:hAnsi="Times New Roman" w:cs="Times New Roman"/>
        </w:rPr>
        <w:t>2.</w:t>
      </w:r>
      <w:r w:rsidRPr="004A3556">
        <w:rPr>
          <w:rFonts w:ascii="Times New Roman" w:eastAsia="黑体" w:hAnsi="Times New Roman" w:cs="Times New Roman"/>
        </w:rPr>
        <w:t>承办大型会议情况</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9"/>
        <w:gridCol w:w="1556"/>
        <w:gridCol w:w="1899"/>
        <w:gridCol w:w="1208"/>
        <w:gridCol w:w="1208"/>
        <w:gridCol w:w="862"/>
        <w:gridCol w:w="862"/>
      </w:tblGrid>
      <w:tr w:rsidR="00483AEC" w:rsidRPr="004A3556" w14:paraId="7C50FBA3" w14:textId="77777777">
        <w:trPr>
          <w:trHeight w:val="424"/>
        </w:trPr>
        <w:tc>
          <w:tcPr>
            <w:tcW w:w="416" w:type="pct"/>
            <w:vAlign w:val="center"/>
          </w:tcPr>
          <w:p w14:paraId="6AEF769B"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序号</w:t>
            </w:r>
          </w:p>
        </w:tc>
        <w:tc>
          <w:tcPr>
            <w:tcW w:w="939" w:type="pct"/>
            <w:vAlign w:val="center"/>
          </w:tcPr>
          <w:p w14:paraId="7FA61A9B"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会议名称</w:t>
            </w:r>
          </w:p>
        </w:tc>
        <w:tc>
          <w:tcPr>
            <w:tcW w:w="1146" w:type="pct"/>
            <w:vAlign w:val="center"/>
          </w:tcPr>
          <w:p w14:paraId="2257A7B8"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主办单位名称</w:t>
            </w:r>
          </w:p>
        </w:tc>
        <w:tc>
          <w:tcPr>
            <w:tcW w:w="729" w:type="pct"/>
            <w:vAlign w:val="center"/>
          </w:tcPr>
          <w:p w14:paraId="17C9F79E"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会议主席</w:t>
            </w:r>
          </w:p>
        </w:tc>
        <w:tc>
          <w:tcPr>
            <w:tcW w:w="729" w:type="pct"/>
            <w:vAlign w:val="center"/>
          </w:tcPr>
          <w:p w14:paraId="3A2D1D99"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参加人数</w:t>
            </w:r>
          </w:p>
        </w:tc>
        <w:tc>
          <w:tcPr>
            <w:tcW w:w="520" w:type="pct"/>
            <w:vAlign w:val="center"/>
          </w:tcPr>
          <w:p w14:paraId="6FD54F12"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时间</w:t>
            </w:r>
          </w:p>
        </w:tc>
        <w:tc>
          <w:tcPr>
            <w:tcW w:w="520" w:type="pct"/>
            <w:vAlign w:val="center"/>
          </w:tcPr>
          <w:p w14:paraId="6547533B"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类型</w:t>
            </w:r>
          </w:p>
        </w:tc>
      </w:tr>
      <w:tr w:rsidR="00483AEC" w:rsidRPr="004A3556" w14:paraId="5F250955" w14:textId="77777777">
        <w:trPr>
          <w:trHeight w:val="424"/>
        </w:trPr>
        <w:tc>
          <w:tcPr>
            <w:tcW w:w="416" w:type="pct"/>
            <w:vAlign w:val="center"/>
          </w:tcPr>
          <w:p w14:paraId="49D28A0F"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1</w:t>
            </w:r>
          </w:p>
        </w:tc>
        <w:tc>
          <w:tcPr>
            <w:tcW w:w="939" w:type="pct"/>
            <w:vAlign w:val="center"/>
          </w:tcPr>
          <w:p w14:paraId="2D074661"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东北亚青年可持续发展研习营</w:t>
            </w:r>
          </w:p>
        </w:tc>
        <w:tc>
          <w:tcPr>
            <w:tcW w:w="1146" w:type="pct"/>
            <w:vAlign w:val="center"/>
          </w:tcPr>
          <w:p w14:paraId="0B23C46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中国宋庆龄基金会、韩国</w:t>
            </w:r>
            <w:r w:rsidRPr="004A3556">
              <w:rPr>
                <w:rFonts w:ascii="Times New Roman" w:eastAsia="楷体" w:hAnsi="Times New Roman" w:cs="Times New Roman"/>
              </w:rPr>
              <w:t>SK</w:t>
            </w:r>
            <w:r w:rsidRPr="004A3556">
              <w:rPr>
                <w:rFonts w:ascii="Times New Roman" w:eastAsia="楷体" w:hAnsi="Times New Roman" w:cs="Times New Roman"/>
              </w:rPr>
              <w:t>集团、北京大学城市与环境学院</w:t>
            </w:r>
          </w:p>
        </w:tc>
        <w:tc>
          <w:tcPr>
            <w:tcW w:w="729" w:type="pct"/>
            <w:vAlign w:val="center"/>
          </w:tcPr>
          <w:p w14:paraId="7632F3C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王志恒</w:t>
            </w:r>
          </w:p>
        </w:tc>
        <w:tc>
          <w:tcPr>
            <w:tcW w:w="729" w:type="pct"/>
            <w:vAlign w:val="center"/>
          </w:tcPr>
          <w:p w14:paraId="1BBF920F"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60</w:t>
            </w:r>
          </w:p>
        </w:tc>
        <w:tc>
          <w:tcPr>
            <w:tcW w:w="520" w:type="pct"/>
            <w:vAlign w:val="center"/>
          </w:tcPr>
          <w:p w14:paraId="1F52FEB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9</w:t>
            </w:r>
            <w:r w:rsidRPr="004A3556">
              <w:rPr>
                <w:rFonts w:ascii="Times New Roman" w:eastAsia="楷体" w:hAnsi="Times New Roman" w:cs="Times New Roman"/>
              </w:rPr>
              <w:t>月</w:t>
            </w:r>
            <w:r w:rsidRPr="004A3556">
              <w:rPr>
                <w:rFonts w:ascii="Times New Roman" w:eastAsia="楷体" w:hAnsi="Times New Roman" w:cs="Times New Roman"/>
              </w:rPr>
              <w:t>26</w:t>
            </w:r>
            <w:r w:rsidRPr="004A3556">
              <w:rPr>
                <w:rFonts w:ascii="Times New Roman" w:eastAsia="楷体" w:hAnsi="Times New Roman" w:cs="Times New Roman"/>
              </w:rPr>
              <w:t>日</w:t>
            </w:r>
          </w:p>
        </w:tc>
        <w:tc>
          <w:tcPr>
            <w:tcW w:w="520" w:type="pct"/>
            <w:vAlign w:val="center"/>
          </w:tcPr>
          <w:p w14:paraId="4E02DEA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全球性</w:t>
            </w:r>
          </w:p>
        </w:tc>
      </w:tr>
      <w:tr w:rsidR="00483AEC" w:rsidRPr="004A3556" w14:paraId="6374C898" w14:textId="77777777">
        <w:trPr>
          <w:trHeight w:val="424"/>
        </w:trPr>
        <w:tc>
          <w:tcPr>
            <w:tcW w:w="416" w:type="pct"/>
            <w:vAlign w:val="center"/>
          </w:tcPr>
          <w:p w14:paraId="2AE3D919"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w:t>
            </w:r>
          </w:p>
        </w:tc>
        <w:tc>
          <w:tcPr>
            <w:tcW w:w="939" w:type="pct"/>
            <w:vAlign w:val="center"/>
          </w:tcPr>
          <w:p w14:paraId="020C580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w:t>
            </w:r>
            <w:r w:rsidRPr="004A3556">
              <w:rPr>
                <w:rFonts w:ascii="Times New Roman" w:eastAsia="楷体" w:hAnsi="Times New Roman" w:cs="Times New Roman"/>
              </w:rPr>
              <w:t>-</w:t>
            </w:r>
            <w:r w:rsidRPr="004A3556">
              <w:rPr>
                <w:rFonts w:ascii="Times New Roman" w:eastAsia="楷体" w:hAnsi="Times New Roman" w:cs="Times New Roman"/>
              </w:rPr>
              <w:t>悉尼大学未来城市工作坊</w:t>
            </w:r>
          </w:p>
        </w:tc>
        <w:tc>
          <w:tcPr>
            <w:tcW w:w="1146" w:type="pct"/>
            <w:vAlign w:val="center"/>
          </w:tcPr>
          <w:p w14:paraId="2E9A6E2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北京大学、悉尼大学</w:t>
            </w:r>
          </w:p>
        </w:tc>
        <w:tc>
          <w:tcPr>
            <w:tcW w:w="729" w:type="pct"/>
            <w:vAlign w:val="center"/>
          </w:tcPr>
          <w:p w14:paraId="75814F19"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贺灿飞</w:t>
            </w:r>
          </w:p>
        </w:tc>
        <w:tc>
          <w:tcPr>
            <w:tcW w:w="729" w:type="pct"/>
            <w:vAlign w:val="center"/>
          </w:tcPr>
          <w:p w14:paraId="7CC45D00"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200</w:t>
            </w:r>
          </w:p>
        </w:tc>
        <w:tc>
          <w:tcPr>
            <w:tcW w:w="520" w:type="pct"/>
            <w:vAlign w:val="center"/>
          </w:tcPr>
          <w:p w14:paraId="1430D0FF"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9</w:t>
            </w:r>
            <w:r w:rsidRPr="004A3556">
              <w:rPr>
                <w:rFonts w:ascii="Times New Roman" w:eastAsia="楷体" w:hAnsi="Times New Roman" w:cs="Times New Roman"/>
              </w:rPr>
              <w:t>月</w:t>
            </w:r>
            <w:r w:rsidRPr="004A3556">
              <w:rPr>
                <w:rFonts w:ascii="Times New Roman" w:eastAsia="楷体" w:hAnsi="Times New Roman" w:cs="Times New Roman"/>
              </w:rPr>
              <w:t>29</w:t>
            </w:r>
            <w:r w:rsidRPr="004A3556">
              <w:rPr>
                <w:rFonts w:ascii="Times New Roman" w:eastAsia="楷体" w:hAnsi="Times New Roman" w:cs="Times New Roman"/>
              </w:rPr>
              <w:t>日</w:t>
            </w:r>
          </w:p>
          <w:p w14:paraId="2FCE9430" w14:textId="77777777" w:rsidR="00483AEC" w:rsidRPr="004A3556" w:rsidRDefault="00483AEC">
            <w:pPr>
              <w:spacing w:line="320" w:lineRule="exact"/>
              <w:jc w:val="center"/>
              <w:rPr>
                <w:rFonts w:ascii="Times New Roman" w:eastAsia="楷体" w:hAnsi="Times New Roman" w:cs="Times New Roman"/>
              </w:rPr>
            </w:pPr>
          </w:p>
        </w:tc>
        <w:tc>
          <w:tcPr>
            <w:tcW w:w="520" w:type="pct"/>
            <w:vAlign w:val="center"/>
          </w:tcPr>
          <w:p w14:paraId="2317CF34"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双边性</w:t>
            </w:r>
          </w:p>
        </w:tc>
      </w:tr>
      <w:tr w:rsidR="00483AEC" w:rsidRPr="004A3556" w14:paraId="7C41E5DD" w14:textId="77777777">
        <w:trPr>
          <w:trHeight w:val="424"/>
        </w:trPr>
        <w:tc>
          <w:tcPr>
            <w:tcW w:w="416" w:type="pct"/>
            <w:vAlign w:val="center"/>
          </w:tcPr>
          <w:p w14:paraId="12404CB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3</w:t>
            </w:r>
          </w:p>
        </w:tc>
        <w:tc>
          <w:tcPr>
            <w:tcW w:w="939" w:type="pct"/>
            <w:vAlign w:val="center"/>
          </w:tcPr>
          <w:p w14:paraId="47CC6FC9"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第七届北京大学地理</w:t>
            </w:r>
            <w:r w:rsidRPr="004A3556">
              <w:rPr>
                <w:rFonts w:ascii="Times New Roman" w:eastAsia="楷体" w:hAnsi="Times New Roman" w:cs="Times New Roman"/>
              </w:rPr>
              <w:t>·</w:t>
            </w:r>
            <w:r w:rsidRPr="004A3556">
              <w:rPr>
                <w:rFonts w:ascii="Times New Roman" w:eastAsia="楷体" w:hAnsi="Times New Roman" w:cs="Times New Roman"/>
              </w:rPr>
              <w:t>环境讲坛暨第三届北大城环国际青年论坛</w:t>
            </w:r>
          </w:p>
        </w:tc>
        <w:tc>
          <w:tcPr>
            <w:tcW w:w="1146" w:type="pct"/>
            <w:vAlign w:val="center"/>
          </w:tcPr>
          <w:p w14:paraId="08E9414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北京大学城市与环境学院</w:t>
            </w:r>
          </w:p>
        </w:tc>
        <w:tc>
          <w:tcPr>
            <w:tcW w:w="729" w:type="pct"/>
            <w:vAlign w:val="center"/>
          </w:tcPr>
          <w:p w14:paraId="777ABAD3"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贺灿飞</w:t>
            </w:r>
          </w:p>
        </w:tc>
        <w:tc>
          <w:tcPr>
            <w:tcW w:w="729" w:type="pct"/>
            <w:vAlign w:val="center"/>
          </w:tcPr>
          <w:p w14:paraId="3A5E360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2000</w:t>
            </w:r>
          </w:p>
        </w:tc>
        <w:tc>
          <w:tcPr>
            <w:tcW w:w="520" w:type="pct"/>
            <w:vAlign w:val="center"/>
          </w:tcPr>
          <w:p w14:paraId="4B4B6A4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12</w:t>
            </w:r>
            <w:r w:rsidRPr="004A3556">
              <w:rPr>
                <w:rFonts w:ascii="Times New Roman" w:eastAsia="楷体" w:hAnsi="Times New Roman" w:cs="Times New Roman"/>
              </w:rPr>
              <w:t>月</w:t>
            </w:r>
            <w:r w:rsidRPr="004A3556">
              <w:rPr>
                <w:rFonts w:ascii="Times New Roman" w:eastAsia="楷体" w:hAnsi="Times New Roman" w:cs="Times New Roman"/>
              </w:rPr>
              <w:t>11-12</w:t>
            </w:r>
            <w:r w:rsidRPr="004A3556">
              <w:rPr>
                <w:rFonts w:ascii="Times New Roman" w:eastAsia="楷体" w:hAnsi="Times New Roman" w:cs="Times New Roman"/>
              </w:rPr>
              <w:t>日</w:t>
            </w:r>
          </w:p>
        </w:tc>
        <w:tc>
          <w:tcPr>
            <w:tcW w:w="520" w:type="pct"/>
            <w:vAlign w:val="center"/>
          </w:tcPr>
          <w:p w14:paraId="273A2248"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全国性</w:t>
            </w:r>
          </w:p>
        </w:tc>
      </w:tr>
      <w:tr w:rsidR="00483AEC" w:rsidRPr="004A3556" w14:paraId="28D1B8AE" w14:textId="77777777">
        <w:trPr>
          <w:trHeight w:val="424"/>
        </w:trPr>
        <w:tc>
          <w:tcPr>
            <w:tcW w:w="416" w:type="pct"/>
            <w:vAlign w:val="center"/>
          </w:tcPr>
          <w:p w14:paraId="071C5AF5"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4</w:t>
            </w:r>
          </w:p>
        </w:tc>
        <w:tc>
          <w:tcPr>
            <w:tcW w:w="939" w:type="pct"/>
            <w:vAlign w:val="center"/>
          </w:tcPr>
          <w:p w14:paraId="65DA0C4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北京大学第十八届</w:t>
            </w:r>
            <w:r w:rsidRPr="004A3556">
              <w:rPr>
                <w:rFonts w:ascii="Times New Roman" w:eastAsia="楷体" w:hAnsi="Times New Roman" w:cs="Times New Roman"/>
              </w:rPr>
              <w:t>“</w:t>
            </w:r>
            <w:r w:rsidRPr="004A3556">
              <w:rPr>
                <w:rFonts w:ascii="Times New Roman" w:eastAsia="楷体" w:hAnsi="Times New Roman" w:cs="Times New Roman"/>
              </w:rPr>
              <w:t>生态讲坛</w:t>
            </w:r>
          </w:p>
        </w:tc>
        <w:tc>
          <w:tcPr>
            <w:tcW w:w="1146" w:type="pct"/>
            <w:vAlign w:val="center"/>
          </w:tcPr>
          <w:p w14:paraId="79168849"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北京大学城市与环境学院</w:t>
            </w:r>
          </w:p>
        </w:tc>
        <w:tc>
          <w:tcPr>
            <w:tcW w:w="729" w:type="pct"/>
            <w:vAlign w:val="center"/>
          </w:tcPr>
          <w:p w14:paraId="70776010"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王志恒</w:t>
            </w:r>
          </w:p>
        </w:tc>
        <w:tc>
          <w:tcPr>
            <w:tcW w:w="729" w:type="pct"/>
            <w:vAlign w:val="center"/>
          </w:tcPr>
          <w:p w14:paraId="2EAD3648"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2000</w:t>
            </w:r>
          </w:p>
        </w:tc>
        <w:tc>
          <w:tcPr>
            <w:tcW w:w="520" w:type="pct"/>
            <w:vAlign w:val="center"/>
          </w:tcPr>
          <w:p w14:paraId="4608345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12</w:t>
            </w:r>
            <w:r w:rsidRPr="004A3556">
              <w:rPr>
                <w:rFonts w:ascii="Times New Roman" w:eastAsia="楷体" w:hAnsi="Times New Roman" w:cs="Times New Roman"/>
              </w:rPr>
              <w:t>月</w:t>
            </w:r>
            <w:r w:rsidRPr="004A3556">
              <w:rPr>
                <w:rFonts w:ascii="Times New Roman" w:eastAsia="楷体" w:hAnsi="Times New Roman" w:cs="Times New Roman"/>
              </w:rPr>
              <w:t>25-26</w:t>
            </w:r>
            <w:r w:rsidRPr="004A3556">
              <w:rPr>
                <w:rFonts w:ascii="Times New Roman" w:eastAsia="楷体" w:hAnsi="Times New Roman" w:cs="Times New Roman"/>
              </w:rPr>
              <w:t>日</w:t>
            </w:r>
          </w:p>
          <w:p w14:paraId="43CD7CD9" w14:textId="77777777" w:rsidR="00483AEC" w:rsidRPr="004A3556" w:rsidRDefault="00483AEC">
            <w:pPr>
              <w:spacing w:line="320" w:lineRule="exact"/>
              <w:jc w:val="center"/>
              <w:rPr>
                <w:rFonts w:ascii="Times New Roman" w:eastAsia="楷体" w:hAnsi="Times New Roman" w:cs="Times New Roman"/>
              </w:rPr>
            </w:pPr>
          </w:p>
        </w:tc>
        <w:tc>
          <w:tcPr>
            <w:tcW w:w="520" w:type="pct"/>
            <w:vAlign w:val="center"/>
          </w:tcPr>
          <w:p w14:paraId="3D3B58FD"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全国性</w:t>
            </w:r>
          </w:p>
        </w:tc>
      </w:tr>
      <w:tr w:rsidR="00483AEC" w:rsidRPr="004A3556" w14:paraId="070D41F0" w14:textId="77777777">
        <w:trPr>
          <w:trHeight w:val="424"/>
        </w:trPr>
        <w:tc>
          <w:tcPr>
            <w:tcW w:w="416" w:type="pct"/>
            <w:vAlign w:val="center"/>
          </w:tcPr>
          <w:p w14:paraId="10A6ABB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5</w:t>
            </w:r>
          </w:p>
        </w:tc>
        <w:tc>
          <w:tcPr>
            <w:tcW w:w="939" w:type="pct"/>
            <w:vAlign w:val="center"/>
          </w:tcPr>
          <w:p w14:paraId="6516C11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生态产品价值实现与低碳社会转型发展论坛</w:t>
            </w:r>
          </w:p>
        </w:tc>
        <w:tc>
          <w:tcPr>
            <w:tcW w:w="1146" w:type="pct"/>
            <w:vAlign w:val="center"/>
          </w:tcPr>
          <w:p w14:paraId="34FB0E0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w:t>
            </w:r>
          </w:p>
        </w:tc>
        <w:tc>
          <w:tcPr>
            <w:tcW w:w="729" w:type="pct"/>
            <w:vAlign w:val="center"/>
          </w:tcPr>
          <w:p w14:paraId="1E565852"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李双成</w:t>
            </w:r>
          </w:p>
        </w:tc>
        <w:tc>
          <w:tcPr>
            <w:tcW w:w="729" w:type="pct"/>
            <w:vAlign w:val="center"/>
          </w:tcPr>
          <w:p w14:paraId="71870E9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1000</w:t>
            </w:r>
          </w:p>
        </w:tc>
        <w:tc>
          <w:tcPr>
            <w:tcW w:w="520" w:type="pct"/>
            <w:vAlign w:val="center"/>
          </w:tcPr>
          <w:p w14:paraId="654797A9"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8</w:t>
            </w:r>
            <w:r w:rsidRPr="004A3556">
              <w:rPr>
                <w:rFonts w:ascii="Times New Roman" w:eastAsia="楷体" w:hAnsi="Times New Roman" w:cs="Times New Roman"/>
              </w:rPr>
              <w:t>月</w:t>
            </w:r>
            <w:r w:rsidRPr="004A3556">
              <w:rPr>
                <w:rFonts w:ascii="Times New Roman" w:eastAsia="楷体" w:hAnsi="Times New Roman" w:cs="Times New Roman"/>
              </w:rPr>
              <w:t>16</w:t>
            </w:r>
            <w:r w:rsidRPr="004A3556">
              <w:rPr>
                <w:rFonts w:ascii="Times New Roman" w:eastAsia="楷体" w:hAnsi="Times New Roman" w:cs="Times New Roman"/>
              </w:rPr>
              <w:t>日</w:t>
            </w:r>
          </w:p>
          <w:p w14:paraId="06922250" w14:textId="77777777" w:rsidR="00483AEC" w:rsidRPr="004A3556" w:rsidRDefault="00483AEC">
            <w:pPr>
              <w:spacing w:line="320" w:lineRule="exact"/>
              <w:jc w:val="center"/>
              <w:rPr>
                <w:rFonts w:ascii="Times New Roman" w:eastAsia="楷体" w:hAnsi="Times New Roman" w:cs="Times New Roman"/>
              </w:rPr>
            </w:pPr>
          </w:p>
        </w:tc>
        <w:tc>
          <w:tcPr>
            <w:tcW w:w="520" w:type="pct"/>
            <w:vAlign w:val="center"/>
          </w:tcPr>
          <w:p w14:paraId="2F3B0A77"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全国性</w:t>
            </w:r>
          </w:p>
        </w:tc>
      </w:tr>
      <w:tr w:rsidR="00483AEC" w:rsidRPr="004A3556" w14:paraId="4112EDC9" w14:textId="77777777">
        <w:trPr>
          <w:trHeight w:val="424"/>
        </w:trPr>
        <w:tc>
          <w:tcPr>
            <w:tcW w:w="416" w:type="pct"/>
            <w:vAlign w:val="center"/>
          </w:tcPr>
          <w:p w14:paraId="22A74B5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6</w:t>
            </w:r>
          </w:p>
        </w:tc>
        <w:tc>
          <w:tcPr>
            <w:tcW w:w="939" w:type="pct"/>
            <w:vAlign w:val="center"/>
          </w:tcPr>
          <w:p w14:paraId="0701F019"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北京论坛分论坛：城市星球碳中和之路</w:t>
            </w:r>
          </w:p>
        </w:tc>
        <w:tc>
          <w:tcPr>
            <w:tcW w:w="1146" w:type="pct"/>
            <w:vAlign w:val="center"/>
          </w:tcPr>
          <w:p w14:paraId="706497F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w:t>
            </w:r>
          </w:p>
        </w:tc>
        <w:tc>
          <w:tcPr>
            <w:tcW w:w="729" w:type="pct"/>
            <w:vAlign w:val="center"/>
          </w:tcPr>
          <w:p w14:paraId="5E27CBD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贺灿飞</w:t>
            </w:r>
          </w:p>
        </w:tc>
        <w:tc>
          <w:tcPr>
            <w:tcW w:w="729" w:type="pct"/>
            <w:vAlign w:val="center"/>
          </w:tcPr>
          <w:p w14:paraId="37C46FA5"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2000</w:t>
            </w:r>
          </w:p>
        </w:tc>
        <w:tc>
          <w:tcPr>
            <w:tcW w:w="520" w:type="pct"/>
            <w:vAlign w:val="center"/>
          </w:tcPr>
          <w:p w14:paraId="05FBD3AD"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11</w:t>
            </w:r>
            <w:r w:rsidRPr="004A3556">
              <w:rPr>
                <w:rFonts w:ascii="Times New Roman" w:eastAsia="楷体" w:hAnsi="Times New Roman" w:cs="Times New Roman"/>
              </w:rPr>
              <w:t>月</w:t>
            </w:r>
            <w:r w:rsidRPr="004A3556">
              <w:rPr>
                <w:rFonts w:ascii="Times New Roman" w:eastAsia="楷体" w:hAnsi="Times New Roman" w:cs="Times New Roman"/>
              </w:rPr>
              <w:t>18</w:t>
            </w:r>
            <w:r w:rsidRPr="004A3556">
              <w:rPr>
                <w:rFonts w:ascii="Times New Roman" w:eastAsia="楷体" w:hAnsi="Times New Roman" w:cs="Times New Roman"/>
              </w:rPr>
              <w:t>日</w:t>
            </w:r>
          </w:p>
        </w:tc>
        <w:tc>
          <w:tcPr>
            <w:tcW w:w="520" w:type="pct"/>
            <w:vAlign w:val="center"/>
          </w:tcPr>
          <w:p w14:paraId="28F4594F"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全球性</w:t>
            </w:r>
          </w:p>
        </w:tc>
      </w:tr>
      <w:tr w:rsidR="00483AEC" w:rsidRPr="004A3556" w14:paraId="6637C2C8" w14:textId="77777777">
        <w:trPr>
          <w:trHeight w:val="424"/>
        </w:trPr>
        <w:tc>
          <w:tcPr>
            <w:tcW w:w="416" w:type="pct"/>
            <w:vAlign w:val="center"/>
          </w:tcPr>
          <w:p w14:paraId="0E3919C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7</w:t>
            </w:r>
          </w:p>
        </w:tc>
        <w:tc>
          <w:tcPr>
            <w:tcW w:w="939" w:type="pct"/>
            <w:vAlign w:val="center"/>
          </w:tcPr>
          <w:p w14:paraId="3F9FA8E3"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第四届北京大学规划论坛</w:t>
            </w:r>
          </w:p>
        </w:tc>
        <w:tc>
          <w:tcPr>
            <w:tcW w:w="1146" w:type="pct"/>
            <w:vAlign w:val="center"/>
          </w:tcPr>
          <w:p w14:paraId="6B1ED704"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w:t>
            </w:r>
          </w:p>
        </w:tc>
        <w:tc>
          <w:tcPr>
            <w:tcW w:w="729" w:type="pct"/>
            <w:vAlign w:val="center"/>
          </w:tcPr>
          <w:p w14:paraId="192BAA65"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林坚</w:t>
            </w:r>
          </w:p>
        </w:tc>
        <w:tc>
          <w:tcPr>
            <w:tcW w:w="729" w:type="pct"/>
            <w:vAlign w:val="center"/>
          </w:tcPr>
          <w:p w14:paraId="3B349492"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2000</w:t>
            </w:r>
          </w:p>
        </w:tc>
        <w:tc>
          <w:tcPr>
            <w:tcW w:w="520" w:type="pct"/>
            <w:vAlign w:val="center"/>
          </w:tcPr>
          <w:p w14:paraId="6B348180"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12</w:t>
            </w:r>
            <w:r w:rsidRPr="004A3556">
              <w:rPr>
                <w:rFonts w:ascii="Times New Roman" w:eastAsia="楷体" w:hAnsi="Times New Roman" w:cs="Times New Roman"/>
              </w:rPr>
              <w:t>月</w:t>
            </w:r>
            <w:r w:rsidRPr="004A3556">
              <w:rPr>
                <w:rFonts w:ascii="Times New Roman" w:eastAsia="楷体" w:hAnsi="Times New Roman" w:cs="Times New Roman"/>
              </w:rPr>
              <w:t>31</w:t>
            </w:r>
            <w:r w:rsidRPr="004A3556">
              <w:rPr>
                <w:rFonts w:ascii="Times New Roman" w:eastAsia="楷体" w:hAnsi="Times New Roman" w:cs="Times New Roman"/>
              </w:rPr>
              <w:t>日</w:t>
            </w:r>
          </w:p>
        </w:tc>
        <w:tc>
          <w:tcPr>
            <w:tcW w:w="520" w:type="pct"/>
            <w:vAlign w:val="center"/>
          </w:tcPr>
          <w:p w14:paraId="5858EAE2"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全国性</w:t>
            </w:r>
          </w:p>
        </w:tc>
      </w:tr>
      <w:tr w:rsidR="00483AEC" w:rsidRPr="004A3556" w14:paraId="471D7045" w14:textId="77777777">
        <w:trPr>
          <w:trHeight w:val="424"/>
        </w:trPr>
        <w:tc>
          <w:tcPr>
            <w:tcW w:w="416" w:type="pct"/>
            <w:vAlign w:val="center"/>
          </w:tcPr>
          <w:p w14:paraId="043854F7" w14:textId="77777777" w:rsidR="00483AEC" w:rsidRPr="004A3556" w:rsidRDefault="007D267F">
            <w:pPr>
              <w:spacing w:line="320" w:lineRule="exact"/>
              <w:rPr>
                <w:rFonts w:ascii="Times New Roman" w:eastAsia="楷体" w:hAnsi="Times New Roman" w:cs="Times New Roman"/>
              </w:rPr>
            </w:pPr>
            <w:r w:rsidRPr="004A3556">
              <w:rPr>
                <w:rFonts w:ascii="Times New Roman" w:eastAsia="楷体" w:hAnsi="Times New Roman" w:cs="Times New Roman"/>
              </w:rPr>
              <w:t>8</w:t>
            </w:r>
          </w:p>
        </w:tc>
        <w:tc>
          <w:tcPr>
            <w:tcW w:w="939" w:type="pct"/>
            <w:vAlign w:val="center"/>
          </w:tcPr>
          <w:p w14:paraId="00204733"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 CORDEX-MAIRS-</w:t>
            </w:r>
            <w:r w:rsidRPr="004A3556">
              <w:rPr>
                <w:rFonts w:ascii="Times New Roman" w:eastAsia="楷体" w:hAnsi="Times New Roman" w:cs="Times New Roman"/>
              </w:rPr>
              <w:lastRenderedPageBreak/>
              <w:t>FE“</w:t>
            </w:r>
            <w:r w:rsidRPr="004A3556">
              <w:rPr>
                <w:rFonts w:ascii="Times New Roman" w:eastAsia="楷体" w:hAnsi="Times New Roman" w:cs="Times New Roman"/>
              </w:rPr>
              <w:t>气候变化降尺度模拟和亚洲区域研究应用</w:t>
            </w:r>
            <w:r w:rsidRPr="004A3556">
              <w:rPr>
                <w:rFonts w:ascii="Times New Roman" w:eastAsia="楷体" w:hAnsi="Times New Roman" w:cs="Times New Roman"/>
              </w:rPr>
              <w:t>”</w:t>
            </w:r>
            <w:r w:rsidRPr="004A3556">
              <w:rPr>
                <w:rFonts w:ascii="Times New Roman" w:eastAsia="楷体" w:hAnsi="Times New Roman" w:cs="Times New Roman"/>
              </w:rPr>
              <w:t>主题研讨会</w:t>
            </w:r>
          </w:p>
        </w:tc>
        <w:tc>
          <w:tcPr>
            <w:tcW w:w="1146" w:type="pct"/>
            <w:vAlign w:val="center"/>
          </w:tcPr>
          <w:p w14:paraId="71581D3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lastRenderedPageBreak/>
              <w:t>北京大学环境科学与工程学院</w:t>
            </w:r>
          </w:p>
        </w:tc>
        <w:tc>
          <w:tcPr>
            <w:tcW w:w="729" w:type="pct"/>
            <w:vAlign w:val="center"/>
          </w:tcPr>
          <w:p w14:paraId="5C6658F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朱彤</w:t>
            </w:r>
          </w:p>
        </w:tc>
        <w:tc>
          <w:tcPr>
            <w:tcW w:w="729" w:type="pct"/>
            <w:vAlign w:val="center"/>
          </w:tcPr>
          <w:p w14:paraId="5D70FA8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50</w:t>
            </w:r>
          </w:p>
        </w:tc>
        <w:tc>
          <w:tcPr>
            <w:tcW w:w="520" w:type="pct"/>
            <w:vAlign w:val="center"/>
          </w:tcPr>
          <w:p w14:paraId="52485A0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等线" w:hAnsi="Times New Roman" w:cs="Times New Roman"/>
                <w:color w:val="000000"/>
                <w:sz w:val="22"/>
                <w:szCs w:val="22"/>
              </w:rPr>
              <w:t>2021</w:t>
            </w:r>
            <w:r w:rsidRPr="004A3556">
              <w:rPr>
                <w:rFonts w:ascii="Times New Roman" w:eastAsia="等线" w:hAnsi="Times New Roman" w:cs="Times New Roman"/>
                <w:color w:val="000000"/>
                <w:sz w:val="22"/>
                <w:szCs w:val="22"/>
              </w:rPr>
              <w:t>年</w:t>
            </w:r>
            <w:r w:rsidRPr="004A3556">
              <w:rPr>
                <w:rFonts w:ascii="Times New Roman" w:eastAsia="等线" w:hAnsi="Times New Roman" w:cs="Times New Roman"/>
                <w:color w:val="000000"/>
                <w:sz w:val="22"/>
                <w:szCs w:val="22"/>
              </w:rPr>
              <w:t>12</w:t>
            </w:r>
            <w:r w:rsidRPr="004A3556">
              <w:rPr>
                <w:rFonts w:ascii="Times New Roman" w:eastAsia="等线" w:hAnsi="Times New Roman" w:cs="Times New Roman"/>
                <w:color w:val="000000"/>
                <w:sz w:val="22"/>
                <w:szCs w:val="22"/>
              </w:rPr>
              <w:t>月</w:t>
            </w:r>
            <w:r w:rsidRPr="004A3556">
              <w:rPr>
                <w:rFonts w:ascii="Times New Roman" w:eastAsia="等线" w:hAnsi="Times New Roman" w:cs="Times New Roman"/>
                <w:color w:val="000000"/>
                <w:sz w:val="22"/>
                <w:szCs w:val="22"/>
              </w:rPr>
              <w:t>6-7</w:t>
            </w:r>
            <w:r w:rsidRPr="004A3556">
              <w:rPr>
                <w:rFonts w:ascii="Times New Roman" w:eastAsia="等线" w:hAnsi="Times New Roman" w:cs="Times New Roman"/>
                <w:color w:val="000000"/>
                <w:sz w:val="22"/>
                <w:szCs w:val="22"/>
              </w:rPr>
              <w:lastRenderedPageBreak/>
              <w:t>日</w:t>
            </w:r>
          </w:p>
        </w:tc>
        <w:tc>
          <w:tcPr>
            <w:tcW w:w="520" w:type="pct"/>
            <w:vAlign w:val="center"/>
          </w:tcPr>
          <w:p w14:paraId="3CB35700"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lastRenderedPageBreak/>
              <w:t>全球性</w:t>
            </w:r>
          </w:p>
        </w:tc>
      </w:tr>
      <w:tr w:rsidR="00483AEC" w:rsidRPr="004A3556" w14:paraId="5EFD50A8" w14:textId="77777777">
        <w:trPr>
          <w:trHeight w:val="424"/>
        </w:trPr>
        <w:tc>
          <w:tcPr>
            <w:tcW w:w="416" w:type="pct"/>
            <w:vAlign w:val="center"/>
          </w:tcPr>
          <w:p w14:paraId="4F68D5AA" w14:textId="77777777" w:rsidR="00483AEC" w:rsidRPr="004A3556" w:rsidRDefault="007D267F">
            <w:pPr>
              <w:spacing w:line="320" w:lineRule="exact"/>
              <w:rPr>
                <w:rFonts w:ascii="Times New Roman" w:eastAsia="楷体" w:hAnsi="Times New Roman" w:cs="Times New Roman"/>
              </w:rPr>
            </w:pPr>
            <w:r w:rsidRPr="004A3556">
              <w:rPr>
                <w:rFonts w:ascii="Times New Roman" w:eastAsia="楷体" w:hAnsi="Times New Roman" w:cs="Times New Roman"/>
              </w:rPr>
              <w:lastRenderedPageBreak/>
              <w:t>9</w:t>
            </w:r>
          </w:p>
        </w:tc>
        <w:tc>
          <w:tcPr>
            <w:tcW w:w="939" w:type="pct"/>
            <w:vAlign w:val="center"/>
          </w:tcPr>
          <w:p w14:paraId="03D9C95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北京论坛</w:t>
            </w:r>
            <w:r w:rsidRPr="004A3556">
              <w:rPr>
                <w:rFonts w:ascii="Times New Roman" w:eastAsia="楷体" w:hAnsi="Times New Roman" w:cs="Times New Roman"/>
              </w:rPr>
              <w:t>2021·</w:t>
            </w:r>
            <w:r w:rsidRPr="004A3556">
              <w:rPr>
                <w:rFonts w:ascii="Times New Roman" w:eastAsia="楷体" w:hAnsi="Times New Roman" w:cs="Times New Roman"/>
              </w:rPr>
              <w:t>环境健康分论坛</w:t>
            </w:r>
          </w:p>
        </w:tc>
        <w:tc>
          <w:tcPr>
            <w:tcW w:w="1146" w:type="pct"/>
            <w:vAlign w:val="center"/>
          </w:tcPr>
          <w:p w14:paraId="550E5F6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北京大学环境科学与工程学院</w:t>
            </w:r>
          </w:p>
        </w:tc>
        <w:tc>
          <w:tcPr>
            <w:tcW w:w="729" w:type="pct"/>
            <w:vAlign w:val="center"/>
          </w:tcPr>
          <w:p w14:paraId="236FE1B8"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朱彤</w:t>
            </w:r>
          </w:p>
        </w:tc>
        <w:tc>
          <w:tcPr>
            <w:tcW w:w="729" w:type="pct"/>
            <w:vAlign w:val="center"/>
          </w:tcPr>
          <w:p w14:paraId="163312C2"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40</w:t>
            </w:r>
          </w:p>
        </w:tc>
        <w:tc>
          <w:tcPr>
            <w:tcW w:w="520" w:type="pct"/>
            <w:vAlign w:val="center"/>
          </w:tcPr>
          <w:p w14:paraId="406357D2"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2021</w:t>
            </w:r>
            <w:r w:rsidRPr="004A3556">
              <w:rPr>
                <w:rFonts w:ascii="Times New Roman" w:eastAsia="等线" w:hAnsi="Times New Roman" w:cs="Times New Roman"/>
                <w:color w:val="000000"/>
                <w:sz w:val="22"/>
                <w:szCs w:val="22"/>
              </w:rPr>
              <w:t>年</w:t>
            </w:r>
            <w:r w:rsidRPr="004A3556">
              <w:rPr>
                <w:rFonts w:ascii="Times New Roman" w:eastAsia="等线" w:hAnsi="Times New Roman" w:cs="Times New Roman"/>
                <w:color w:val="000000"/>
                <w:sz w:val="22"/>
                <w:szCs w:val="22"/>
              </w:rPr>
              <w:t>12</w:t>
            </w:r>
            <w:r w:rsidRPr="004A3556">
              <w:rPr>
                <w:rFonts w:ascii="Times New Roman" w:eastAsia="等线" w:hAnsi="Times New Roman" w:cs="Times New Roman"/>
                <w:color w:val="000000"/>
                <w:sz w:val="22"/>
                <w:szCs w:val="22"/>
              </w:rPr>
              <w:t>月</w:t>
            </w:r>
            <w:r w:rsidRPr="004A3556">
              <w:rPr>
                <w:rFonts w:ascii="Times New Roman" w:eastAsia="等线" w:hAnsi="Times New Roman" w:cs="Times New Roman"/>
                <w:color w:val="000000"/>
                <w:sz w:val="22"/>
                <w:szCs w:val="22"/>
              </w:rPr>
              <w:t>18-19</w:t>
            </w:r>
            <w:r w:rsidRPr="004A3556">
              <w:rPr>
                <w:rFonts w:ascii="Times New Roman" w:eastAsia="等线" w:hAnsi="Times New Roman" w:cs="Times New Roman"/>
                <w:color w:val="000000"/>
                <w:sz w:val="22"/>
                <w:szCs w:val="22"/>
              </w:rPr>
              <w:t>日</w:t>
            </w:r>
          </w:p>
          <w:p w14:paraId="3E2CE7BC" w14:textId="77777777" w:rsidR="00483AEC" w:rsidRPr="004A3556" w:rsidRDefault="00483AEC">
            <w:pPr>
              <w:spacing w:line="320" w:lineRule="exact"/>
              <w:jc w:val="center"/>
              <w:rPr>
                <w:rFonts w:ascii="Times New Roman" w:eastAsia="楷体" w:hAnsi="Times New Roman" w:cs="Times New Roman"/>
              </w:rPr>
            </w:pPr>
          </w:p>
        </w:tc>
        <w:tc>
          <w:tcPr>
            <w:tcW w:w="520" w:type="pct"/>
            <w:vAlign w:val="center"/>
          </w:tcPr>
          <w:p w14:paraId="5BC2E5F8"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全球性</w:t>
            </w:r>
          </w:p>
        </w:tc>
      </w:tr>
      <w:tr w:rsidR="00483AEC" w:rsidRPr="004A3556" w14:paraId="5E4DD7EE" w14:textId="77777777">
        <w:trPr>
          <w:trHeight w:val="424"/>
        </w:trPr>
        <w:tc>
          <w:tcPr>
            <w:tcW w:w="416" w:type="pct"/>
            <w:vAlign w:val="center"/>
          </w:tcPr>
          <w:p w14:paraId="370C16A5" w14:textId="77777777" w:rsidR="00483AEC" w:rsidRPr="004A3556" w:rsidRDefault="007D267F">
            <w:pPr>
              <w:spacing w:line="320" w:lineRule="exact"/>
              <w:rPr>
                <w:rFonts w:ascii="Times New Roman" w:eastAsia="楷体" w:hAnsi="Times New Roman" w:cs="Times New Roman"/>
              </w:rPr>
            </w:pPr>
            <w:r w:rsidRPr="004A3556">
              <w:rPr>
                <w:rFonts w:ascii="Times New Roman" w:eastAsia="楷体" w:hAnsi="Times New Roman" w:cs="Times New Roman"/>
              </w:rPr>
              <w:t>10</w:t>
            </w:r>
          </w:p>
        </w:tc>
        <w:tc>
          <w:tcPr>
            <w:tcW w:w="939" w:type="pct"/>
            <w:vAlign w:val="center"/>
          </w:tcPr>
          <w:p w14:paraId="65CD9B12"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北大新工科国际论坛（</w:t>
            </w:r>
            <w:r w:rsidRPr="004A3556">
              <w:rPr>
                <w:rFonts w:ascii="Times New Roman" w:eastAsia="楷体" w:hAnsi="Times New Roman" w:cs="Times New Roman"/>
              </w:rPr>
              <w:t>2021</w:t>
            </w:r>
            <w:r w:rsidRPr="004A3556">
              <w:rPr>
                <w:rFonts w:ascii="Times New Roman" w:eastAsia="楷体" w:hAnsi="Times New Roman" w:cs="Times New Roman"/>
              </w:rPr>
              <w:t>）</w:t>
            </w:r>
            <w:r w:rsidRPr="004A3556">
              <w:rPr>
                <w:rFonts w:ascii="Times New Roman" w:eastAsia="楷体" w:hAnsi="Times New Roman" w:cs="Times New Roman"/>
              </w:rPr>
              <w:t xml:space="preserve"> “</w:t>
            </w:r>
            <w:r w:rsidRPr="004A3556">
              <w:rPr>
                <w:rFonts w:ascii="Times New Roman" w:eastAsia="楷体" w:hAnsi="Times New Roman" w:cs="Times New Roman"/>
              </w:rPr>
              <w:t>生态文明与环境健康</w:t>
            </w:r>
            <w:r w:rsidRPr="004A3556">
              <w:rPr>
                <w:rFonts w:ascii="Times New Roman" w:eastAsia="楷体" w:hAnsi="Times New Roman" w:cs="Times New Roman"/>
              </w:rPr>
              <w:t>”</w:t>
            </w:r>
            <w:r w:rsidRPr="004A3556">
              <w:rPr>
                <w:rFonts w:ascii="Times New Roman" w:eastAsia="楷体" w:hAnsi="Times New Roman" w:cs="Times New Roman"/>
              </w:rPr>
              <w:t>分论坛</w:t>
            </w:r>
          </w:p>
        </w:tc>
        <w:tc>
          <w:tcPr>
            <w:tcW w:w="1146" w:type="pct"/>
            <w:vAlign w:val="center"/>
          </w:tcPr>
          <w:p w14:paraId="1BC2E74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北京大学环境科学与工程学院</w:t>
            </w:r>
          </w:p>
        </w:tc>
        <w:tc>
          <w:tcPr>
            <w:tcW w:w="729" w:type="pct"/>
            <w:vAlign w:val="center"/>
          </w:tcPr>
          <w:p w14:paraId="1F2FF55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朱彤</w:t>
            </w:r>
          </w:p>
        </w:tc>
        <w:tc>
          <w:tcPr>
            <w:tcW w:w="729" w:type="pct"/>
            <w:vAlign w:val="center"/>
          </w:tcPr>
          <w:p w14:paraId="0DE42DA7"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200</w:t>
            </w:r>
          </w:p>
        </w:tc>
        <w:tc>
          <w:tcPr>
            <w:tcW w:w="520" w:type="pct"/>
            <w:vAlign w:val="center"/>
          </w:tcPr>
          <w:p w14:paraId="05B81CBD"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10</w:t>
            </w:r>
            <w:r w:rsidRPr="004A3556">
              <w:rPr>
                <w:rFonts w:ascii="Times New Roman" w:eastAsia="楷体" w:hAnsi="Times New Roman" w:cs="Times New Roman"/>
              </w:rPr>
              <w:t>月</w:t>
            </w:r>
            <w:r w:rsidRPr="004A3556">
              <w:rPr>
                <w:rFonts w:ascii="Times New Roman" w:eastAsia="楷体" w:hAnsi="Times New Roman" w:cs="Times New Roman"/>
              </w:rPr>
              <w:t>22-23</w:t>
            </w:r>
            <w:r w:rsidRPr="004A3556">
              <w:rPr>
                <w:rFonts w:ascii="Times New Roman" w:eastAsia="楷体" w:hAnsi="Times New Roman" w:cs="Times New Roman"/>
              </w:rPr>
              <w:t>日</w:t>
            </w:r>
          </w:p>
        </w:tc>
        <w:tc>
          <w:tcPr>
            <w:tcW w:w="520" w:type="pct"/>
            <w:vAlign w:val="center"/>
          </w:tcPr>
          <w:p w14:paraId="03333390"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全球性</w:t>
            </w:r>
          </w:p>
        </w:tc>
      </w:tr>
      <w:tr w:rsidR="00483AEC" w:rsidRPr="004A3556" w14:paraId="346C65EF" w14:textId="77777777">
        <w:trPr>
          <w:trHeight w:val="424"/>
        </w:trPr>
        <w:tc>
          <w:tcPr>
            <w:tcW w:w="416" w:type="pct"/>
            <w:vAlign w:val="center"/>
          </w:tcPr>
          <w:p w14:paraId="6B619D47" w14:textId="77777777" w:rsidR="00483AEC" w:rsidRPr="004A3556" w:rsidRDefault="007D267F">
            <w:pPr>
              <w:spacing w:line="320" w:lineRule="exact"/>
              <w:rPr>
                <w:rFonts w:ascii="Times New Roman" w:eastAsia="楷体" w:hAnsi="Times New Roman" w:cs="Times New Roman"/>
              </w:rPr>
            </w:pPr>
            <w:r w:rsidRPr="004A3556">
              <w:rPr>
                <w:rFonts w:ascii="Times New Roman" w:eastAsia="楷体" w:hAnsi="Times New Roman" w:cs="Times New Roman"/>
              </w:rPr>
              <w:t>11</w:t>
            </w:r>
          </w:p>
        </w:tc>
        <w:tc>
          <w:tcPr>
            <w:tcW w:w="939" w:type="pct"/>
            <w:vAlign w:val="center"/>
          </w:tcPr>
          <w:p w14:paraId="1ADB9924"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 xml:space="preserve">2021 </w:t>
            </w:r>
            <w:r w:rsidRPr="004A3556">
              <w:rPr>
                <w:rFonts w:ascii="Times New Roman" w:eastAsia="等线" w:hAnsi="Times New Roman" w:cs="Times New Roman"/>
                <w:color w:val="000000"/>
                <w:sz w:val="22"/>
                <w:szCs w:val="22"/>
              </w:rPr>
              <w:t>第六届全国生物气溶胶研讨会</w:t>
            </w:r>
          </w:p>
          <w:p w14:paraId="758EC6BA" w14:textId="77777777" w:rsidR="00483AEC" w:rsidRPr="004A3556" w:rsidRDefault="00483AEC">
            <w:pPr>
              <w:spacing w:line="320" w:lineRule="exact"/>
              <w:jc w:val="center"/>
              <w:rPr>
                <w:rFonts w:ascii="Times New Roman" w:eastAsia="楷体" w:hAnsi="Times New Roman" w:cs="Times New Roman"/>
              </w:rPr>
            </w:pPr>
          </w:p>
        </w:tc>
        <w:tc>
          <w:tcPr>
            <w:tcW w:w="1146" w:type="pct"/>
            <w:vAlign w:val="center"/>
          </w:tcPr>
          <w:p w14:paraId="016AC6CF"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北京大学环境科学与工程学院</w:t>
            </w:r>
          </w:p>
        </w:tc>
        <w:tc>
          <w:tcPr>
            <w:tcW w:w="729" w:type="pct"/>
            <w:vAlign w:val="center"/>
          </w:tcPr>
          <w:p w14:paraId="7859A2C7"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要茂盛</w:t>
            </w:r>
          </w:p>
          <w:p w14:paraId="21C6933F" w14:textId="77777777" w:rsidR="00483AEC" w:rsidRPr="004A3556" w:rsidRDefault="00483AEC">
            <w:pPr>
              <w:spacing w:line="320" w:lineRule="exact"/>
              <w:jc w:val="center"/>
              <w:rPr>
                <w:rFonts w:ascii="Times New Roman" w:eastAsia="楷体" w:hAnsi="Times New Roman" w:cs="Times New Roman"/>
              </w:rPr>
            </w:pPr>
          </w:p>
        </w:tc>
        <w:tc>
          <w:tcPr>
            <w:tcW w:w="729" w:type="pct"/>
            <w:vAlign w:val="center"/>
          </w:tcPr>
          <w:p w14:paraId="5A0BACE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200</w:t>
            </w:r>
          </w:p>
        </w:tc>
        <w:tc>
          <w:tcPr>
            <w:tcW w:w="520" w:type="pct"/>
            <w:vAlign w:val="center"/>
          </w:tcPr>
          <w:p w14:paraId="0CF60686"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2021</w:t>
            </w:r>
            <w:r w:rsidRPr="004A3556">
              <w:rPr>
                <w:rFonts w:ascii="Times New Roman" w:eastAsia="等线" w:hAnsi="Times New Roman" w:cs="Times New Roman"/>
                <w:color w:val="000000"/>
                <w:sz w:val="22"/>
                <w:szCs w:val="22"/>
              </w:rPr>
              <w:t>年</w:t>
            </w:r>
            <w:r w:rsidRPr="004A3556">
              <w:rPr>
                <w:rFonts w:ascii="Times New Roman" w:eastAsia="等线" w:hAnsi="Times New Roman" w:cs="Times New Roman"/>
                <w:color w:val="000000"/>
                <w:sz w:val="22"/>
                <w:szCs w:val="22"/>
              </w:rPr>
              <w:t>9</w:t>
            </w:r>
            <w:r w:rsidRPr="004A3556">
              <w:rPr>
                <w:rFonts w:ascii="Times New Roman" w:eastAsia="等线" w:hAnsi="Times New Roman" w:cs="Times New Roman"/>
                <w:color w:val="000000"/>
                <w:sz w:val="22"/>
                <w:szCs w:val="22"/>
              </w:rPr>
              <w:t>月</w:t>
            </w:r>
            <w:r w:rsidRPr="004A3556">
              <w:rPr>
                <w:rFonts w:ascii="Times New Roman" w:eastAsia="等线" w:hAnsi="Times New Roman" w:cs="Times New Roman"/>
                <w:color w:val="000000"/>
                <w:sz w:val="22"/>
                <w:szCs w:val="22"/>
              </w:rPr>
              <w:t>16-18</w:t>
            </w:r>
            <w:r w:rsidRPr="004A3556">
              <w:rPr>
                <w:rFonts w:ascii="Times New Roman" w:eastAsia="等线" w:hAnsi="Times New Roman" w:cs="Times New Roman"/>
                <w:color w:val="000000"/>
                <w:sz w:val="22"/>
                <w:szCs w:val="22"/>
              </w:rPr>
              <w:t>日</w:t>
            </w:r>
          </w:p>
          <w:p w14:paraId="5564F0E9" w14:textId="77777777" w:rsidR="00483AEC" w:rsidRPr="004A3556" w:rsidRDefault="00483AEC">
            <w:pPr>
              <w:spacing w:line="320" w:lineRule="exact"/>
              <w:jc w:val="center"/>
              <w:rPr>
                <w:rFonts w:ascii="Times New Roman" w:eastAsia="楷体" w:hAnsi="Times New Roman" w:cs="Times New Roman"/>
              </w:rPr>
            </w:pPr>
          </w:p>
        </w:tc>
        <w:tc>
          <w:tcPr>
            <w:tcW w:w="520" w:type="pct"/>
            <w:vAlign w:val="center"/>
          </w:tcPr>
          <w:p w14:paraId="1C7AF742"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全国性</w:t>
            </w:r>
          </w:p>
        </w:tc>
      </w:tr>
      <w:tr w:rsidR="00483AEC" w:rsidRPr="004A3556" w14:paraId="63A7EE36" w14:textId="77777777">
        <w:trPr>
          <w:trHeight w:val="424"/>
        </w:trPr>
        <w:tc>
          <w:tcPr>
            <w:tcW w:w="416" w:type="pct"/>
            <w:vAlign w:val="center"/>
          </w:tcPr>
          <w:p w14:paraId="3D8F5C30" w14:textId="77777777" w:rsidR="00483AEC" w:rsidRPr="004A3556" w:rsidRDefault="007D267F">
            <w:pPr>
              <w:spacing w:line="320" w:lineRule="exact"/>
              <w:rPr>
                <w:rFonts w:ascii="Times New Roman" w:eastAsia="楷体" w:hAnsi="Times New Roman" w:cs="Times New Roman"/>
              </w:rPr>
            </w:pPr>
            <w:r w:rsidRPr="004A3556">
              <w:rPr>
                <w:rFonts w:ascii="Times New Roman" w:eastAsia="楷体" w:hAnsi="Times New Roman" w:cs="Times New Roman"/>
              </w:rPr>
              <w:t>12</w:t>
            </w:r>
          </w:p>
        </w:tc>
        <w:tc>
          <w:tcPr>
            <w:tcW w:w="939" w:type="pct"/>
            <w:vAlign w:val="center"/>
          </w:tcPr>
          <w:p w14:paraId="3FD07986"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北京大学</w:t>
            </w:r>
            <w:r w:rsidRPr="004A3556">
              <w:rPr>
                <w:rFonts w:ascii="Times New Roman" w:eastAsia="等线" w:hAnsi="Times New Roman" w:cs="Times New Roman"/>
                <w:color w:val="000000"/>
                <w:sz w:val="22"/>
                <w:szCs w:val="22"/>
              </w:rPr>
              <w:t>2021</w:t>
            </w:r>
            <w:r w:rsidRPr="004A3556">
              <w:rPr>
                <w:rFonts w:ascii="Times New Roman" w:eastAsia="等线" w:hAnsi="Times New Roman" w:cs="Times New Roman"/>
                <w:color w:val="000000"/>
                <w:sz w:val="22"/>
                <w:szCs w:val="22"/>
              </w:rPr>
              <w:t>年</w:t>
            </w:r>
            <w:r w:rsidRPr="004A3556">
              <w:rPr>
                <w:rFonts w:ascii="Times New Roman" w:eastAsia="等线" w:hAnsi="Times New Roman" w:cs="Times New Roman"/>
                <w:color w:val="000000"/>
                <w:sz w:val="22"/>
                <w:szCs w:val="22"/>
              </w:rPr>
              <w:t>“</w:t>
            </w:r>
            <w:r w:rsidRPr="004A3556">
              <w:rPr>
                <w:rFonts w:ascii="Times New Roman" w:eastAsia="等线" w:hAnsi="Times New Roman" w:cs="Times New Roman"/>
                <w:color w:val="000000"/>
                <w:sz w:val="22"/>
                <w:szCs w:val="22"/>
              </w:rPr>
              <w:t>环境健康</w:t>
            </w:r>
            <w:r w:rsidRPr="004A3556">
              <w:rPr>
                <w:rFonts w:ascii="Times New Roman" w:eastAsia="等线" w:hAnsi="Times New Roman" w:cs="Times New Roman"/>
                <w:color w:val="000000"/>
                <w:sz w:val="22"/>
                <w:szCs w:val="22"/>
              </w:rPr>
              <w:t>”</w:t>
            </w:r>
            <w:r w:rsidRPr="004A3556">
              <w:rPr>
                <w:rFonts w:ascii="Times New Roman" w:eastAsia="等线" w:hAnsi="Times New Roman" w:cs="Times New Roman"/>
                <w:color w:val="000000"/>
                <w:sz w:val="22"/>
                <w:szCs w:val="22"/>
              </w:rPr>
              <w:t>暑期学校暨博士生学术论坛</w:t>
            </w:r>
          </w:p>
          <w:p w14:paraId="3BD2EC96" w14:textId="77777777" w:rsidR="00483AEC" w:rsidRPr="004A3556" w:rsidRDefault="00483AEC">
            <w:pPr>
              <w:spacing w:line="320" w:lineRule="exact"/>
              <w:jc w:val="center"/>
              <w:rPr>
                <w:rFonts w:ascii="Times New Roman" w:eastAsia="楷体" w:hAnsi="Times New Roman" w:cs="Times New Roman"/>
              </w:rPr>
            </w:pPr>
          </w:p>
        </w:tc>
        <w:tc>
          <w:tcPr>
            <w:tcW w:w="1146" w:type="pct"/>
            <w:vAlign w:val="center"/>
          </w:tcPr>
          <w:p w14:paraId="25CB0757"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北京大学环境科学与工程学院</w:t>
            </w:r>
          </w:p>
        </w:tc>
        <w:tc>
          <w:tcPr>
            <w:tcW w:w="729" w:type="pct"/>
            <w:vAlign w:val="center"/>
          </w:tcPr>
          <w:p w14:paraId="78E56E11"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朱彤</w:t>
            </w:r>
          </w:p>
        </w:tc>
        <w:tc>
          <w:tcPr>
            <w:tcW w:w="729" w:type="pct"/>
            <w:vAlign w:val="center"/>
          </w:tcPr>
          <w:p w14:paraId="14BC7DB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47</w:t>
            </w:r>
          </w:p>
        </w:tc>
        <w:tc>
          <w:tcPr>
            <w:tcW w:w="520" w:type="pct"/>
            <w:vAlign w:val="center"/>
          </w:tcPr>
          <w:p w14:paraId="1E305D01"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2021</w:t>
            </w:r>
            <w:r w:rsidRPr="004A3556">
              <w:rPr>
                <w:rFonts w:ascii="Times New Roman" w:eastAsia="等线" w:hAnsi="Times New Roman" w:cs="Times New Roman"/>
                <w:color w:val="000000"/>
                <w:sz w:val="22"/>
                <w:szCs w:val="22"/>
              </w:rPr>
              <w:t>年</w:t>
            </w:r>
            <w:r w:rsidRPr="004A3556">
              <w:rPr>
                <w:rFonts w:ascii="Times New Roman" w:eastAsia="等线" w:hAnsi="Times New Roman" w:cs="Times New Roman"/>
                <w:color w:val="000000"/>
                <w:sz w:val="22"/>
                <w:szCs w:val="22"/>
              </w:rPr>
              <w:t>7</w:t>
            </w:r>
            <w:r w:rsidRPr="004A3556">
              <w:rPr>
                <w:rFonts w:ascii="Times New Roman" w:eastAsia="等线" w:hAnsi="Times New Roman" w:cs="Times New Roman"/>
                <w:color w:val="000000"/>
                <w:sz w:val="22"/>
                <w:szCs w:val="22"/>
              </w:rPr>
              <w:t>月</w:t>
            </w:r>
            <w:r w:rsidRPr="004A3556">
              <w:rPr>
                <w:rFonts w:ascii="Times New Roman" w:eastAsia="等线" w:hAnsi="Times New Roman" w:cs="Times New Roman"/>
                <w:color w:val="000000"/>
                <w:sz w:val="22"/>
                <w:szCs w:val="22"/>
              </w:rPr>
              <w:t>9-11</w:t>
            </w:r>
            <w:r w:rsidRPr="004A3556">
              <w:rPr>
                <w:rFonts w:ascii="Times New Roman" w:eastAsia="等线" w:hAnsi="Times New Roman" w:cs="Times New Roman"/>
                <w:color w:val="000000"/>
                <w:sz w:val="22"/>
                <w:szCs w:val="22"/>
              </w:rPr>
              <w:t>日</w:t>
            </w:r>
          </w:p>
          <w:p w14:paraId="406CC2AF" w14:textId="77777777" w:rsidR="00483AEC" w:rsidRPr="004A3556" w:rsidRDefault="00483AEC">
            <w:pPr>
              <w:spacing w:line="320" w:lineRule="exact"/>
              <w:jc w:val="center"/>
              <w:rPr>
                <w:rFonts w:ascii="Times New Roman" w:eastAsia="楷体" w:hAnsi="Times New Roman" w:cs="Times New Roman"/>
              </w:rPr>
            </w:pPr>
          </w:p>
        </w:tc>
        <w:tc>
          <w:tcPr>
            <w:tcW w:w="520" w:type="pct"/>
            <w:vAlign w:val="center"/>
          </w:tcPr>
          <w:p w14:paraId="27758CD1"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全国性</w:t>
            </w:r>
          </w:p>
        </w:tc>
      </w:tr>
      <w:tr w:rsidR="00483AEC" w:rsidRPr="004A3556" w14:paraId="4388CE81" w14:textId="77777777">
        <w:trPr>
          <w:trHeight w:val="424"/>
        </w:trPr>
        <w:tc>
          <w:tcPr>
            <w:tcW w:w="416" w:type="pct"/>
            <w:vAlign w:val="center"/>
          </w:tcPr>
          <w:p w14:paraId="3C6A87FA" w14:textId="77777777" w:rsidR="00483AEC" w:rsidRPr="004A3556" w:rsidRDefault="007D267F">
            <w:pPr>
              <w:spacing w:line="320" w:lineRule="exact"/>
              <w:rPr>
                <w:rFonts w:ascii="Times New Roman" w:eastAsia="楷体" w:hAnsi="Times New Roman" w:cs="Times New Roman"/>
              </w:rPr>
            </w:pPr>
            <w:r w:rsidRPr="004A3556">
              <w:rPr>
                <w:rFonts w:ascii="Times New Roman" w:eastAsia="楷体" w:hAnsi="Times New Roman" w:cs="Times New Roman"/>
              </w:rPr>
              <w:t>13</w:t>
            </w:r>
          </w:p>
        </w:tc>
        <w:tc>
          <w:tcPr>
            <w:tcW w:w="939" w:type="pct"/>
            <w:vAlign w:val="center"/>
          </w:tcPr>
          <w:p w14:paraId="5DEF4D0C"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2021 “</w:t>
            </w:r>
            <w:r w:rsidRPr="004A3556">
              <w:rPr>
                <w:rFonts w:ascii="Times New Roman" w:eastAsia="等线" w:hAnsi="Times New Roman" w:cs="Times New Roman"/>
                <w:color w:val="000000"/>
                <w:sz w:val="22"/>
                <w:szCs w:val="22"/>
              </w:rPr>
              <w:t>赓续红色百年，建设美丽中国</w:t>
            </w:r>
            <w:r w:rsidRPr="004A3556">
              <w:rPr>
                <w:rFonts w:ascii="Times New Roman" w:eastAsia="等线" w:hAnsi="Times New Roman" w:cs="Times New Roman"/>
                <w:color w:val="000000"/>
                <w:sz w:val="22"/>
                <w:szCs w:val="22"/>
              </w:rPr>
              <w:t>”——</w:t>
            </w:r>
            <w:r w:rsidRPr="004A3556">
              <w:rPr>
                <w:rFonts w:ascii="Times New Roman" w:eastAsia="等线" w:hAnsi="Times New Roman" w:cs="Times New Roman"/>
                <w:color w:val="000000"/>
                <w:sz w:val="22"/>
                <w:szCs w:val="22"/>
              </w:rPr>
              <w:t>北京大学生态环境合作论坛</w:t>
            </w:r>
          </w:p>
          <w:p w14:paraId="406BAD49" w14:textId="77777777" w:rsidR="00483AEC" w:rsidRPr="004A3556" w:rsidRDefault="00483AEC">
            <w:pPr>
              <w:widowControl/>
              <w:jc w:val="center"/>
              <w:rPr>
                <w:rFonts w:ascii="Times New Roman" w:eastAsia="等线" w:hAnsi="Times New Roman" w:cs="Times New Roman"/>
                <w:color w:val="000000"/>
                <w:sz w:val="22"/>
                <w:szCs w:val="22"/>
              </w:rPr>
            </w:pPr>
          </w:p>
        </w:tc>
        <w:tc>
          <w:tcPr>
            <w:tcW w:w="1146" w:type="pct"/>
            <w:vAlign w:val="center"/>
          </w:tcPr>
          <w:p w14:paraId="7DE3A0E2"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北京大学环境科学与工程学院</w:t>
            </w:r>
          </w:p>
        </w:tc>
        <w:tc>
          <w:tcPr>
            <w:tcW w:w="729" w:type="pct"/>
            <w:vAlign w:val="center"/>
          </w:tcPr>
          <w:p w14:paraId="209FF65D"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李扬</w:t>
            </w:r>
          </w:p>
        </w:tc>
        <w:tc>
          <w:tcPr>
            <w:tcW w:w="729" w:type="pct"/>
            <w:vAlign w:val="center"/>
          </w:tcPr>
          <w:p w14:paraId="33BB15C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50</w:t>
            </w:r>
          </w:p>
        </w:tc>
        <w:tc>
          <w:tcPr>
            <w:tcW w:w="520" w:type="pct"/>
            <w:vAlign w:val="center"/>
          </w:tcPr>
          <w:p w14:paraId="2B3FD594"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2021</w:t>
            </w:r>
            <w:r w:rsidRPr="004A3556">
              <w:rPr>
                <w:rFonts w:ascii="Times New Roman" w:eastAsia="等线" w:hAnsi="Times New Roman" w:cs="Times New Roman"/>
                <w:color w:val="000000"/>
                <w:sz w:val="22"/>
                <w:szCs w:val="22"/>
              </w:rPr>
              <w:t>年</w:t>
            </w:r>
            <w:r w:rsidRPr="004A3556">
              <w:rPr>
                <w:rFonts w:ascii="Times New Roman" w:eastAsia="等线" w:hAnsi="Times New Roman" w:cs="Times New Roman"/>
                <w:color w:val="000000"/>
                <w:sz w:val="22"/>
                <w:szCs w:val="22"/>
              </w:rPr>
              <w:t>6</w:t>
            </w:r>
            <w:r w:rsidRPr="004A3556">
              <w:rPr>
                <w:rFonts w:ascii="Times New Roman" w:eastAsia="等线" w:hAnsi="Times New Roman" w:cs="Times New Roman"/>
                <w:color w:val="000000"/>
                <w:sz w:val="22"/>
                <w:szCs w:val="22"/>
              </w:rPr>
              <w:t>月</w:t>
            </w:r>
            <w:r w:rsidRPr="004A3556">
              <w:rPr>
                <w:rFonts w:ascii="Times New Roman" w:eastAsia="等线" w:hAnsi="Times New Roman" w:cs="Times New Roman"/>
                <w:color w:val="000000"/>
                <w:sz w:val="22"/>
                <w:szCs w:val="22"/>
              </w:rPr>
              <w:t>3</w:t>
            </w:r>
            <w:r w:rsidRPr="004A3556">
              <w:rPr>
                <w:rFonts w:ascii="Times New Roman" w:eastAsia="等线" w:hAnsi="Times New Roman" w:cs="Times New Roman"/>
                <w:color w:val="000000"/>
                <w:sz w:val="22"/>
                <w:szCs w:val="22"/>
              </w:rPr>
              <w:t>日</w:t>
            </w:r>
          </w:p>
          <w:p w14:paraId="4AF15785" w14:textId="77777777" w:rsidR="00483AEC" w:rsidRPr="004A3556" w:rsidRDefault="00483AEC">
            <w:pPr>
              <w:spacing w:line="320" w:lineRule="exact"/>
              <w:jc w:val="center"/>
              <w:rPr>
                <w:rFonts w:ascii="Times New Roman" w:eastAsia="楷体" w:hAnsi="Times New Roman" w:cs="Times New Roman"/>
              </w:rPr>
            </w:pPr>
          </w:p>
        </w:tc>
        <w:tc>
          <w:tcPr>
            <w:tcW w:w="520" w:type="pct"/>
            <w:vAlign w:val="center"/>
          </w:tcPr>
          <w:p w14:paraId="27B77178"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全国性</w:t>
            </w:r>
          </w:p>
        </w:tc>
      </w:tr>
      <w:tr w:rsidR="00483AEC" w:rsidRPr="004A3556" w14:paraId="4A8A3057" w14:textId="77777777">
        <w:trPr>
          <w:trHeight w:val="424"/>
        </w:trPr>
        <w:tc>
          <w:tcPr>
            <w:tcW w:w="416" w:type="pct"/>
            <w:vAlign w:val="center"/>
          </w:tcPr>
          <w:p w14:paraId="7266F065" w14:textId="77777777" w:rsidR="00483AEC" w:rsidRPr="004A3556" w:rsidRDefault="007D267F">
            <w:pPr>
              <w:spacing w:line="320" w:lineRule="exact"/>
              <w:rPr>
                <w:rFonts w:ascii="Times New Roman" w:eastAsia="楷体" w:hAnsi="Times New Roman" w:cs="Times New Roman"/>
              </w:rPr>
            </w:pPr>
            <w:r w:rsidRPr="004A3556">
              <w:rPr>
                <w:rFonts w:ascii="Times New Roman" w:eastAsia="楷体" w:hAnsi="Times New Roman" w:cs="Times New Roman"/>
              </w:rPr>
              <w:t>14</w:t>
            </w:r>
          </w:p>
        </w:tc>
        <w:tc>
          <w:tcPr>
            <w:tcW w:w="939" w:type="pct"/>
            <w:vAlign w:val="center"/>
          </w:tcPr>
          <w:p w14:paraId="7221421B"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w:t>
            </w:r>
            <w:r w:rsidRPr="004A3556">
              <w:rPr>
                <w:rFonts w:ascii="Times New Roman" w:eastAsia="等线" w:hAnsi="Times New Roman" w:cs="Times New Roman"/>
                <w:color w:val="000000"/>
                <w:sz w:val="22"/>
                <w:szCs w:val="22"/>
              </w:rPr>
              <w:t>碳达峰碳中和战略下的环境问题</w:t>
            </w:r>
            <w:r w:rsidRPr="004A3556">
              <w:rPr>
                <w:rFonts w:ascii="Times New Roman" w:eastAsia="等线" w:hAnsi="Times New Roman" w:cs="Times New Roman"/>
                <w:color w:val="000000"/>
                <w:sz w:val="22"/>
                <w:szCs w:val="22"/>
              </w:rPr>
              <w:t>”——2021</w:t>
            </w:r>
            <w:r w:rsidRPr="004A3556">
              <w:rPr>
                <w:rFonts w:ascii="Times New Roman" w:eastAsia="等线" w:hAnsi="Times New Roman" w:cs="Times New Roman"/>
                <w:color w:val="000000"/>
                <w:sz w:val="22"/>
                <w:szCs w:val="22"/>
              </w:rPr>
              <w:t>（第二届）北京大学生态环境发展论坛</w:t>
            </w:r>
          </w:p>
          <w:p w14:paraId="00F209E9" w14:textId="77777777" w:rsidR="00483AEC" w:rsidRPr="004A3556" w:rsidRDefault="00483AEC">
            <w:pPr>
              <w:spacing w:line="320" w:lineRule="exact"/>
              <w:jc w:val="center"/>
              <w:rPr>
                <w:rFonts w:ascii="Times New Roman" w:eastAsia="楷体" w:hAnsi="Times New Roman" w:cs="Times New Roman"/>
              </w:rPr>
            </w:pPr>
          </w:p>
        </w:tc>
        <w:tc>
          <w:tcPr>
            <w:tcW w:w="1146" w:type="pct"/>
            <w:vAlign w:val="center"/>
          </w:tcPr>
          <w:p w14:paraId="6072EC1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北京大学环境科学与工程学院</w:t>
            </w:r>
          </w:p>
        </w:tc>
        <w:tc>
          <w:tcPr>
            <w:tcW w:w="729" w:type="pct"/>
            <w:vAlign w:val="center"/>
          </w:tcPr>
          <w:p w14:paraId="33D8DE6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刘永</w:t>
            </w:r>
          </w:p>
        </w:tc>
        <w:tc>
          <w:tcPr>
            <w:tcW w:w="729" w:type="pct"/>
            <w:vAlign w:val="center"/>
          </w:tcPr>
          <w:p w14:paraId="21D9718F"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50</w:t>
            </w:r>
          </w:p>
        </w:tc>
        <w:tc>
          <w:tcPr>
            <w:tcW w:w="520" w:type="pct"/>
            <w:vAlign w:val="center"/>
          </w:tcPr>
          <w:p w14:paraId="2DE647C1"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2021</w:t>
            </w:r>
            <w:r w:rsidRPr="004A3556">
              <w:rPr>
                <w:rFonts w:ascii="Times New Roman" w:eastAsia="等线" w:hAnsi="Times New Roman" w:cs="Times New Roman"/>
                <w:color w:val="000000"/>
                <w:sz w:val="22"/>
                <w:szCs w:val="22"/>
              </w:rPr>
              <w:t>年</w:t>
            </w:r>
            <w:r w:rsidRPr="004A3556">
              <w:rPr>
                <w:rFonts w:ascii="Times New Roman" w:eastAsia="等线" w:hAnsi="Times New Roman" w:cs="Times New Roman"/>
                <w:color w:val="000000"/>
                <w:sz w:val="22"/>
                <w:szCs w:val="22"/>
              </w:rPr>
              <w:t>5</w:t>
            </w:r>
            <w:r w:rsidRPr="004A3556">
              <w:rPr>
                <w:rFonts w:ascii="Times New Roman" w:eastAsia="等线" w:hAnsi="Times New Roman" w:cs="Times New Roman"/>
                <w:color w:val="000000"/>
                <w:sz w:val="22"/>
                <w:szCs w:val="22"/>
              </w:rPr>
              <w:t>月</w:t>
            </w:r>
            <w:r w:rsidRPr="004A3556">
              <w:rPr>
                <w:rFonts w:ascii="Times New Roman" w:eastAsia="等线" w:hAnsi="Times New Roman" w:cs="Times New Roman"/>
                <w:color w:val="000000"/>
                <w:sz w:val="22"/>
                <w:szCs w:val="22"/>
              </w:rPr>
              <w:t>5</w:t>
            </w:r>
            <w:r w:rsidRPr="004A3556">
              <w:rPr>
                <w:rFonts w:ascii="Times New Roman" w:eastAsia="等线" w:hAnsi="Times New Roman" w:cs="Times New Roman"/>
                <w:color w:val="000000"/>
                <w:sz w:val="22"/>
                <w:szCs w:val="22"/>
              </w:rPr>
              <w:t>日</w:t>
            </w:r>
          </w:p>
          <w:p w14:paraId="765B718E" w14:textId="77777777" w:rsidR="00483AEC" w:rsidRPr="004A3556" w:rsidRDefault="00483AEC">
            <w:pPr>
              <w:spacing w:line="320" w:lineRule="exact"/>
              <w:jc w:val="center"/>
              <w:rPr>
                <w:rFonts w:ascii="Times New Roman" w:eastAsia="楷体" w:hAnsi="Times New Roman" w:cs="Times New Roman"/>
              </w:rPr>
            </w:pPr>
          </w:p>
        </w:tc>
        <w:tc>
          <w:tcPr>
            <w:tcW w:w="520" w:type="pct"/>
            <w:vAlign w:val="center"/>
          </w:tcPr>
          <w:p w14:paraId="2D204880"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全国性</w:t>
            </w:r>
          </w:p>
        </w:tc>
      </w:tr>
    </w:tbl>
    <w:p w14:paraId="326D4B47" w14:textId="77777777" w:rsidR="00483AEC" w:rsidRPr="004A3556" w:rsidRDefault="007D267F">
      <w:pPr>
        <w:spacing w:beforeLines="50" w:before="163"/>
        <w:ind w:firstLineChars="200" w:firstLine="480"/>
        <w:rPr>
          <w:rFonts w:ascii="Times New Roman" w:eastAsia="楷体" w:hAnsi="Times New Roman" w:cs="Times New Roman"/>
        </w:rPr>
      </w:pPr>
      <w:r w:rsidRPr="004A3556">
        <w:rPr>
          <w:rFonts w:ascii="Times New Roman" w:eastAsia="楷体" w:hAnsi="Times New Roman" w:cs="Times New Roman"/>
          <w:bCs/>
        </w:rPr>
        <w:lastRenderedPageBreak/>
        <w:t>注</w:t>
      </w:r>
      <w:r w:rsidRPr="004A3556">
        <w:rPr>
          <w:rFonts w:ascii="Times New Roman" w:eastAsia="楷体" w:hAnsi="Times New Roman" w:cs="Times New Roman"/>
        </w:rPr>
        <w:t>：主办或协办由主管部门、一级学会或示范中心联席会批准的会议。请按全球性、区域性、双边性、全国性等排序，并在类型栏中标明。</w:t>
      </w:r>
    </w:p>
    <w:p w14:paraId="25EDBC2F" w14:textId="77777777" w:rsidR="00483AEC" w:rsidRPr="004A3556" w:rsidRDefault="007D267F">
      <w:pPr>
        <w:spacing w:before="50" w:afterLines="50" w:after="163"/>
        <w:ind w:firstLineChars="196" w:firstLine="470"/>
        <w:rPr>
          <w:rFonts w:ascii="Times New Roman" w:eastAsia="黑体" w:hAnsi="Times New Roman" w:cs="Times New Roman"/>
        </w:rPr>
      </w:pPr>
      <w:r w:rsidRPr="004A3556">
        <w:rPr>
          <w:rFonts w:ascii="Times New Roman" w:eastAsia="黑体" w:hAnsi="Times New Roman" w:cs="Times New Roman"/>
        </w:rPr>
        <w:t>3.</w:t>
      </w:r>
      <w:r w:rsidRPr="004A3556">
        <w:rPr>
          <w:rFonts w:ascii="Times New Roman" w:eastAsia="黑体" w:hAnsi="Times New Roman" w:cs="Times New Roman"/>
        </w:rPr>
        <w:t>参加大型会议情况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42"/>
        <w:gridCol w:w="1894"/>
        <w:gridCol w:w="1059"/>
        <w:gridCol w:w="2127"/>
        <w:gridCol w:w="1133"/>
        <w:gridCol w:w="1629"/>
      </w:tblGrid>
      <w:tr w:rsidR="00483AEC" w:rsidRPr="004A3556" w14:paraId="5AE1378F" w14:textId="77777777">
        <w:trPr>
          <w:trHeight w:val="456"/>
          <w:jc w:val="center"/>
        </w:trPr>
        <w:tc>
          <w:tcPr>
            <w:tcW w:w="266" w:type="pct"/>
            <w:vAlign w:val="center"/>
          </w:tcPr>
          <w:p w14:paraId="2C59254D"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序号</w:t>
            </w:r>
          </w:p>
        </w:tc>
        <w:tc>
          <w:tcPr>
            <w:tcW w:w="1143" w:type="pct"/>
            <w:vAlign w:val="center"/>
          </w:tcPr>
          <w:p w14:paraId="72F8C6B9"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大会报告名称</w:t>
            </w:r>
          </w:p>
        </w:tc>
        <w:tc>
          <w:tcPr>
            <w:tcW w:w="639" w:type="pct"/>
            <w:vAlign w:val="center"/>
          </w:tcPr>
          <w:p w14:paraId="4CEC998C"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报告人</w:t>
            </w:r>
          </w:p>
        </w:tc>
        <w:tc>
          <w:tcPr>
            <w:tcW w:w="1284" w:type="pct"/>
            <w:vAlign w:val="center"/>
          </w:tcPr>
          <w:p w14:paraId="2BCB70E5"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会议名称</w:t>
            </w:r>
          </w:p>
        </w:tc>
        <w:tc>
          <w:tcPr>
            <w:tcW w:w="684" w:type="pct"/>
            <w:vAlign w:val="center"/>
          </w:tcPr>
          <w:p w14:paraId="36B6BD49"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时间</w:t>
            </w:r>
          </w:p>
        </w:tc>
        <w:tc>
          <w:tcPr>
            <w:tcW w:w="983" w:type="pct"/>
            <w:vAlign w:val="center"/>
          </w:tcPr>
          <w:p w14:paraId="1B8866EC"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地点</w:t>
            </w:r>
          </w:p>
        </w:tc>
      </w:tr>
      <w:tr w:rsidR="00483AEC" w:rsidRPr="004A3556" w14:paraId="59AAB1C1" w14:textId="77777777">
        <w:trPr>
          <w:trHeight w:val="346"/>
          <w:jc w:val="center"/>
        </w:trPr>
        <w:tc>
          <w:tcPr>
            <w:tcW w:w="266" w:type="pct"/>
            <w:vAlign w:val="center"/>
          </w:tcPr>
          <w:p w14:paraId="0D1D6243"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1</w:t>
            </w:r>
          </w:p>
        </w:tc>
        <w:tc>
          <w:tcPr>
            <w:tcW w:w="1143" w:type="pct"/>
            <w:vAlign w:val="center"/>
          </w:tcPr>
          <w:p w14:paraId="3B4F5ABD"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POPs emission and modelling scenarios</w:t>
            </w:r>
          </w:p>
        </w:tc>
        <w:tc>
          <w:tcPr>
            <w:tcW w:w="639" w:type="pct"/>
            <w:vAlign w:val="center"/>
          </w:tcPr>
          <w:p w14:paraId="6E58D98D"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马建民</w:t>
            </w:r>
          </w:p>
        </w:tc>
        <w:tc>
          <w:tcPr>
            <w:tcW w:w="1284" w:type="pct"/>
            <w:vAlign w:val="center"/>
          </w:tcPr>
          <w:p w14:paraId="619EEEB5"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TF HTAP Workshop on POPs Trends and</w:t>
            </w:r>
          </w:p>
          <w:p w14:paraId="29387297"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Source Attribution</w:t>
            </w:r>
          </w:p>
        </w:tc>
        <w:tc>
          <w:tcPr>
            <w:tcW w:w="684" w:type="pct"/>
            <w:vAlign w:val="center"/>
          </w:tcPr>
          <w:p w14:paraId="7590E6B7"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2021-04</w:t>
            </w:r>
          </w:p>
        </w:tc>
        <w:tc>
          <w:tcPr>
            <w:tcW w:w="983" w:type="pct"/>
            <w:vAlign w:val="center"/>
          </w:tcPr>
          <w:p w14:paraId="52EFEED8"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线上</w:t>
            </w:r>
          </w:p>
        </w:tc>
      </w:tr>
      <w:tr w:rsidR="00483AEC" w:rsidRPr="004A3556" w14:paraId="2C0BED5A" w14:textId="77777777">
        <w:trPr>
          <w:trHeight w:val="346"/>
          <w:jc w:val="center"/>
        </w:trPr>
        <w:tc>
          <w:tcPr>
            <w:tcW w:w="266" w:type="pct"/>
            <w:vAlign w:val="center"/>
          </w:tcPr>
          <w:p w14:paraId="0472186D"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w:t>
            </w:r>
          </w:p>
        </w:tc>
        <w:tc>
          <w:tcPr>
            <w:tcW w:w="1143" w:type="pct"/>
            <w:vAlign w:val="center"/>
          </w:tcPr>
          <w:p w14:paraId="281FC2E0"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中国城市生活空间研究：理念、框架与展望</w:t>
            </w:r>
          </w:p>
        </w:tc>
        <w:tc>
          <w:tcPr>
            <w:tcW w:w="639" w:type="pct"/>
            <w:vAlign w:val="center"/>
          </w:tcPr>
          <w:p w14:paraId="6583C478"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冯健</w:t>
            </w:r>
          </w:p>
        </w:tc>
        <w:tc>
          <w:tcPr>
            <w:tcW w:w="1284" w:type="pct"/>
            <w:vAlign w:val="center"/>
          </w:tcPr>
          <w:p w14:paraId="0B15192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 xml:space="preserve">2021 </w:t>
            </w:r>
            <w:r w:rsidRPr="004A3556">
              <w:rPr>
                <w:rFonts w:ascii="Times New Roman" w:eastAsia="楷体" w:hAnsi="Times New Roman" w:cs="Times New Roman"/>
              </w:rPr>
              <w:t>年中国城市地理学术年会暨全面建</w:t>
            </w:r>
            <w:r w:rsidRPr="004A3556">
              <w:rPr>
                <w:rFonts w:ascii="Times New Roman" w:eastAsia="楷体" w:hAnsi="Times New Roman" w:cs="Times New Roman"/>
              </w:rPr>
              <w:t xml:space="preserve"> </w:t>
            </w:r>
            <w:r w:rsidRPr="004A3556">
              <w:rPr>
                <w:rFonts w:ascii="Times New Roman" w:eastAsia="楷体" w:hAnsi="Times New Roman" w:cs="Times New Roman"/>
              </w:rPr>
              <w:t>成小康社会后的新型城镇化道路论坛</w:t>
            </w:r>
          </w:p>
        </w:tc>
        <w:tc>
          <w:tcPr>
            <w:tcW w:w="684" w:type="pct"/>
            <w:vAlign w:val="center"/>
          </w:tcPr>
          <w:p w14:paraId="43735DD6"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2021-09</w:t>
            </w:r>
          </w:p>
        </w:tc>
        <w:tc>
          <w:tcPr>
            <w:tcW w:w="983" w:type="pct"/>
            <w:vAlign w:val="center"/>
          </w:tcPr>
          <w:p w14:paraId="3BE3C511"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中国</w:t>
            </w:r>
            <w:r w:rsidRPr="004A3556">
              <w:rPr>
                <w:rFonts w:ascii="Times New Roman" w:eastAsia="楷体" w:hAnsi="Times New Roman" w:cs="Times New Roman"/>
              </w:rPr>
              <w:t>-</w:t>
            </w:r>
            <w:r w:rsidRPr="004A3556">
              <w:rPr>
                <w:rFonts w:ascii="Times New Roman" w:eastAsia="楷体" w:hAnsi="Times New Roman" w:cs="Times New Roman"/>
              </w:rPr>
              <w:t>上海</w:t>
            </w:r>
          </w:p>
        </w:tc>
      </w:tr>
      <w:tr w:rsidR="00483AEC" w:rsidRPr="004A3556" w14:paraId="7B3F89A6" w14:textId="77777777">
        <w:trPr>
          <w:trHeight w:val="346"/>
          <w:jc w:val="center"/>
        </w:trPr>
        <w:tc>
          <w:tcPr>
            <w:tcW w:w="266" w:type="pct"/>
            <w:vAlign w:val="center"/>
          </w:tcPr>
          <w:p w14:paraId="609D56C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3</w:t>
            </w:r>
          </w:p>
        </w:tc>
        <w:tc>
          <w:tcPr>
            <w:tcW w:w="1143" w:type="pct"/>
            <w:vAlign w:val="center"/>
          </w:tcPr>
          <w:p w14:paraId="0F18171F"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新阶段，新理念和新格局下的区域发展研究</w:t>
            </w:r>
          </w:p>
        </w:tc>
        <w:tc>
          <w:tcPr>
            <w:tcW w:w="639" w:type="pct"/>
            <w:vAlign w:val="center"/>
          </w:tcPr>
          <w:p w14:paraId="2A3BC48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贺灿飞</w:t>
            </w:r>
          </w:p>
        </w:tc>
        <w:tc>
          <w:tcPr>
            <w:tcW w:w="1284" w:type="pct"/>
            <w:vAlign w:val="center"/>
          </w:tcPr>
          <w:p w14:paraId="51EF0E5D"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国际区域研究中国分会年会</w:t>
            </w:r>
          </w:p>
        </w:tc>
        <w:tc>
          <w:tcPr>
            <w:tcW w:w="684" w:type="pct"/>
            <w:vAlign w:val="center"/>
          </w:tcPr>
          <w:p w14:paraId="5B06DCC7"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2021-12</w:t>
            </w:r>
          </w:p>
        </w:tc>
        <w:tc>
          <w:tcPr>
            <w:tcW w:w="983" w:type="pct"/>
            <w:vAlign w:val="center"/>
          </w:tcPr>
          <w:p w14:paraId="315093B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线上</w:t>
            </w:r>
          </w:p>
        </w:tc>
      </w:tr>
      <w:tr w:rsidR="00483AEC" w:rsidRPr="004A3556" w14:paraId="6DEB11B1" w14:textId="77777777">
        <w:trPr>
          <w:trHeight w:val="346"/>
          <w:jc w:val="center"/>
        </w:trPr>
        <w:tc>
          <w:tcPr>
            <w:tcW w:w="266" w:type="pct"/>
            <w:vAlign w:val="center"/>
          </w:tcPr>
          <w:p w14:paraId="4F90B205"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4</w:t>
            </w:r>
          </w:p>
        </w:tc>
        <w:tc>
          <w:tcPr>
            <w:tcW w:w="1143" w:type="pct"/>
            <w:vAlign w:val="center"/>
          </w:tcPr>
          <w:p w14:paraId="7D0A4873"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基于演化视角的区域高质量发展</w:t>
            </w:r>
          </w:p>
        </w:tc>
        <w:tc>
          <w:tcPr>
            <w:tcW w:w="639" w:type="pct"/>
            <w:vAlign w:val="center"/>
          </w:tcPr>
          <w:p w14:paraId="0E8A4D6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贺灿飞</w:t>
            </w:r>
          </w:p>
        </w:tc>
        <w:tc>
          <w:tcPr>
            <w:tcW w:w="1284" w:type="pct"/>
            <w:vAlign w:val="center"/>
          </w:tcPr>
          <w:p w14:paraId="6AC92CEE"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全国经济地理研究会第</w:t>
            </w:r>
            <w:r w:rsidRPr="004A3556">
              <w:rPr>
                <w:rFonts w:ascii="Times New Roman" w:eastAsia="楷体" w:hAnsi="Times New Roman" w:cs="Times New Roman"/>
              </w:rPr>
              <w:t xml:space="preserve"> 24 </w:t>
            </w:r>
            <w:r w:rsidRPr="004A3556">
              <w:rPr>
                <w:rFonts w:ascii="Times New Roman" w:eastAsia="楷体" w:hAnsi="Times New Roman" w:cs="Times New Roman"/>
              </w:rPr>
              <w:t>届年会</w:t>
            </w:r>
          </w:p>
        </w:tc>
        <w:tc>
          <w:tcPr>
            <w:tcW w:w="684" w:type="pct"/>
            <w:vAlign w:val="center"/>
          </w:tcPr>
          <w:p w14:paraId="42CD9A9A"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2021-11</w:t>
            </w:r>
          </w:p>
        </w:tc>
        <w:tc>
          <w:tcPr>
            <w:tcW w:w="983" w:type="pct"/>
            <w:vAlign w:val="center"/>
          </w:tcPr>
          <w:p w14:paraId="64B0CE6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线上</w:t>
            </w:r>
          </w:p>
        </w:tc>
      </w:tr>
      <w:tr w:rsidR="00483AEC" w:rsidRPr="004A3556" w14:paraId="5CD3D2E2" w14:textId="77777777">
        <w:trPr>
          <w:trHeight w:val="346"/>
          <w:jc w:val="center"/>
        </w:trPr>
        <w:tc>
          <w:tcPr>
            <w:tcW w:w="266" w:type="pct"/>
            <w:vAlign w:val="center"/>
          </w:tcPr>
          <w:p w14:paraId="6E12B00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5</w:t>
            </w:r>
          </w:p>
        </w:tc>
        <w:tc>
          <w:tcPr>
            <w:tcW w:w="1143" w:type="pct"/>
            <w:vAlign w:val="center"/>
          </w:tcPr>
          <w:p w14:paraId="5DF8F38F"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贸易经济地理研究</w:t>
            </w:r>
          </w:p>
        </w:tc>
        <w:tc>
          <w:tcPr>
            <w:tcW w:w="639" w:type="pct"/>
            <w:vAlign w:val="center"/>
          </w:tcPr>
          <w:p w14:paraId="32A49323"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贺灿飞</w:t>
            </w:r>
          </w:p>
        </w:tc>
        <w:tc>
          <w:tcPr>
            <w:tcW w:w="1284" w:type="pct"/>
            <w:vAlign w:val="center"/>
          </w:tcPr>
          <w:p w14:paraId="6EAD658D"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第</w:t>
            </w:r>
            <w:r w:rsidRPr="004A3556">
              <w:rPr>
                <w:rFonts w:ascii="Times New Roman" w:eastAsia="楷体" w:hAnsi="Times New Roman" w:cs="Times New Roman"/>
              </w:rPr>
              <w:t xml:space="preserve"> 13 </w:t>
            </w:r>
            <w:r w:rsidRPr="004A3556">
              <w:rPr>
                <w:rFonts w:ascii="Times New Roman" w:eastAsia="楷体" w:hAnsi="Times New Roman" w:cs="Times New Roman"/>
              </w:rPr>
              <w:t>届空间经济学年会</w:t>
            </w:r>
          </w:p>
        </w:tc>
        <w:tc>
          <w:tcPr>
            <w:tcW w:w="684" w:type="pct"/>
            <w:vAlign w:val="center"/>
          </w:tcPr>
          <w:p w14:paraId="0D1DC923" w14:textId="77777777" w:rsidR="00483AEC" w:rsidRPr="004A3556" w:rsidRDefault="007D267F">
            <w:pPr>
              <w:widowControl/>
              <w:spacing w:line="320" w:lineRule="exact"/>
              <w:jc w:val="center"/>
              <w:rPr>
                <w:rFonts w:ascii="Times New Roman" w:eastAsia="楷体" w:hAnsi="Times New Roman" w:cs="Times New Roman"/>
              </w:rPr>
            </w:pPr>
            <w:r w:rsidRPr="004A3556">
              <w:rPr>
                <w:rFonts w:ascii="Times New Roman" w:eastAsia="楷体" w:hAnsi="Times New Roman" w:cs="Times New Roman"/>
              </w:rPr>
              <w:t>2021-10</w:t>
            </w:r>
          </w:p>
        </w:tc>
        <w:tc>
          <w:tcPr>
            <w:tcW w:w="983" w:type="pct"/>
            <w:vAlign w:val="center"/>
          </w:tcPr>
          <w:p w14:paraId="4ABA0161"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线上</w:t>
            </w:r>
          </w:p>
        </w:tc>
      </w:tr>
      <w:tr w:rsidR="00483AEC" w:rsidRPr="004A3556" w14:paraId="0F50C043" w14:textId="77777777">
        <w:trPr>
          <w:trHeight w:val="346"/>
          <w:jc w:val="center"/>
        </w:trPr>
        <w:tc>
          <w:tcPr>
            <w:tcW w:w="266" w:type="pct"/>
            <w:vAlign w:val="center"/>
          </w:tcPr>
          <w:p w14:paraId="454E107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6</w:t>
            </w:r>
          </w:p>
        </w:tc>
        <w:tc>
          <w:tcPr>
            <w:tcW w:w="1143" w:type="pct"/>
            <w:vAlign w:val="center"/>
          </w:tcPr>
          <w:p w14:paraId="5EDAF322"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全球变化下的根际生态与土壤碳过程</w:t>
            </w:r>
          </w:p>
        </w:tc>
        <w:tc>
          <w:tcPr>
            <w:tcW w:w="639" w:type="pct"/>
            <w:vAlign w:val="center"/>
          </w:tcPr>
          <w:p w14:paraId="10AE3EE3"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朱彪</w:t>
            </w:r>
          </w:p>
        </w:tc>
        <w:tc>
          <w:tcPr>
            <w:tcW w:w="1284" w:type="pct"/>
            <w:vAlign w:val="center"/>
          </w:tcPr>
          <w:p w14:paraId="07AF54A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第七届全国稳定同位素生态学学术研讨</w:t>
            </w:r>
          </w:p>
          <w:p w14:paraId="6C4F1109"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会</w:t>
            </w:r>
          </w:p>
        </w:tc>
        <w:tc>
          <w:tcPr>
            <w:tcW w:w="684" w:type="pct"/>
            <w:vAlign w:val="center"/>
          </w:tcPr>
          <w:p w14:paraId="304D70F8"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2021-10</w:t>
            </w:r>
          </w:p>
        </w:tc>
        <w:tc>
          <w:tcPr>
            <w:tcW w:w="983" w:type="pct"/>
            <w:vAlign w:val="center"/>
          </w:tcPr>
          <w:p w14:paraId="25F3A6BF"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中国</w:t>
            </w:r>
            <w:r w:rsidRPr="004A3556">
              <w:rPr>
                <w:rFonts w:ascii="Times New Roman" w:eastAsia="楷体" w:hAnsi="Times New Roman" w:cs="Times New Roman"/>
              </w:rPr>
              <w:t>-</w:t>
            </w:r>
            <w:r w:rsidRPr="004A3556">
              <w:rPr>
                <w:rFonts w:ascii="Times New Roman" w:eastAsia="楷体" w:hAnsi="Times New Roman" w:cs="Times New Roman"/>
              </w:rPr>
              <w:t>长春</w:t>
            </w:r>
          </w:p>
        </w:tc>
      </w:tr>
      <w:tr w:rsidR="00483AEC" w:rsidRPr="004A3556" w14:paraId="0A407286" w14:textId="77777777">
        <w:trPr>
          <w:trHeight w:val="346"/>
          <w:jc w:val="center"/>
        </w:trPr>
        <w:tc>
          <w:tcPr>
            <w:tcW w:w="266" w:type="pct"/>
            <w:vAlign w:val="center"/>
          </w:tcPr>
          <w:p w14:paraId="27EC79C5"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7</w:t>
            </w:r>
          </w:p>
        </w:tc>
        <w:tc>
          <w:tcPr>
            <w:tcW w:w="1143" w:type="pct"/>
            <w:vAlign w:val="center"/>
          </w:tcPr>
          <w:p w14:paraId="36085395"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Effects of permafrost degradation on the Eurasian</w:t>
            </w:r>
          </w:p>
          <w:p w14:paraId="787B4CDF"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hemi-boreal forests</w:t>
            </w:r>
          </w:p>
        </w:tc>
        <w:tc>
          <w:tcPr>
            <w:tcW w:w="639" w:type="pct"/>
            <w:vAlign w:val="center"/>
          </w:tcPr>
          <w:p w14:paraId="2D410DB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刘鸿雁</w:t>
            </w:r>
          </w:p>
        </w:tc>
        <w:tc>
          <w:tcPr>
            <w:tcW w:w="1284" w:type="pct"/>
            <w:vAlign w:val="center"/>
          </w:tcPr>
          <w:p w14:paraId="33B8AF8D"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国际北方针叶林联合会</w:t>
            </w:r>
            <w:r w:rsidRPr="004A3556">
              <w:rPr>
                <w:rFonts w:ascii="Times New Roman" w:eastAsia="楷体" w:hAnsi="Times New Roman" w:cs="Times New Roman"/>
              </w:rPr>
              <w:t xml:space="preserve"> 2021 </w:t>
            </w:r>
            <w:r w:rsidRPr="004A3556">
              <w:rPr>
                <w:rFonts w:ascii="Times New Roman" w:eastAsia="楷体" w:hAnsi="Times New Roman" w:cs="Times New Roman"/>
              </w:rPr>
              <w:t>年年会</w:t>
            </w:r>
          </w:p>
          <w:p w14:paraId="4F338E49"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(IBFRA2021)</w:t>
            </w:r>
          </w:p>
        </w:tc>
        <w:tc>
          <w:tcPr>
            <w:tcW w:w="684" w:type="pct"/>
            <w:vAlign w:val="center"/>
          </w:tcPr>
          <w:p w14:paraId="07E66D1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2021-08</w:t>
            </w:r>
          </w:p>
        </w:tc>
        <w:tc>
          <w:tcPr>
            <w:tcW w:w="983" w:type="pct"/>
            <w:vAlign w:val="center"/>
          </w:tcPr>
          <w:p w14:paraId="2DF4251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线上</w:t>
            </w:r>
          </w:p>
        </w:tc>
      </w:tr>
      <w:tr w:rsidR="00483AEC" w:rsidRPr="004A3556" w14:paraId="4A513F9D" w14:textId="77777777">
        <w:trPr>
          <w:trHeight w:val="346"/>
          <w:jc w:val="center"/>
        </w:trPr>
        <w:tc>
          <w:tcPr>
            <w:tcW w:w="266" w:type="pct"/>
            <w:vAlign w:val="center"/>
          </w:tcPr>
          <w:p w14:paraId="65763FD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8</w:t>
            </w:r>
          </w:p>
        </w:tc>
        <w:tc>
          <w:tcPr>
            <w:tcW w:w="1143" w:type="pct"/>
            <w:vAlign w:val="center"/>
          </w:tcPr>
          <w:p w14:paraId="047D028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C3 and C4 plants in the East Asian Steppe</w:t>
            </w:r>
          </w:p>
        </w:tc>
        <w:tc>
          <w:tcPr>
            <w:tcW w:w="639" w:type="pct"/>
            <w:vAlign w:val="center"/>
          </w:tcPr>
          <w:p w14:paraId="4AD72845"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刘鸿雁</w:t>
            </w:r>
          </w:p>
        </w:tc>
        <w:tc>
          <w:tcPr>
            <w:tcW w:w="1284" w:type="pct"/>
            <w:vAlign w:val="center"/>
          </w:tcPr>
          <w:p w14:paraId="3B30CB7D"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International scientific conference</w:t>
            </w:r>
          </w:p>
          <w:p w14:paraId="59FB4DE1"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Northern Asia Plant Diversity: Current Trends in Research and Conservation</w:t>
            </w:r>
          </w:p>
        </w:tc>
        <w:tc>
          <w:tcPr>
            <w:tcW w:w="684" w:type="pct"/>
            <w:vAlign w:val="center"/>
          </w:tcPr>
          <w:p w14:paraId="18E797EB"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2021-09</w:t>
            </w:r>
          </w:p>
        </w:tc>
        <w:tc>
          <w:tcPr>
            <w:tcW w:w="983" w:type="pct"/>
            <w:vAlign w:val="center"/>
          </w:tcPr>
          <w:p w14:paraId="07BBCA6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线上</w:t>
            </w:r>
          </w:p>
        </w:tc>
      </w:tr>
    </w:tbl>
    <w:p w14:paraId="2A025496" w14:textId="77777777" w:rsidR="00483AEC" w:rsidRPr="004A3556" w:rsidRDefault="007D267F">
      <w:pPr>
        <w:spacing w:beforeLines="50" w:before="163"/>
        <w:ind w:firstLineChars="200" w:firstLine="480"/>
        <w:rPr>
          <w:rFonts w:ascii="Times New Roman" w:eastAsia="楷体" w:hAnsi="Times New Roman" w:cs="Times New Roman"/>
        </w:rPr>
      </w:pPr>
      <w:r w:rsidRPr="004A3556">
        <w:rPr>
          <w:rFonts w:ascii="Times New Roman" w:eastAsia="楷体" w:hAnsi="Times New Roman" w:cs="Times New Roman"/>
          <w:bCs/>
        </w:rPr>
        <w:t>注：大会报告：</w:t>
      </w:r>
      <w:r w:rsidRPr="004A3556">
        <w:rPr>
          <w:rFonts w:ascii="Times New Roman" w:eastAsia="楷体" w:hAnsi="Times New Roman" w:cs="Times New Roman"/>
        </w:rPr>
        <w:t>指特邀报告。</w:t>
      </w:r>
    </w:p>
    <w:p w14:paraId="3673BD35" w14:textId="77777777" w:rsidR="00483AEC" w:rsidRPr="004A3556" w:rsidRDefault="007D267F">
      <w:pPr>
        <w:spacing w:before="50" w:afterLines="50" w:after="163"/>
        <w:ind w:firstLineChars="200" w:firstLine="480"/>
        <w:rPr>
          <w:rFonts w:ascii="Times New Roman" w:eastAsia="黑体" w:hAnsi="Times New Roman" w:cs="Times New Roman"/>
        </w:rPr>
      </w:pPr>
      <w:r w:rsidRPr="004A3556">
        <w:rPr>
          <w:rFonts w:ascii="Times New Roman" w:eastAsia="黑体" w:hAnsi="Times New Roman" w:cs="Times New Roman"/>
        </w:rPr>
        <w:lastRenderedPageBreak/>
        <w:t>4.</w:t>
      </w:r>
      <w:r w:rsidRPr="004A3556">
        <w:rPr>
          <w:rFonts w:ascii="Times New Roman" w:eastAsia="黑体" w:hAnsi="Times New Roman" w:cs="Times New Roman"/>
        </w:rPr>
        <w:t>承办竞赛情况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1"/>
        <w:gridCol w:w="1724"/>
        <w:gridCol w:w="787"/>
        <w:gridCol w:w="729"/>
        <w:gridCol w:w="973"/>
        <w:gridCol w:w="878"/>
        <w:gridCol w:w="1526"/>
        <w:gridCol w:w="1176"/>
      </w:tblGrid>
      <w:tr w:rsidR="00483AEC" w:rsidRPr="004A3556" w14:paraId="50B94A15" w14:textId="77777777">
        <w:trPr>
          <w:trHeight w:val="652"/>
          <w:jc w:val="center"/>
        </w:trPr>
        <w:tc>
          <w:tcPr>
            <w:tcW w:w="296" w:type="pct"/>
            <w:vAlign w:val="center"/>
          </w:tcPr>
          <w:p w14:paraId="112E755F" w14:textId="77777777" w:rsidR="00483AEC" w:rsidRPr="004A3556" w:rsidRDefault="007D267F">
            <w:pPr>
              <w:ind w:leftChars="-50" w:left="-120" w:rightChars="-50" w:right="-120"/>
              <w:jc w:val="center"/>
              <w:rPr>
                <w:rFonts w:ascii="Times New Roman" w:eastAsia="黑体" w:hAnsi="Times New Roman" w:cs="Times New Roman"/>
              </w:rPr>
            </w:pPr>
            <w:r w:rsidRPr="004A3556">
              <w:rPr>
                <w:rFonts w:ascii="Times New Roman" w:eastAsia="黑体" w:hAnsi="Times New Roman" w:cs="Times New Roman"/>
              </w:rPr>
              <w:t>序号</w:t>
            </w:r>
          </w:p>
        </w:tc>
        <w:tc>
          <w:tcPr>
            <w:tcW w:w="1039" w:type="pct"/>
            <w:vAlign w:val="center"/>
          </w:tcPr>
          <w:p w14:paraId="3E596C31"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竞赛名称</w:t>
            </w:r>
          </w:p>
        </w:tc>
        <w:tc>
          <w:tcPr>
            <w:tcW w:w="475" w:type="pct"/>
            <w:vAlign w:val="center"/>
          </w:tcPr>
          <w:p w14:paraId="079873DD"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竞赛级别</w:t>
            </w:r>
          </w:p>
        </w:tc>
        <w:tc>
          <w:tcPr>
            <w:tcW w:w="440" w:type="pct"/>
            <w:vAlign w:val="center"/>
          </w:tcPr>
          <w:p w14:paraId="7EA19383"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参赛人数</w:t>
            </w:r>
          </w:p>
        </w:tc>
        <w:tc>
          <w:tcPr>
            <w:tcW w:w="587" w:type="pct"/>
            <w:vAlign w:val="center"/>
          </w:tcPr>
          <w:p w14:paraId="17A50B91"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负责人</w:t>
            </w:r>
          </w:p>
        </w:tc>
        <w:tc>
          <w:tcPr>
            <w:tcW w:w="530" w:type="pct"/>
            <w:vAlign w:val="center"/>
          </w:tcPr>
          <w:p w14:paraId="31B980A2"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职称</w:t>
            </w:r>
          </w:p>
        </w:tc>
        <w:tc>
          <w:tcPr>
            <w:tcW w:w="920" w:type="pct"/>
            <w:vAlign w:val="center"/>
          </w:tcPr>
          <w:p w14:paraId="3488A137"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起止时间</w:t>
            </w:r>
          </w:p>
        </w:tc>
        <w:tc>
          <w:tcPr>
            <w:tcW w:w="709" w:type="pct"/>
            <w:vAlign w:val="center"/>
          </w:tcPr>
          <w:p w14:paraId="789D9710"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总经费（万元）</w:t>
            </w:r>
          </w:p>
        </w:tc>
      </w:tr>
      <w:tr w:rsidR="00483AEC" w:rsidRPr="004A3556" w14:paraId="5C351BFB" w14:textId="77777777">
        <w:trPr>
          <w:trHeight w:val="545"/>
          <w:jc w:val="center"/>
        </w:trPr>
        <w:tc>
          <w:tcPr>
            <w:tcW w:w="296" w:type="pct"/>
            <w:vAlign w:val="center"/>
          </w:tcPr>
          <w:p w14:paraId="6F5BD879" w14:textId="77777777" w:rsidR="00483AEC" w:rsidRPr="004A3556" w:rsidRDefault="007D267F">
            <w:pPr>
              <w:adjustRightInd w:val="0"/>
              <w:snapToGrid w:val="0"/>
              <w:jc w:val="center"/>
              <w:rPr>
                <w:rFonts w:ascii="Times New Roman" w:eastAsia="楷体" w:hAnsi="Times New Roman" w:cs="Times New Roman"/>
              </w:rPr>
            </w:pPr>
            <w:r w:rsidRPr="004A3556">
              <w:rPr>
                <w:rFonts w:ascii="Times New Roman" w:eastAsia="楷体" w:hAnsi="Times New Roman" w:cs="Times New Roman"/>
              </w:rPr>
              <w:t>1</w:t>
            </w:r>
          </w:p>
        </w:tc>
        <w:tc>
          <w:tcPr>
            <w:tcW w:w="1039" w:type="pct"/>
            <w:vAlign w:val="center"/>
          </w:tcPr>
          <w:p w14:paraId="318C99C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rPr>
              <w:t>第一届全国大学生国土空间规划设计竞赛</w:t>
            </w:r>
          </w:p>
        </w:tc>
        <w:tc>
          <w:tcPr>
            <w:tcW w:w="475" w:type="pct"/>
            <w:vAlign w:val="center"/>
          </w:tcPr>
          <w:p w14:paraId="79F4895C"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国家级</w:t>
            </w:r>
          </w:p>
        </w:tc>
        <w:tc>
          <w:tcPr>
            <w:tcW w:w="440" w:type="pct"/>
            <w:vAlign w:val="center"/>
          </w:tcPr>
          <w:p w14:paraId="35468A5B"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609</w:t>
            </w:r>
          </w:p>
        </w:tc>
        <w:tc>
          <w:tcPr>
            <w:tcW w:w="587" w:type="pct"/>
            <w:vAlign w:val="center"/>
          </w:tcPr>
          <w:p w14:paraId="6E368951"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林坚</w:t>
            </w:r>
          </w:p>
        </w:tc>
        <w:tc>
          <w:tcPr>
            <w:tcW w:w="530" w:type="pct"/>
            <w:vAlign w:val="center"/>
          </w:tcPr>
          <w:p w14:paraId="3D3ED479"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教授</w:t>
            </w:r>
          </w:p>
        </w:tc>
        <w:tc>
          <w:tcPr>
            <w:tcW w:w="920" w:type="pct"/>
            <w:vAlign w:val="center"/>
          </w:tcPr>
          <w:p w14:paraId="2E69FD1A" w14:textId="77777777" w:rsidR="00483AEC" w:rsidRPr="004A3556" w:rsidRDefault="007D267F">
            <w:pPr>
              <w:jc w:val="center"/>
              <w:rPr>
                <w:rFonts w:ascii="Times New Roman" w:eastAsia="楷体" w:hAnsi="Times New Roman" w:cs="Times New Roman"/>
                <w:bCs/>
              </w:rPr>
            </w:pPr>
            <w:r w:rsidRPr="004A3556">
              <w:rPr>
                <w:rFonts w:ascii="Times New Roman" w:eastAsia="楷体" w:hAnsi="Times New Roman" w:cs="Times New Roman"/>
                <w:bCs/>
              </w:rPr>
              <w:t>2021</w:t>
            </w:r>
            <w:r w:rsidRPr="004A3556">
              <w:rPr>
                <w:rFonts w:ascii="Times New Roman" w:eastAsia="楷体" w:hAnsi="Times New Roman" w:cs="Times New Roman"/>
                <w:bCs/>
              </w:rPr>
              <w:t>年</w:t>
            </w:r>
            <w:r w:rsidRPr="004A3556">
              <w:rPr>
                <w:rFonts w:ascii="Times New Roman" w:eastAsia="楷体" w:hAnsi="Times New Roman" w:cs="Times New Roman"/>
                <w:bCs/>
              </w:rPr>
              <w:t>6</w:t>
            </w:r>
            <w:r w:rsidRPr="004A3556">
              <w:rPr>
                <w:rFonts w:ascii="Times New Roman" w:eastAsia="楷体" w:hAnsi="Times New Roman" w:cs="Times New Roman"/>
                <w:bCs/>
              </w:rPr>
              <w:t>月至</w:t>
            </w:r>
            <w:r w:rsidRPr="004A3556">
              <w:rPr>
                <w:rFonts w:ascii="Times New Roman" w:eastAsia="楷体" w:hAnsi="Times New Roman" w:cs="Times New Roman"/>
                <w:bCs/>
              </w:rPr>
              <w:t>9</w:t>
            </w:r>
            <w:r w:rsidRPr="004A3556">
              <w:rPr>
                <w:rFonts w:ascii="Times New Roman" w:eastAsia="楷体" w:hAnsi="Times New Roman" w:cs="Times New Roman"/>
                <w:bCs/>
              </w:rPr>
              <w:t>月</w:t>
            </w:r>
          </w:p>
        </w:tc>
        <w:tc>
          <w:tcPr>
            <w:tcW w:w="709" w:type="pct"/>
            <w:vAlign w:val="center"/>
          </w:tcPr>
          <w:p w14:paraId="331F8B70" w14:textId="4C9B2C8F" w:rsidR="00483AEC" w:rsidRPr="004A3556" w:rsidRDefault="007B7B4C">
            <w:pPr>
              <w:jc w:val="center"/>
              <w:rPr>
                <w:rFonts w:ascii="Times New Roman" w:eastAsia="楷体" w:hAnsi="Times New Roman" w:cs="Times New Roman"/>
                <w:bCs/>
              </w:rPr>
            </w:pPr>
            <w:r>
              <w:rPr>
                <w:rFonts w:ascii="Times New Roman" w:eastAsia="楷体" w:hAnsi="Times New Roman" w:cs="Times New Roman" w:hint="eastAsia"/>
                <w:bCs/>
              </w:rPr>
              <w:t>5</w:t>
            </w:r>
            <w:bookmarkStart w:id="110" w:name="_GoBack"/>
            <w:bookmarkEnd w:id="110"/>
          </w:p>
        </w:tc>
      </w:tr>
    </w:tbl>
    <w:p w14:paraId="7C7F5348" w14:textId="77777777" w:rsidR="00483AEC" w:rsidRPr="004A3556" w:rsidRDefault="007D267F">
      <w:pPr>
        <w:spacing w:beforeLines="50" w:before="163"/>
        <w:ind w:firstLineChars="200" w:firstLine="480"/>
        <w:rPr>
          <w:rFonts w:ascii="Times New Roman" w:eastAsia="楷体" w:hAnsi="Times New Roman" w:cs="Times New Roman"/>
        </w:rPr>
      </w:pPr>
      <w:r w:rsidRPr="004A3556">
        <w:rPr>
          <w:rFonts w:ascii="Times New Roman" w:eastAsia="楷体" w:hAnsi="Times New Roman" w:cs="Times New Roman"/>
          <w:bCs/>
        </w:rPr>
        <w:t>注：竞赛级别</w:t>
      </w:r>
      <w:r w:rsidRPr="004A3556">
        <w:rPr>
          <w:rFonts w:ascii="Times New Roman" w:eastAsia="楷体" w:hAnsi="Times New Roman" w:cs="Times New Roman"/>
        </w:rPr>
        <w:t>按国家级、省级、校级设立排序。</w:t>
      </w:r>
    </w:p>
    <w:p w14:paraId="3BAAEEF6" w14:textId="77777777" w:rsidR="00483AEC" w:rsidRPr="004A3556" w:rsidRDefault="007D267F">
      <w:pPr>
        <w:spacing w:beforeLines="50" w:before="163" w:afterLines="50" w:after="163"/>
        <w:ind w:firstLineChars="200" w:firstLine="480"/>
        <w:rPr>
          <w:rFonts w:ascii="Times New Roman" w:eastAsia="黑体" w:hAnsi="Times New Roman" w:cs="Times New Roman"/>
        </w:rPr>
      </w:pPr>
      <w:r w:rsidRPr="004A3556">
        <w:rPr>
          <w:rFonts w:ascii="Times New Roman" w:eastAsia="黑体" w:hAnsi="Times New Roman" w:cs="Times New Roman"/>
        </w:rPr>
        <w:t>5.</w:t>
      </w:r>
      <w:r w:rsidRPr="004A3556">
        <w:rPr>
          <w:rFonts w:ascii="Times New Roman" w:eastAsia="黑体" w:hAnsi="Times New Roman" w:cs="Times New Roman"/>
        </w:rPr>
        <w:t>开展科普活动情况</w:t>
      </w:r>
    </w:p>
    <w:tbl>
      <w:tblPr>
        <w:tblStyle w:val="aa"/>
        <w:tblW w:w="5000" w:type="pct"/>
        <w:jc w:val="center"/>
        <w:tblLayout w:type="fixed"/>
        <w:tblLook w:val="04A0" w:firstRow="1" w:lastRow="0" w:firstColumn="1" w:lastColumn="0" w:noHBand="0" w:noVBand="1"/>
      </w:tblPr>
      <w:tblGrid>
        <w:gridCol w:w="692"/>
        <w:gridCol w:w="1626"/>
        <w:gridCol w:w="1248"/>
        <w:gridCol w:w="4724"/>
      </w:tblGrid>
      <w:tr w:rsidR="00483AEC" w:rsidRPr="004A3556" w14:paraId="0640516A" w14:textId="77777777">
        <w:trPr>
          <w:trHeight w:val="474"/>
          <w:jc w:val="center"/>
        </w:trPr>
        <w:tc>
          <w:tcPr>
            <w:tcW w:w="417" w:type="pct"/>
            <w:vAlign w:val="center"/>
          </w:tcPr>
          <w:p w14:paraId="279E2C4F"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序号</w:t>
            </w:r>
          </w:p>
        </w:tc>
        <w:tc>
          <w:tcPr>
            <w:tcW w:w="980" w:type="pct"/>
            <w:vAlign w:val="center"/>
          </w:tcPr>
          <w:p w14:paraId="7A169D79"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活动开展时间</w:t>
            </w:r>
          </w:p>
        </w:tc>
        <w:tc>
          <w:tcPr>
            <w:tcW w:w="753" w:type="pct"/>
            <w:vAlign w:val="center"/>
          </w:tcPr>
          <w:p w14:paraId="50A435CC"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参加人数</w:t>
            </w:r>
          </w:p>
        </w:tc>
        <w:tc>
          <w:tcPr>
            <w:tcW w:w="2848" w:type="pct"/>
            <w:vAlign w:val="center"/>
          </w:tcPr>
          <w:p w14:paraId="46B0C347"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活动报道网址</w:t>
            </w:r>
          </w:p>
        </w:tc>
      </w:tr>
      <w:tr w:rsidR="00483AEC" w:rsidRPr="004A3556" w14:paraId="408CDDCA" w14:textId="77777777">
        <w:trPr>
          <w:trHeight w:val="548"/>
          <w:jc w:val="center"/>
        </w:trPr>
        <w:tc>
          <w:tcPr>
            <w:tcW w:w="417" w:type="pct"/>
            <w:vAlign w:val="center"/>
          </w:tcPr>
          <w:p w14:paraId="6C800215"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1</w:t>
            </w:r>
          </w:p>
        </w:tc>
        <w:tc>
          <w:tcPr>
            <w:tcW w:w="980" w:type="pct"/>
            <w:vAlign w:val="center"/>
          </w:tcPr>
          <w:p w14:paraId="05DCD0C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9</w:t>
            </w:r>
            <w:r w:rsidRPr="004A3556">
              <w:rPr>
                <w:rFonts w:ascii="Times New Roman" w:eastAsia="楷体" w:hAnsi="Times New Roman" w:cs="Times New Roman"/>
              </w:rPr>
              <w:t>月</w:t>
            </w:r>
            <w:r w:rsidRPr="004A3556">
              <w:rPr>
                <w:rFonts w:ascii="Times New Roman" w:eastAsia="楷体" w:hAnsi="Times New Roman" w:cs="Times New Roman"/>
              </w:rPr>
              <w:t>25</w:t>
            </w:r>
            <w:r w:rsidRPr="004A3556">
              <w:rPr>
                <w:rFonts w:ascii="Times New Roman" w:eastAsia="楷体" w:hAnsi="Times New Roman" w:cs="Times New Roman"/>
              </w:rPr>
              <w:t>日</w:t>
            </w:r>
          </w:p>
        </w:tc>
        <w:tc>
          <w:tcPr>
            <w:tcW w:w="753" w:type="pct"/>
            <w:vAlign w:val="center"/>
          </w:tcPr>
          <w:p w14:paraId="0341FA33"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60</w:t>
            </w:r>
          </w:p>
        </w:tc>
        <w:tc>
          <w:tcPr>
            <w:tcW w:w="2848" w:type="pct"/>
            <w:vAlign w:val="center"/>
          </w:tcPr>
          <w:p w14:paraId="152827D5"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https://www.oir.pku.edu.cn/info/1035/5791.htm</w:t>
            </w:r>
          </w:p>
        </w:tc>
      </w:tr>
      <w:tr w:rsidR="00483AEC" w:rsidRPr="004A3556" w14:paraId="6B6C9E4A" w14:textId="77777777">
        <w:trPr>
          <w:trHeight w:val="548"/>
          <w:jc w:val="center"/>
        </w:trPr>
        <w:tc>
          <w:tcPr>
            <w:tcW w:w="417" w:type="pct"/>
            <w:vAlign w:val="center"/>
          </w:tcPr>
          <w:p w14:paraId="77255CD4" w14:textId="77777777" w:rsidR="00483AEC" w:rsidRPr="004A3556" w:rsidRDefault="00483AEC">
            <w:pPr>
              <w:spacing w:line="320" w:lineRule="exact"/>
              <w:jc w:val="center"/>
              <w:rPr>
                <w:rFonts w:ascii="Times New Roman" w:eastAsia="楷体" w:hAnsi="Times New Roman" w:cs="Times New Roman"/>
              </w:rPr>
            </w:pPr>
          </w:p>
        </w:tc>
        <w:tc>
          <w:tcPr>
            <w:tcW w:w="980" w:type="pct"/>
            <w:vAlign w:val="center"/>
          </w:tcPr>
          <w:p w14:paraId="6F673809"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5</w:t>
            </w:r>
            <w:r w:rsidRPr="004A3556">
              <w:rPr>
                <w:rFonts w:ascii="Times New Roman" w:eastAsia="楷体" w:hAnsi="Times New Roman" w:cs="Times New Roman"/>
              </w:rPr>
              <w:t>月</w:t>
            </w:r>
            <w:r w:rsidRPr="004A3556">
              <w:rPr>
                <w:rFonts w:ascii="Times New Roman" w:eastAsia="楷体" w:hAnsi="Times New Roman" w:cs="Times New Roman"/>
              </w:rPr>
              <w:t>7</w:t>
            </w:r>
            <w:r w:rsidRPr="004A3556">
              <w:rPr>
                <w:rFonts w:ascii="Times New Roman" w:eastAsia="楷体" w:hAnsi="Times New Roman" w:cs="Times New Roman"/>
              </w:rPr>
              <w:t>日</w:t>
            </w:r>
          </w:p>
        </w:tc>
        <w:tc>
          <w:tcPr>
            <w:tcW w:w="753" w:type="pct"/>
            <w:vAlign w:val="center"/>
          </w:tcPr>
          <w:p w14:paraId="65DD9765"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60</w:t>
            </w:r>
          </w:p>
        </w:tc>
        <w:tc>
          <w:tcPr>
            <w:tcW w:w="2848" w:type="pct"/>
            <w:vAlign w:val="center"/>
          </w:tcPr>
          <w:p w14:paraId="0105EDB7" w14:textId="77777777" w:rsidR="00483AEC" w:rsidRPr="004A3556" w:rsidRDefault="00287A37">
            <w:pPr>
              <w:widowControl/>
              <w:jc w:val="center"/>
              <w:rPr>
                <w:rFonts w:ascii="Times New Roman" w:eastAsia="等线" w:hAnsi="Times New Roman" w:cs="Times New Roman"/>
                <w:color w:val="0563C1"/>
                <w:kern w:val="0"/>
                <w:sz w:val="22"/>
                <w:szCs w:val="22"/>
                <w:u w:val="single"/>
              </w:rPr>
            </w:pPr>
            <w:hyperlink r:id="rId9" w:history="1">
              <w:r w:rsidR="007D267F" w:rsidRPr="004A3556">
                <w:rPr>
                  <w:rStyle w:val="ae"/>
                  <w:rFonts w:ascii="Times New Roman" w:eastAsia="等线" w:hAnsi="Times New Roman" w:cs="Times New Roman"/>
                  <w:sz w:val="22"/>
                  <w:szCs w:val="22"/>
                </w:rPr>
                <w:t>https://cese.pku.edu.cn/xwzx/128551.htm</w:t>
              </w:r>
            </w:hyperlink>
          </w:p>
          <w:p w14:paraId="5B7D27CC" w14:textId="77777777" w:rsidR="00483AEC" w:rsidRPr="004A3556" w:rsidRDefault="00483AEC">
            <w:pPr>
              <w:spacing w:line="320" w:lineRule="exact"/>
              <w:jc w:val="center"/>
              <w:rPr>
                <w:rFonts w:ascii="Times New Roman" w:eastAsia="楷体" w:hAnsi="Times New Roman" w:cs="Times New Roman"/>
              </w:rPr>
            </w:pPr>
          </w:p>
        </w:tc>
      </w:tr>
      <w:tr w:rsidR="00483AEC" w:rsidRPr="004A3556" w14:paraId="5E02992A" w14:textId="77777777">
        <w:trPr>
          <w:trHeight w:val="548"/>
          <w:jc w:val="center"/>
        </w:trPr>
        <w:tc>
          <w:tcPr>
            <w:tcW w:w="417" w:type="pct"/>
            <w:vAlign w:val="center"/>
          </w:tcPr>
          <w:p w14:paraId="410178BD" w14:textId="77777777" w:rsidR="00483AEC" w:rsidRPr="004A3556" w:rsidRDefault="00483AEC">
            <w:pPr>
              <w:spacing w:line="320" w:lineRule="exact"/>
              <w:jc w:val="center"/>
              <w:rPr>
                <w:rFonts w:ascii="Times New Roman" w:eastAsia="楷体" w:hAnsi="Times New Roman" w:cs="Times New Roman"/>
              </w:rPr>
            </w:pPr>
          </w:p>
        </w:tc>
        <w:tc>
          <w:tcPr>
            <w:tcW w:w="980" w:type="pct"/>
            <w:vAlign w:val="center"/>
          </w:tcPr>
          <w:p w14:paraId="7081CE3D"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等线" w:hAnsi="Times New Roman" w:cs="Times New Roman"/>
                <w:color w:val="000000"/>
                <w:kern w:val="0"/>
                <w:sz w:val="22"/>
                <w:szCs w:val="22"/>
              </w:rPr>
              <w:t>2021</w:t>
            </w:r>
            <w:r w:rsidRPr="004A3556">
              <w:rPr>
                <w:rFonts w:ascii="Times New Roman" w:eastAsia="等线" w:hAnsi="Times New Roman" w:cs="Times New Roman"/>
                <w:color w:val="000000"/>
                <w:kern w:val="0"/>
                <w:sz w:val="22"/>
                <w:szCs w:val="22"/>
              </w:rPr>
              <w:t>年</w:t>
            </w:r>
            <w:r w:rsidRPr="004A3556">
              <w:rPr>
                <w:rFonts w:ascii="Times New Roman" w:eastAsia="等线" w:hAnsi="Times New Roman" w:cs="Times New Roman"/>
                <w:color w:val="000000"/>
                <w:kern w:val="0"/>
                <w:sz w:val="22"/>
                <w:szCs w:val="22"/>
              </w:rPr>
              <w:t>11</w:t>
            </w:r>
            <w:r w:rsidRPr="004A3556">
              <w:rPr>
                <w:rFonts w:ascii="Times New Roman" w:eastAsia="等线" w:hAnsi="Times New Roman" w:cs="Times New Roman"/>
                <w:color w:val="000000"/>
                <w:kern w:val="0"/>
                <w:sz w:val="22"/>
                <w:szCs w:val="22"/>
              </w:rPr>
              <w:t>月</w:t>
            </w:r>
            <w:r w:rsidRPr="004A3556">
              <w:rPr>
                <w:rFonts w:ascii="Times New Roman" w:eastAsia="等线" w:hAnsi="Times New Roman" w:cs="Times New Roman"/>
                <w:color w:val="000000"/>
                <w:kern w:val="0"/>
                <w:sz w:val="22"/>
                <w:szCs w:val="22"/>
              </w:rPr>
              <w:t>26</w:t>
            </w:r>
            <w:r w:rsidRPr="004A3556">
              <w:rPr>
                <w:rFonts w:ascii="Times New Roman" w:eastAsia="等线" w:hAnsi="Times New Roman" w:cs="Times New Roman"/>
                <w:color w:val="000000"/>
                <w:kern w:val="0"/>
                <w:sz w:val="22"/>
                <w:szCs w:val="22"/>
              </w:rPr>
              <w:t>日</w:t>
            </w:r>
          </w:p>
        </w:tc>
        <w:tc>
          <w:tcPr>
            <w:tcW w:w="753" w:type="pct"/>
            <w:vAlign w:val="center"/>
          </w:tcPr>
          <w:p w14:paraId="3ED1E35C"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50</w:t>
            </w:r>
          </w:p>
        </w:tc>
        <w:tc>
          <w:tcPr>
            <w:tcW w:w="2848" w:type="pct"/>
            <w:vAlign w:val="center"/>
          </w:tcPr>
          <w:p w14:paraId="150C1B2A"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https://mp.weixin.qq.com/s/yDKJPZVdV6tQKO5geITokg</w:t>
            </w:r>
          </w:p>
          <w:p w14:paraId="0C7ACC77" w14:textId="77777777" w:rsidR="00483AEC" w:rsidRPr="004A3556" w:rsidRDefault="00483AEC">
            <w:pPr>
              <w:spacing w:line="320" w:lineRule="exact"/>
              <w:jc w:val="center"/>
              <w:rPr>
                <w:rFonts w:ascii="Times New Roman" w:eastAsia="楷体" w:hAnsi="Times New Roman" w:cs="Times New Roman"/>
              </w:rPr>
            </w:pPr>
          </w:p>
        </w:tc>
      </w:tr>
      <w:tr w:rsidR="00483AEC" w:rsidRPr="004A3556" w14:paraId="43787601" w14:textId="77777777">
        <w:trPr>
          <w:trHeight w:val="548"/>
          <w:jc w:val="center"/>
        </w:trPr>
        <w:tc>
          <w:tcPr>
            <w:tcW w:w="417" w:type="pct"/>
            <w:vAlign w:val="center"/>
          </w:tcPr>
          <w:p w14:paraId="24BAD958" w14:textId="77777777" w:rsidR="00483AEC" w:rsidRPr="004A3556" w:rsidRDefault="00483AEC">
            <w:pPr>
              <w:spacing w:line="320" w:lineRule="exact"/>
              <w:jc w:val="center"/>
              <w:rPr>
                <w:rFonts w:ascii="Times New Roman" w:eastAsia="楷体" w:hAnsi="Times New Roman" w:cs="Times New Roman"/>
              </w:rPr>
            </w:pPr>
          </w:p>
        </w:tc>
        <w:tc>
          <w:tcPr>
            <w:tcW w:w="980" w:type="pct"/>
            <w:vAlign w:val="center"/>
          </w:tcPr>
          <w:p w14:paraId="2F30CCD4"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8</w:t>
            </w:r>
            <w:r w:rsidRPr="004A3556">
              <w:rPr>
                <w:rFonts w:ascii="Times New Roman" w:eastAsia="楷体" w:hAnsi="Times New Roman" w:cs="Times New Roman"/>
              </w:rPr>
              <w:t>月</w:t>
            </w:r>
            <w:r w:rsidRPr="004A3556">
              <w:rPr>
                <w:rFonts w:ascii="Times New Roman" w:eastAsia="楷体" w:hAnsi="Times New Roman" w:cs="Times New Roman"/>
              </w:rPr>
              <w:t>25</w:t>
            </w:r>
            <w:r w:rsidRPr="004A3556">
              <w:rPr>
                <w:rFonts w:ascii="Times New Roman" w:eastAsia="楷体" w:hAnsi="Times New Roman" w:cs="Times New Roman"/>
              </w:rPr>
              <w:t>日</w:t>
            </w:r>
          </w:p>
        </w:tc>
        <w:tc>
          <w:tcPr>
            <w:tcW w:w="753" w:type="pct"/>
            <w:vAlign w:val="center"/>
          </w:tcPr>
          <w:p w14:paraId="7E2E9BE8"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30</w:t>
            </w:r>
          </w:p>
        </w:tc>
        <w:tc>
          <w:tcPr>
            <w:tcW w:w="2848" w:type="pct"/>
            <w:vAlign w:val="center"/>
          </w:tcPr>
          <w:p w14:paraId="5D200AA4"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https://mp.weixin.qq.com/s/TgqOtzzwIZKs15hk_VQnog</w:t>
            </w:r>
          </w:p>
          <w:p w14:paraId="31451D0E" w14:textId="77777777" w:rsidR="00483AEC" w:rsidRPr="004A3556" w:rsidRDefault="00483AEC">
            <w:pPr>
              <w:spacing w:line="320" w:lineRule="exact"/>
              <w:jc w:val="center"/>
              <w:rPr>
                <w:rFonts w:ascii="Times New Roman" w:eastAsia="楷体" w:hAnsi="Times New Roman" w:cs="Times New Roman"/>
              </w:rPr>
            </w:pPr>
          </w:p>
        </w:tc>
      </w:tr>
      <w:tr w:rsidR="00483AEC" w:rsidRPr="004A3556" w14:paraId="709A0697" w14:textId="77777777">
        <w:trPr>
          <w:trHeight w:val="548"/>
          <w:jc w:val="center"/>
        </w:trPr>
        <w:tc>
          <w:tcPr>
            <w:tcW w:w="417" w:type="pct"/>
            <w:vAlign w:val="center"/>
          </w:tcPr>
          <w:p w14:paraId="7F53EEFC" w14:textId="77777777" w:rsidR="00483AEC" w:rsidRPr="004A3556" w:rsidRDefault="00483AEC">
            <w:pPr>
              <w:spacing w:line="320" w:lineRule="exact"/>
              <w:jc w:val="center"/>
              <w:rPr>
                <w:rFonts w:ascii="Times New Roman" w:eastAsia="楷体" w:hAnsi="Times New Roman" w:cs="Times New Roman"/>
              </w:rPr>
            </w:pPr>
          </w:p>
        </w:tc>
        <w:tc>
          <w:tcPr>
            <w:tcW w:w="980" w:type="pct"/>
            <w:vAlign w:val="center"/>
          </w:tcPr>
          <w:p w14:paraId="52042598"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w:t>
            </w:r>
            <w:r w:rsidRPr="004A3556">
              <w:rPr>
                <w:rFonts w:ascii="Times New Roman" w:eastAsia="楷体" w:hAnsi="Times New Roman" w:cs="Times New Roman"/>
              </w:rPr>
              <w:t>5</w:t>
            </w:r>
            <w:r w:rsidRPr="004A3556">
              <w:rPr>
                <w:rFonts w:ascii="Times New Roman" w:eastAsia="楷体" w:hAnsi="Times New Roman" w:cs="Times New Roman"/>
              </w:rPr>
              <w:t>月</w:t>
            </w:r>
            <w:r w:rsidRPr="004A3556">
              <w:rPr>
                <w:rFonts w:ascii="Times New Roman" w:eastAsia="楷体" w:hAnsi="Times New Roman" w:cs="Times New Roman"/>
              </w:rPr>
              <w:t>11</w:t>
            </w:r>
            <w:r w:rsidRPr="004A3556">
              <w:rPr>
                <w:rFonts w:ascii="Times New Roman" w:eastAsia="楷体" w:hAnsi="Times New Roman" w:cs="Times New Roman"/>
              </w:rPr>
              <w:t>日</w:t>
            </w:r>
          </w:p>
        </w:tc>
        <w:tc>
          <w:tcPr>
            <w:tcW w:w="753" w:type="pct"/>
            <w:vAlign w:val="center"/>
          </w:tcPr>
          <w:p w14:paraId="04230F5D"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10</w:t>
            </w:r>
          </w:p>
        </w:tc>
        <w:tc>
          <w:tcPr>
            <w:tcW w:w="2848" w:type="pct"/>
            <w:vAlign w:val="center"/>
          </w:tcPr>
          <w:p w14:paraId="50111FC7" w14:textId="77777777" w:rsidR="00483AEC" w:rsidRPr="004A3556" w:rsidRDefault="007D267F">
            <w:pPr>
              <w:widowControl/>
              <w:jc w:val="center"/>
              <w:rPr>
                <w:rFonts w:ascii="Times New Roman" w:eastAsia="等线" w:hAnsi="Times New Roman" w:cs="Times New Roman"/>
                <w:color w:val="000000"/>
                <w:kern w:val="0"/>
                <w:sz w:val="22"/>
                <w:szCs w:val="22"/>
              </w:rPr>
            </w:pPr>
            <w:r w:rsidRPr="004A3556">
              <w:rPr>
                <w:rFonts w:ascii="Times New Roman" w:eastAsia="等线" w:hAnsi="Times New Roman" w:cs="Times New Roman"/>
                <w:color w:val="000000"/>
                <w:sz w:val="22"/>
                <w:szCs w:val="22"/>
              </w:rPr>
              <w:t>https://mp.weixin.qq.com/s/EJzKXTH1imQ5tWA9SIU9NQ</w:t>
            </w:r>
          </w:p>
          <w:p w14:paraId="3BFCE996" w14:textId="77777777" w:rsidR="00483AEC" w:rsidRPr="004A3556" w:rsidRDefault="00483AEC">
            <w:pPr>
              <w:spacing w:line="320" w:lineRule="exact"/>
              <w:jc w:val="center"/>
              <w:rPr>
                <w:rFonts w:ascii="Times New Roman" w:eastAsia="楷体" w:hAnsi="Times New Roman" w:cs="Times New Roman"/>
              </w:rPr>
            </w:pPr>
          </w:p>
        </w:tc>
      </w:tr>
    </w:tbl>
    <w:p w14:paraId="5FFBCCA9" w14:textId="77777777" w:rsidR="00483AEC" w:rsidRPr="004A3556" w:rsidRDefault="007D267F">
      <w:pPr>
        <w:spacing w:beforeLines="50" w:before="163" w:afterLines="50" w:after="163"/>
        <w:ind w:firstLineChars="200" w:firstLine="480"/>
        <w:rPr>
          <w:rFonts w:ascii="Times New Roman" w:eastAsia="黑体" w:hAnsi="Times New Roman" w:cs="Times New Roman"/>
        </w:rPr>
      </w:pPr>
      <w:r w:rsidRPr="004A3556">
        <w:rPr>
          <w:rFonts w:ascii="Times New Roman" w:eastAsia="黑体" w:hAnsi="Times New Roman" w:cs="Times New Roman"/>
        </w:rPr>
        <w:t>6.</w:t>
      </w:r>
      <w:r w:rsidRPr="004A3556">
        <w:rPr>
          <w:rFonts w:ascii="Times New Roman" w:eastAsia="黑体" w:hAnsi="Times New Roman" w:cs="Times New Roman"/>
        </w:rPr>
        <w:t>承办培训情况</w:t>
      </w:r>
    </w:p>
    <w:tbl>
      <w:tblPr>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1800"/>
        <w:gridCol w:w="1440"/>
        <w:gridCol w:w="1080"/>
        <w:gridCol w:w="1260"/>
        <w:gridCol w:w="1260"/>
        <w:gridCol w:w="1080"/>
      </w:tblGrid>
      <w:tr w:rsidR="00483AEC" w:rsidRPr="004A3556" w14:paraId="4EC69840" w14:textId="77777777">
        <w:trPr>
          <w:trHeight w:val="652"/>
          <w:jc w:val="center"/>
        </w:trPr>
        <w:tc>
          <w:tcPr>
            <w:tcW w:w="720" w:type="dxa"/>
            <w:vAlign w:val="center"/>
          </w:tcPr>
          <w:p w14:paraId="59E74855"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序号</w:t>
            </w:r>
          </w:p>
        </w:tc>
        <w:tc>
          <w:tcPr>
            <w:tcW w:w="1800" w:type="dxa"/>
            <w:vAlign w:val="center"/>
          </w:tcPr>
          <w:p w14:paraId="18CED606"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培训项目名称</w:t>
            </w:r>
          </w:p>
        </w:tc>
        <w:tc>
          <w:tcPr>
            <w:tcW w:w="1440" w:type="dxa"/>
            <w:vAlign w:val="center"/>
          </w:tcPr>
          <w:p w14:paraId="51F5624B"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培训人数</w:t>
            </w:r>
          </w:p>
        </w:tc>
        <w:tc>
          <w:tcPr>
            <w:tcW w:w="1080" w:type="dxa"/>
            <w:vAlign w:val="center"/>
          </w:tcPr>
          <w:p w14:paraId="4DC8C757"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负责人</w:t>
            </w:r>
          </w:p>
        </w:tc>
        <w:tc>
          <w:tcPr>
            <w:tcW w:w="1260" w:type="dxa"/>
            <w:vAlign w:val="center"/>
          </w:tcPr>
          <w:p w14:paraId="2A942442"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职称</w:t>
            </w:r>
          </w:p>
        </w:tc>
        <w:tc>
          <w:tcPr>
            <w:tcW w:w="1260" w:type="dxa"/>
            <w:vAlign w:val="center"/>
          </w:tcPr>
          <w:p w14:paraId="103FAEAD"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起止时间</w:t>
            </w:r>
          </w:p>
        </w:tc>
        <w:tc>
          <w:tcPr>
            <w:tcW w:w="1080" w:type="dxa"/>
            <w:vAlign w:val="center"/>
          </w:tcPr>
          <w:p w14:paraId="761CED40" w14:textId="77777777" w:rsidR="00483AEC" w:rsidRPr="004A3556" w:rsidRDefault="007D267F">
            <w:pPr>
              <w:jc w:val="center"/>
              <w:rPr>
                <w:rFonts w:ascii="Times New Roman" w:eastAsia="黑体" w:hAnsi="Times New Roman" w:cs="Times New Roman"/>
              </w:rPr>
            </w:pPr>
            <w:r w:rsidRPr="004A3556">
              <w:rPr>
                <w:rFonts w:ascii="Times New Roman" w:eastAsia="黑体" w:hAnsi="Times New Roman" w:cs="Times New Roman"/>
              </w:rPr>
              <w:t>总经费（万元）</w:t>
            </w:r>
          </w:p>
        </w:tc>
      </w:tr>
      <w:tr w:rsidR="00483AEC" w:rsidRPr="004A3556" w14:paraId="44FFACAE" w14:textId="77777777">
        <w:trPr>
          <w:trHeight w:val="563"/>
          <w:jc w:val="center"/>
        </w:trPr>
        <w:tc>
          <w:tcPr>
            <w:tcW w:w="720" w:type="dxa"/>
            <w:vAlign w:val="center"/>
          </w:tcPr>
          <w:p w14:paraId="33CBAD9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1</w:t>
            </w:r>
          </w:p>
        </w:tc>
        <w:tc>
          <w:tcPr>
            <w:tcW w:w="1800" w:type="dxa"/>
            <w:vAlign w:val="center"/>
          </w:tcPr>
          <w:p w14:paraId="27CF2145" w14:textId="77777777" w:rsidR="00483AEC" w:rsidRPr="004A3556" w:rsidRDefault="00287A37">
            <w:pPr>
              <w:spacing w:line="320" w:lineRule="exact"/>
              <w:jc w:val="center"/>
              <w:rPr>
                <w:rFonts w:ascii="Times New Roman" w:eastAsia="楷体" w:hAnsi="Times New Roman" w:cs="Times New Roman"/>
              </w:rPr>
            </w:pPr>
            <w:hyperlink r:id="rId10" w:history="1">
              <w:r w:rsidR="007D267F" w:rsidRPr="004A3556">
                <w:rPr>
                  <w:rFonts w:ascii="Times New Roman" w:eastAsia="楷体" w:hAnsi="Times New Roman" w:cs="Times New Roman"/>
                </w:rPr>
                <w:t>北京大学领袖视野高端研修班</w:t>
              </w:r>
              <w:r w:rsidR="007D267F" w:rsidRPr="004A3556">
                <w:rPr>
                  <w:rFonts w:ascii="Times New Roman" w:eastAsia="楷体" w:hAnsi="Times New Roman" w:cs="Times New Roman"/>
                </w:rPr>
                <w:t>----</w:t>
              </w:r>
              <w:r w:rsidR="007D267F" w:rsidRPr="004A3556">
                <w:rPr>
                  <w:rFonts w:ascii="Times New Roman" w:eastAsia="楷体" w:hAnsi="Times New Roman" w:cs="Times New Roman"/>
                </w:rPr>
                <w:t>区域经济发展与中国企业家</w:t>
              </w:r>
            </w:hyperlink>
          </w:p>
        </w:tc>
        <w:tc>
          <w:tcPr>
            <w:tcW w:w="1440" w:type="dxa"/>
            <w:vAlign w:val="center"/>
          </w:tcPr>
          <w:p w14:paraId="503C1C5F"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19</w:t>
            </w:r>
          </w:p>
        </w:tc>
        <w:tc>
          <w:tcPr>
            <w:tcW w:w="1080" w:type="dxa"/>
            <w:vAlign w:val="center"/>
          </w:tcPr>
          <w:p w14:paraId="2D194D38"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王志恒</w:t>
            </w:r>
          </w:p>
        </w:tc>
        <w:tc>
          <w:tcPr>
            <w:tcW w:w="1260" w:type="dxa"/>
            <w:vAlign w:val="center"/>
          </w:tcPr>
          <w:p w14:paraId="3EB4159E"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正高级</w:t>
            </w:r>
          </w:p>
        </w:tc>
        <w:tc>
          <w:tcPr>
            <w:tcW w:w="1260" w:type="dxa"/>
            <w:vAlign w:val="center"/>
          </w:tcPr>
          <w:p w14:paraId="1DAE11B0"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20210417-</w:t>
            </w:r>
            <w:r w:rsidRPr="004A3556">
              <w:rPr>
                <w:rFonts w:ascii="Times New Roman" w:eastAsia="楷体" w:hAnsi="Times New Roman" w:cs="Times New Roman"/>
              </w:rPr>
              <w:t>至今</w:t>
            </w:r>
          </w:p>
        </w:tc>
        <w:tc>
          <w:tcPr>
            <w:tcW w:w="1080" w:type="dxa"/>
            <w:vAlign w:val="center"/>
          </w:tcPr>
          <w:p w14:paraId="39E944C3"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376.2</w:t>
            </w:r>
          </w:p>
        </w:tc>
      </w:tr>
      <w:tr w:rsidR="00483AEC" w:rsidRPr="004A3556" w14:paraId="3D044B3C" w14:textId="77777777">
        <w:trPr>
          <w:trHeight w:val="563"/>
          <w:jc w:val="center"/>
        </w:trPr>
        <w:tc>
          <w:tcPr>
            <w:tcW w:w="720" w:type="dxa"/>
            <w:vAlign w:val="center"/>
          </w:tcPr>
          <w:p w14:paraId="1F905FC3"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w:t>
            </w:r>
          </w:p>
        </w:tc>
        <w:tc>
          <w:tcPr>
            <w:tcW w:w="1800" w:type="dxa"/>
            <w:vAlign w:val="center"/>
          </w:tcPr>
          <w:p w14:paraId="00B6796F" w14:textId="77777777" w:rsidR="00483AEC" w:rsidRPr="004A3556" w:rsidRDefault="007D267F">
            <w:pPr>
              <w:spacing w:line="320" w:lineRule="exact"/>
              <w:jc w:val="left"/>
              <w:rPr>
                <w:rFonts w:ascii="Times New Roman" w:eastAsia="楷体" w:hAnsi="Times New Roman" w:cs="Times New Roman"/>
              </w:rPr>
            </w:pPr>
            <w:r w:rsidRPr="004A3556">
              <w:rPr>
                <w:rFonts w:ascii="Times New Roman" w:eastAsia="楷体" w:hAnsi="Times New Roman" w:cs="Times New Roman"/>
              </w:rPr>
              <w:t>2021</w:t>
            </w:r>
            <w:r w:rsidRPr="004A3556">
              <w:rPr>
                <w:rFonts w:ascii="Times New Roman" w:eastAsia="楷体" w:hAnsi="Times New Roman" w:cs="Times New Roman"/>
              </w:rPr>
              <w:t>年第三期注册城乡规划师继续教育培训班</w:t>
            </w:r>
          </w:p>
        </w:tc>
        <w:tc>
          <w:tcPr>
            <w:tcW w:w="1440" w:type="dxa"/>
            <w:vAlign w:val="center"/>
          </w:tcPr>
          <w:p w14:paraId="735D56A3"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271</w:t>
            </w:r>
          </w:p>
        </w:tc>
        <w:tc>
          <w:tcPr>
            <w:tcW w:w="1080" w:type="dxa"/>
            <w:vAlign w:val="center"/>
          </w:tcPr>
          <w:p w14:paraId="5ED197B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王志恒</w:t>
            </w:r>
          </w:p>
        </w:tc>
        <w:tc>
          <w:tcPr>
            <w:tcW w:w="1260" w:type="dxa"/>
            <w:vAlign w:val="center"/>
          </w:tcPr>
          <w:p w14:paraId="29B60719"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正高级</w:t>
            </w:r>
          </w:p>
        </w:tc>
        <w:tc>
          <w:tcPr>
            <w:tcW w:w="1260" w:type="dxa"/>
            <w:vAlign w:val="center"/>
          </w:tcPr>
          <w:p w14:paraId="473B05BA"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20210623-20210625</w:t>
            </w:r>
          </w:p>
        </w:tc>
        <w:tc>
          <w:tcPr>
            <w:tcW w:w="1080" w:type="dxa"/>
            <w:vAlign w:val="center"/>
          </w:tcPr>
          <w:p w14:paraId="3E577A86" w14:textId="77777777" w:rsidR="00483AEC" w:rsidRPr="004A3556" w:rsidRDefault="007D267F">
            <w:pPr>
              <w:spacing w:line="320" w:lineRule="exact"/>
              <w:jc w:val="center"/>
              <w:rPr>
                <w:rFonts w:ascii="Times New Roman" w:eastAsia="楷体" w:hAnsi="Times New Roman" w:cs="Times New Roman"/>
              </w:rPr>
            </w:pPr>
            <w:r w:rsidRPr="004A3556">
              <w:rPr>
                <w:rFonts w:ascii="Times New Roman" w:eastAsia="楷体" w:hAnsi="Times New Roman" w:cs="Times New Roman"/>
              </w:rPr>
              <w:t>34.688</w:t>
            </w:r>
          </w:p>
        </w:tc>
      </w:tr>
    </w:tbl>
    <w:p w14:paraId="68C70D7E" w14:textId="77777777" w:rsidR="00483AEC" w:rsidRPr="004A3556" w:rsidRDefault="007D267F">
      <w:pPr>
        <w:ind w:firstLineChars="200" w:firstLine="480"/>
        <w:rPr>
          <w:rFonts w:ascii="Times New Roman" w:eastAsia="楷体" w:hAnsi="Times New Roman" w:cs="Times New Roman"/>
        </w:rPr>
      </w:pPr>
      <w:r w:rsidRPr="004A3556">
        <w:rPr>
          <w:rFonts w:ascii="Times New Roman" w:eastAsia="楷体" w:hAnsi="Times New Roman" w:cs="Times New Roman"/>
        </w:rPr>
        <w:t>注：培训项目以正式文件为准，培训人数以签到表为准。</w:t>
      </w:r>
    </w:p>
    <w:p w14:paraId="375D8CAA" w14:textId="77777777" w:rsidR="00483AEC" w:rsidRPr="004A3556" w:rsidRDefault="007D267F">
      <w:pPr>
        <w:spacing w:beforeLines="50" w:before="163"/>
        <w:ind w:firstLineChars="200" w:firstLine="560"/>
        <w:rPr>
          <w:rFonts w:ascii="Times New Roman" w:eastAsia="黑体" w:hAnsi="Times New Roman" w:cs="Times New Roman"/>
          <w:sz w:val="28"/>
          <w:szCs w:val="28"/>
        </w:rPr>
      </w:pPr>
      <w:r w:rsidRPr="004A3556">
        <w:rPr>
          <w:rFonts w:ascii="Times New Roman" w:eastAsia="黑体" w:hAnsi="Times New Roman" w:cs="Times New Roman"/>
          <w:sz w:val="28"/>
          <w:szCs w:val="28"/>
        </w:rPr>
        <w:t>（三）安全工作情况</w:t>
      </w:r>
    </w:p>
    <w:tbl>
      <w:tblPr>
        <w:tblStyle w:val="aa"/>
        <w:tblW w:w="0" w:type="auto"/>
        <w:tblLook w:val="04A0" w:firstRow="1" w:lastRow="0" w:firstColumn="1" w:lastColumn="0" w:noHBand="0" w:noVBand="1"/>
      </w:tblPr>
      <w:tblGrid>
        <w:gridCol w:w="2075"/>
        <w:gridCol w:w="2076"/>
        <w:gridCol w:w="4139"/>
      </w:tblGrid>
      <w:tr w:rsidR="00483AEC" w:rsidRPr="004A3556" w14:paraId="0A32BBC2" w14:textId="77777777">
        <w:trPr>
          <w:trHeight w:val="392"/>
        </w:trPr>
        <w:tc>
          <w:tcPr>
            <w:tcW w:w="4261" w:type="dxa"/>
            <w:gridSpan w:val="2"/>
            <w:vAlign w:val="center"/>
          </w:tcPr>
          <w:p w14:paraId="1AEA3332" w14:textId="77777777" w:rsidR="00483AEC" w:rsidRPr="004A3556" w:rsidRDefault="007D267F">
            <w:pPr>
              <w:adjustRightInd w:val="0"/>
              <w:snapToGrid w:val="0"/>
              <w:jc w:val="center"/>
              <w:rPr>
                <w:rFonts w:ascii="Times New Roman" w:eastAsia="黑体" w:hAnsi="Times New Roman" w:cs="Times New Roman"/>
                <w:bCs/>
              </w:rPr>
            </w:pPr>
            <w:r w:rsidRPr="004A3556">
              <w:rPr>
                <w:rFonts w:ascii="Times New Roman" w:eastAsia="黑体" w:hAnsi="Times New Roman" w:cs="Times New Roman"/>
                <w:bCs/>
              </w:rPr>
              <w:lastRenderedPageBreak/>
              <w:t>安全教育培训情况</w:t>
            </w:r>
          </w:p>
        </w:tc>
        <w:tc>
          <w:tcPr>
            <w:tcW w:w="4261" w:type="dxa"/>
            <w:vAlign w:val="center"/>
          </w:tcPr>
          <w:p w14:paraId="25BACC0C" w14:textId="77777777" w:rsidR="00483AEC" w:rsidRPr="004A3556" w:rsidRDefault="007D267F">
            <w:pPr>
              <w:spacing w:line="320" w:lineRule="exact"/>
              <w:jc w:val="center"/>
              <w:rPr>
                <w:rFonts w:ascii="Times New Roman" w:eastAsia="楷体" w:hAnsi="Times New Roman" w:cs="Times New Roman"/>
                <w:bCs/>
              </w:rPr>
            </w:pPr>
            <w:r w:rsidRPr="004A3556">
              <w:rPr>
                <w:rFonts w:ascii="Times New Roman" w:eastAsia="楷体" w:hAnsi="Times New Roman" w:cs="Times New Roman"/>
              </w:rPr>
              <w:t>341</w:t>
            </w:r>
            <w:r w:rsidRPr="004A3556">
              <w:rPr>
                <w:rFonts w:ascii="Times New Roman" w:eastAsia="楷体" w:hAnsi="Times New Roman" w:cs="Times New Roman"/>
              </w:rPr>
              <w:t>人次</w:t>
            </w:r>
          </w:p>
        </w:tc>
      </w:tr>
      <w:tr w:rsidR="00483AEC" w:rsidRPr="004A3556" w14:paraId="28741B52" w14:textId="77777777">
        <w:trPr>
          <w:trHeight w:val="392"/>
        </w:trPr>
        <w:tc>
          <w:tcPr>
            <w:tcW w:w="8522" w:type="dxa"/>
            <w:gridSpan w:val="3"/>
            <w:vAlign w:val="center"/>
          </w:tcPr>
          <w:p w14:paraId="5759BB52" w14:textId="77777777" w:rsidR="00483AEC" w:rsidRPr="004A3556" w:rsidRDefault="007D267F">
            <w:pPr>
              <w:adjustRightInd w:val="0"/>
              <w:snapToGrid w:val="0"/>
              <w:jc w:val="center"/>
              <w:rPr>
                <w:rFonts w:ascii="Times New Roman" w:eastAsia="黑体" w:hAnsi="Times New Roman" w:cs="Times New Roman"/>
                <w:bCs/>
              </w:rPr>
            </w:pPr>
            <w:r w:rsidRPr="004A3556">
              <w:rPr>
                <w:rFonts w:ascii="Times New Roman" w:eastAsia="黑体" w:hAnsi="Times New Roman" w:cs="Times New Roman"/>
                <w:bCs/>
              </w:rPr>
              <w:t>是否发生安全责任事故</w:t>
            </w:r>
          </w:p>
        </w:tc>
      </w:tr>
      <w:tr w:rsidR="00483AEC" w:rsidRPr="004A3556" w14:paraId="3446B844" w14:textId="77777777">
        <w:trPr>
          <w:trHeight w:val="392"/>
        </w:trPr>
        <w:tc>
          <w:tcPr>
            <w:tcW w:w="4260" w:type="dxa"/>
            <w:gridSpan w:val="2"/>
            <w:vAlign w:val="center"/>
          </w:tcPr>
          <w:p w14:paraId="0948ED29" w14:textId="77777777" w:rsidR="00483AEC" w:rsidRPr="004A3556" w:rsidRDefault="007D267F">
            <w:pPr>
              <w:adjustRightInd w:val="0"/>
              <w:snapToGrid w:val="0"/>
              <w:jc w:val="center"/>
              <w:rPr>
                <w:rFonts w:ascii="Times New Roman" w:eastAsia="黑体" w:hAnsi="Times New Roman" w:cs="Times New Roman"/>
                <w:bCs/>
              </w:rPr>
            </w:pPr>
            <w:r w:rsidRPr="004A3556">
              <w:rPr>
                <w:rFonts w:ascii="Times New Roman" w:eastAsia="黑体" w:hAnsi="Times New Roman" w:cs="Times New Roman"/>
                <w:bCs/>
              </w:rPr>
              <w:t>伤亡人数（人）</w:t>
            </w:r>
          </w:p>
        </w:tc>
        <w:tc>
          <w:tcPr>
            <w:tcW w:w="4262" w:type="dxa"/>
            <w:vMerge w:val="restart"/>
            <w:vAlign w:val="center"/>
          </w:tcPr>
          <w:p w14:paraId="4DBF059A" w14:textId="77777777" w:rsidR="00483AEC" w:rsidRPr="004A3556" w:rsidRDefault="007D267F">
            <w:pPr>
              <w:adjustRightInd w:val="0"/>
              <w:snapToGrid w:val="0"/>
              <w:jc w:val="center"/>
              <w:rPr>
                <w:rFonts w:ascii="Times New Roman" w:eastAsia="黑体" w:hAnsi="Times New Roman" w:cs="Times New Roman"/>
                <w:bCs/>
              </w:rPr>
            </w:pPr>
            <w:r w:rsidRPr="004A3556">
              <w:rPr>
                <w:rFonts w:ascii="Times New Roman" w:eastAsia="黑体" w:hAnsi="Times New Roman" w:cs="Times New Roman"/>
                <w:bCs/>
              </w:rPr>
              <w:t>未发生</w:t>
            </w:r>
          </w:p>
        </w:tc>
      </w:tr>
      <w:tr w:rsidR="00483AEC" w:rsidRPr="004A3556" w14:paraId="19CFBEB2" w14:textId="77777777">
        <w:trPr>
          <w:trHeight w:val="392"/>
        </w:trPr>
        <w:tc>
          <w:tcPr>
            <w:tcW w:w="2130" w:type="dxa"/>
            <w:vAlign w:val="center"/>
          </w:tcPr>
          <w:p w14:paraId="1817E1F2" w14:textId="77777777" w:rsidR="00483AEC" w:rsidRPr="004A3556" w:rsidRDefault="007D267F">
            <w:pPr>
              <w:adjustRightInd w:val="0"/>
              <w:snapToGrid w:val="0"/>
              <w:jc w:val="center"/>
              <w:rPr>
                <w:rFonts w:ascii="Times New Roman" w:eastAsia="黑体" w:hAnsi="Times New Roman" w:cs="Times New Roman"/>
                <w:bCs/>
              </w:rPr>
            </w:pPr>
            <w:r w:rsidRPr="004A3556">
              <w:rPr>
                <w:rFonts w:ascii="Times New Roman" w:eastAsia="黑体" w:hAnsi="Times New Roman" w:cs="Times New Roman"/>
                <w:bCs/>
              </w:rPr>
              <w:t>伤</w:t>
            </w:r>
          </w:p>
        </w:tc>
        <w:tc>
          <w:tcPr>
            <w:tcW w:w="2130" w:type="dxa"/>
            <w:vAlign w:val="center"/>
          </w:tcPr>
          <w:p w14:paraId="6743C133" w14:textId="77777777" w:rsidR="00483AEC" w:rsidRPr="004A3556" w:rsidRDefault="007D267F">
            <w:pPr>
              <w:adjustRightInd w:val="0"/>
              <w:snapToGrid w:val="0"/>
              <w:jc w:val="center"/>
              <w:rPr>
                <w:rFonts w:ascii="Times New Roman" w:eastAsia="黑体" w:hAnsi="Times New Roman" w:cs="Times New Roman"/>
                <w:bCs/>
              </w:rPr>
            </w:pPr>
            <w:r w:rsidRPr="004A3556">
              <w:rPr>
                <w:rFonts w:ascii="Times New Roman" w:eastAsia="黑体" w:hAnsi="Times New Roman" w:cs="Times New Roman"/>
                <w:bCs/>
              </w:rPr>
              <w:t>亡</w:t>
            </w:r>
          </w:p>
        </w:tc>
        <w:tc>
          <w:tcPr>
            <w:tcW w:w="4262" w:type="dxa"/>
            <w:vMerge/>
            <w:vAlign w:val="center"/>
          </w:tcPr>
          <w:p w14:paraId="2D57BBE3" w14:textId="77777777" w:rsidR="00483AEC" w:rsidRPr="004A3556" w:rsidRDefault="00483AEC">
            <w:pPr>
              <w:adjustRightInd w:val="0"/>
              <w:snapToGrid w:val="0"/>
              <w:jc w:val="center"/>
              <w:rPr>
                <w:rFonts w:ascii="Times New Roman" w:eastAsia="仿宋" w:hAnsi="Times New Roman" w:cs="Times New Roman"/>
                <w:bCs/>
                <w:sz w:val="28"/>
                <w:szCs w:val="28"/>
              </w:rPr>
            </w:pPr>
          </w:p>
        </w:tc>
      </w:tr>
      <w:tr w:rsidR="00483AEC" w:rsidRPr="004A3556" w14:paraId="62D1406C" w14:textId="77777777">
        <w:trPr>
          <w:trHeight w:val="392"/>
        </w:trPr>
        <w:tc>
          <w:tcPr>
            <w:tcW w:w="2130" w:type="dxa"/>
            <w:vAlign w:val="center"/>
          </w:tcPr>
          <w:p w14:paraId="51D3743A" w14:textId="77777777" w:rsidR="00483AEC" w:rsidRPr="004A3556" w:rsidRDefault="00483AEC">
            <w:pPr>
              <w:adjustRightInd w:val="0"/>
              <w:snapToGrid w:val="0"/>
              <w:jc w:val="center"/>
              <w:rPr>
                <w:rFonts w:ascii="Times New Roman" w:eastAsia="仿宋" w:hAnsi="Times New Roman" w:cs="Times New Roman"/>
                <w:bCs/>
                <w:sz w:val="28"/>
                <w:szCs w:val="28"/>
              </w:rPr>
            </w:pPr>
          </w:p>
        </w:tc>
        <w:tc>
          <w:tcPr>
            <w:tcW w:w="2130" w:type="dxa"/>
            <w:vAlign w:val="center"/>
          </w:tcPr>
          <w:p w14:paraId="381EAC70" w14:textId="77777777" w:rsidR="00483AEC" w:rsidRPr="004A3556" w:rsidRDefault="00483AEC">
            <w:pPr>
              <w:adjustRightInd w:val="0"/>
              <w:snapToGrid w:val="0"/>
              <w:jc w:val="center"/>
              <w:rPr>
                <w:rFonts w:ascii="Times New Roman" w:eastAsia="仿宋" w:hAnsi="Times New Roman" w:cs="Times New Roman"/>
                <w:bCs/>
                <w:sz w:val="28"/>
                <w:szCs w:val="28"/>
              </w:rPr>
            </w:pPr>
          </w:p>
        </w:tc>
        <w:tc>
          <w:tcPr>
            <w:tcW w:w="4262" w:type="dxa"/>
            <w:vAlign w:val="center"/>
          </w:tcPr>
          <w:p w14:paraId="0BCA1696" w14:textId="77777777" w:rsidR="00483AEC" w:rsidRPr="004A3556" w:rsidRDefault="007D267F">
            <w:pPr>
              <w:adjustRightInd w:val="0"/>
              <w:snapToGrid w:val="0"/>
              <w:jc w:val="center"/>
              <w:rPr>
                <w:rFonts w:ascii="Times New Roman" w:eastAsia="仿宋" w:hAnsi="Times New Roman" w:cs="Times New Roman"/>
                <w:bCs/>
                <w:sz w:val="28"/>
                <w:szCs w:val="28"/>
              </w:rPr>
            </w:pPr>
            <w:r w:rsidRPr="004A3556">
              <w:rPr>
                <w:rFonts w:ascii="Times New Roman" w:eastAsia="仿宋" w:hAnsi="Times New Roman" w:cs="Times New Roman"/>
                <w:bCs/>
                <w:sz w:val="28"/>
                <w:szCs w:val="28"/>
              </w:rPr>
              <w:t>√</w:t>
            </w:r>
          </w:p>
        </w:tc>
      </w:tr>
    </w:tbl>
    <w:p w14:paraId="10A15776" w14:textId="77777777" w:rsidR="00483AEC" w:rsidRPr="004A3556" w:rsidRDefault="007D267F">
      <w:pPr>
        <w:adjustRightInd w:val="0"/>
        <w:snapToGrid w:val="0"/>
        <w:ind w:firstLineChars="200" w:firstLine="480"/>
        <w:rPr>
          <w:rFonts w:ascii="Times New Roman" w:eastAsia="黑体" w:hAnsi="Times New Roman" w:cs="Times New Roman"/>
          <w:b/>
          <w:bCs/>
          <w:sz w:val="32"/>
          <w:szCs w:val="32"/>
        </w:rPr>
      </w:pPr>
      <w:r w:rsidRPr="004A3556">
        <w:rPr>
          <w:rFonts w:ascii="Times New Roman" w:eastAsia="楷体" w:hAnsi="Times New Roman" w:cs="Times New Roman"/>
          <w:bCs/>
        </w:rPr>
        <w:t>注：安全责任事故以所在高校发布的安全责任事故通报文件为准。如未发生安全责任事故，请在其下方表格打钩。如发生安全责任事故，请说明伤亡人数。</w:t>
      </w:r>
    </w:p>
    <w:sectPr w:rsidR="00483AEC" w:rsidRPr="004A3556">
      <w:pgSz w:w="11900" w:h="16840"/>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B00A5" w14:textId="77777777" w:rsidR="00287A37" w:rsidRDefault="00287A37">
      <w:r>
        <w:separator/>
      </w:r>
    </w:p>
  </w:endnote>
  <w:endnote w:type="continuationSeparator" w:id="0">
    <w:p w14:paraId="46D24E4C" w14:textId="77777777" w:rsidR="00287A37" w:rsidRDefault="00287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409577"/>
    </w:sdtPr>
    <w:sdtEndPr/>
    <w:sdtContent>
      <w:p w14:paraId="58AC5040" w14:textId="19F6E5EF" w:rsidR="00483AEC" w:rsidRDefault="007D267F">
        <w:pPr>
          <w:pStyle w:val="a5"/>
          <w:jc w:val="center"/>
        </w:pPr>
        <w:r>
          <w:fldChar w:fldCharType="begin"/>
        </w:r>
        <w:r>
          <w:instrText>PAGE   \* MERGEFORMAT</w:instrText>
        </w:r>
        <w:r>
          <w:fldChar w:fldCharType="separate"/>
        </w:r>
        <w:r w:rsidR="007B7B4C" w:rsidRPr="007B7B4C">
          <w:rPr>
            <w:noProof/>
            <w:lang w:val="zh-CN"/>
          </w:rPr>
          <w:t>113</w:t>
        </w:r>
        <w:r>
          <w:fldChar w:fldCharType="end"/>
        </w:r>
      </w:p>
    </w:sdtContent>
  </w:sdt>
  <w:p w14:paraId="658F946B" w14:textId="77777777" w:rsidR="00483AEC" w:rsidRDefault="00483AE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7E0A2" w14:textId="77777777" w:rsidR="00287A37" w:rsidRDefault="00287A37">
      <w:r>
        <w:separator/>
      </w:r>
    </w:p>
  </w:footnote>
  <w:footnote w:type="continuationSeparator" w:id="0">
    <w:p w14:paraId="41B3333F" w14:textId="77777777" w:rsidR="00287A37" w:rsidRDefault="00287A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9C4C23"/>
    <w:multiLevelType w:val="singleLevel"/>
    <w:tmpl w:val="B29C4C23"/>
    <w:lvl w:ilvl="0">
      <w:start w:val="2"/>
      <w:numFmt w:val="chineseCounting"/>
      <w:suff w:val="nothing"/>
      <w:lvlText w:val="%1、"/>
      <w:lvlJc w:val="left"/>
      <w:rPr>
        <w:rFonts w:hint="eastAsia"/>
      </w:rPr>
    </w:lvl>
  </w:abstractNum>
  <w:abstractNum w:abstractNumId="1" w15:restartNumberingAfterBreak="0">
    <w:nsid w:val="CA3DF1AD"/>
    <w:multiLevelType w:val="singleLevel"/>
    <w:tmpl w:val="CA3DF1AD"/>
    <w:lvl w:ilvl="0">
      <w:start w:val="1"/>
      <w:numFmt w:val="decimal"/>
      <w:suff w:val="space"/>
      <w:lvlText w:val="%1."/>
      <w:lvlJc w:val="left"/>
    </w:lvl>
  </w:abstractNum>
  <w:abstractNum w:abstractNumId="2" w15:restartNumberingAfterBreak="0">
    <w:nsid w:val="59623EFD"/>
    <w:multiLevelType w:val="multilevel"/>
    <w:tmpl w:val="59623EFD"/>
    <w:lvl w:ilvl="0">
      <w:start w:val="1"/>
      <w:numFmt w:val="japaneseCounting"/>
      <w:lvlText w:val="%1、"/>
      <w:lvlJc w:val="left"/>
      <w:pPr>
        <w:ind w:left="1280" w:hanging="720"/>
      </w:pPr>
      <w:rPr>
        <w:rFonts w:hint="default"/>
      </w:r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RlZDQ5ZmFiMWE5MTQ3YWFjZGY3MWZkMThjYzNhYjgifQ=="/>
  </w:docVars>
  <w:rsids>
    <w:rsidRoot w:val="00731006"/>
    <w:rsid w:val="00000AF7"/>
    <w:rsid w:val="00004310"/>
    <w:rsid w:val="000237CF"/>
    <w:rsid w:val="00024A5A"/>
    <w:rsid w:val="00044D85"/>
    <w:rsid w:val="00067E42"/>
    <w:rsid w:val="000725DB"/>
    <w:rsid w:val="000768A2"/>
    <w:rsid w:val="000E55E8"/>
    <w:rsid w:val="000E5677"/>
    <w:rsid w:val="000E5AF0"/>
    <w:rsid w:val="00117856"/>
    <w:rsid w:val="00120246"/>
    <w:rsid w:val="00152120"/>
    <w:rsid w:val="001522DA"/>
    <w:rsid w:val="00153C5C"/>
    <w:rsid w:val="00165AC5"/>
    <w:rsid w:val="001758FA"/>
    <w:rsid w:val="00192565"/>
    <w:rsid w:val="001A0F80"/>
    <w:rsid w:val="001A7536"/>
    <w:rsid w:val="001E1DCA"/>
    <w:rsid w:val="001E7F53"/>
    <w:rsid w:val="001F50D6"/>
    <w:rsid w:val="002035D6"/>
    <w:rsid w:val="00204FC1"/>
    <w:rsid w:val="0022109F"/>
    <w:rsid w:val="00221DDD"/>
    <w:rsid w:val="00246D1F"/>
    <w:rsid w:val="00254993"/>
    <w:rsid w:val="002570D2"/>
    <w:rsid w:val="00260E32"/>
    <w:rsid w:val="00263513"/>
    <w:rsid w:val="0027225C"/>
    <w:rsid w:val="00274DA3"/>
    <w:rsid w:val="00277A91"/>
    <w:rsid w:val="00287A37"/>
    <w:rsid w:val="0029464E"/>
    <w:rsid w:val="002B0A00"/>
    <w:rsid w:val="002C669C"/>
    <w:rsid w:val="002D3E85"/>
    <w:rsid w:val="002D6D43"/>
    <w:rsid w:val="002E73BD"/>
    <w:rsid w:val="002F56DB"/>
    <w:rsid w:val="003514F0"/>
    <w:rsid w:val="003647CF"/>
    <w:rsid w:val="00367498"/>
    <w:rsid w:val="003729C6"/>
    <w:rsid w:val="00383097"/>
    <w:rsid w:val="00391928"/>
    <w:rsid w:val="00394001"/>
    <w:rsid w:val="003A4001"/>
    <w:rsid w:val="003A5D84"/>
    <w:rsid w:val="003C4FFF"/>
    <w:rsid w:val="003C61AB"/>
    <w:rsid w:val="003D0259"/>
    <w:rsid w:val="003D0BEF"/>
    <w:rsid w:val="003E3B7E"/>
    <w:rsid w:val="003E4097"/>
    <w:rsid w:val="003E7239"/>
    <w:rsid w:val="004048AD"/>
    <w:rsid w:val="00410294"/>
    <w:rsid w:val="00411736"/>
    <w:rsid w:val="0042301E"/>
    <w:rsid w:val="00436823"/>
    <w:rsid w:val="004604EC"/>
    <w:rsid w:val="0046335C"/>
    <w:rsid w:val="00483AEC"/>
    <w:rsid w:val="0049294E"/>
    <w:rsid w:val="004A3556"/>
    <w:rsid w:val="004B49A3"/>
    <w:rsid w:val="004B7E75"/>
    <w:rsid w:val="004C1EC8"/>
    <w:rsid w:val="004C1F5E"/>
    <w:rsid w:val="004D2B81"/>
    <w:rsid w:val="004E22ED"/>
    <w:rsid w:val="004F27AD"/>
    <w:rsid w:val="00500DA4"/>
    <w:rsid w:val="00504DC8"/>
    <w:rsid w:val="00516971"/>
    <w:rsid w:val="0055030B"/>
    <w:rsid w:val="00550E5E"/>
    <w:rsid w:val="005513FC"/>
    <w:rsid w:val="00571B4B"/>
    <w:rsid w:val="00582F1C"/>
    <w:rsid w:val="00586155"/>
    <w:rsid w:val="005938FB"/>
    <w:rsid w:val="005B45A3"/>
    <w:rsid w:val="005B7DE6"/>
    <w:rsid w:val="005D0736"/>
    <w:rsid w:val="005D6BDE"/>
    <w:rsid w:val="005E4EE0"/>
    <w:rsid w:val="00613227"/>
    <w:rsid w:val="006167A0"/>
    <w:rsid w:val="006427A4"/>
    <w:rsid w:val="006713C7"/>
    <w:rsid w:val="00671485"/>
    <w:rsid w:val="00682C85"/>
    <w:rsid w:val="00696B85"/>
    <w:rsid w:val="006D4FA6"/>
    <w:rsid w:val="006F488A"/>
    <w:rsid w:val="006F597C"/>
    <w:rsid w:val="00707008"/>
    <w:rsid w:val="00725D4A"/>
    <w:rsid w:val="00731006"/>
    <w:rsid w:val="007427E6"/>
    <w:rsid w:val="00750B8E"/>
    <w:rsid w:val="007556CC"/>
    <w:rsid w:val="00773249"/>
    <w:rsid w:val="007921BC"/>
    <w:rsid w:val="007A130E"/>
    <w:rsid w:val="007A4BDD"/>
    <w:rsid w:val="007A7F01"/>
    <w:rsid w:val="007B1657"/>
    <w:rsid w:val="007B7B4C"/>
    <w:rsid w:val="007C163D"/>
    <w:rsid w:val="007C26B7"/>
    <w:rsid w:val="007D267F"/>
    <w:rsid w:val="008112D4"/>
    <w:rsid w:val="00815B5D"/>
    <w:rsid w:val="00836E97"/>
    <w:rsid w:val="0085403E"/>
    <w:rsid w:val="00871FCC"/>
    <w:rsid w:val="00880A41"/>
    <w:rsid w:val="008858E7"/>
    <w:rsid w:val="008A1ABD"/>
    <w:rsid w:val="008A2496"/>
    <w:rsid w:val="008B2E02"/>
    <w:rsid w:val="008C70A2"/>
    <w:rsid w:val="008D11D8"/>
    <w:rsid w:val="008D604D"/>
    <w:rsid w:val="008D725D"/>
    <w:rsid w:val="008D7917"/>
    <w:rsid w:val="008F179F"/>
    <w:rsid w:val="00902DE6"/>
    <w:rsid w:val="00914CFB"/>
    <w:rsid w:val="00923471"/>
    <w:rsid w:val="009705FC"/>
    <w:rsid w:val="00977BCB"/>
    <w:rsid w:val="00993A69"/>
    <w:rsid w:val="009B20B2"/>
    <w:rsid w:val="009B6A2C"/>
    <w:rsid w:val="009E27AB"/>
    <w:rsid w:val="009F2C4D"/>
    <w:rsid w:val="009F5BCC"/>
    <w:rsid w:val="00A200CF"/>
    <w:rsid w:val="00A85D7B"/>
    <w:rsid w:val="00AA7370"/>
    <w:rsid w:val="00AB27F1"/>
    <w:rsid w:val="00AB2B69"/>
    <w:rsid w:val="00AB6876"/>
    <w:rsid w:val="00AC36AA"/>
    <w:rsid w:val="00AC4C62"/>
    <w:rsid w:val="00B13307"/>
    <w:rsid w:val="00B23129"/>
    <w:rsid w:val="00B31EF0"/>
    <w:rsid w:val="00B34784"/>
    <w:rsid w:val="00B35A69"/>
    <w:rsid w:val="00B40E37"/>
    <w:rsid w:val="00B44470"/>
    <w:rsid w:val="00B54E1E"/>
    <w:rsid w:val="00B579B7"/>
    <w:rsid w:val="00B81944"/>
    <w:rsid w:val="00B83EE0"/>
    <w:rsid w:val="00BA216D"/>
    <w:rsid w:val="00BC61F0"/>
    <w:rsid w:val="00BD4C0F"/>
    <w:rsid w:val="00BD5723"/>
    <w:rsid w:val="00BE3366"/>
    <w:rsid w:val="00BE60A0"/>
    <w:rsid w:val="00BF518C"/>
    <w:rsid w:val="00C12FCB"/>
    <w:rsid w:val="00C92499"/>
    <w:rsid w:val="00CA4A00"/>
    <w:rsid w:val="00CB6DDC"/>
    <w:rsid w:val="00CC6874"/>
    <w:rsid w:val="00CD22C4"/>
    <w:rsid w:val="00CD2AFA"/>
    <w:rsid w:val="00CE7CFA"/>
    <w:rsid w:val="00CF2BB9"/>
    <w:rsid w:val="00D104A7"/>
    <w:rsid w:val="00D15DBA"/>
    <w:rsid w:val="00D207A7"/>
    <w:rsid w:val="00D25535"/>
    <w:rsid w:val="00D415CE"/>
    <w:rsid w:val="00D533D2"/>
    <w:rsid w:val="00D53597"/>
    <w:rsid w:val="00D641CC"/>
    <w:rsid w:val="00D737B2"/>
    <w:rsid w:val="00D86262"/>
    <w:rsid w:val="00D8654B"/>
    <w:rsid w:val="00DA017B"/>
    <w:rsid w:val="00DB52B3"/>
    <w:rsid w:val="00DC08C3"/>
    <w:rsid w:val="00DC5F2B"/>
    <w:rsid w:val="00DD099D"/>
    <w:rsid w:val="00DD27BF"/>
    <w:rsid w:val="00DD3CDA"/>
    <w:rsid w:val="00DE1D83"/>
    <w:rsid w:val="00DE592A"/>
    <w:rsid w:val="00E16FE1"/>
    <w:rsid w:val="00E26B1D"/>
    <w:rsid w:val="00E37A7A"/>
    <w:rsid w:val="00E55BE5"/>
    <w:rsid w:val="00E85D1F"/>
    <w:rsid w:val="00EE0B70"/>
    <w:rsid w:val="00EE1D33"/>
    <w:rsid w:val="00EE5CDF"/>
    <w:rsid w:val="00F175A8"/>
    <w:rsid w:val="00F53442"/>
    <w:rsid w:val="00F9467E"/>
    <w:rsid w:val="00FA6A2B"/>
    <w:rsid w:val="00FB3D68"/>
    <w:rsid w:val="01400C69"/>
    <w:rsid w:val="023D3627"/>
    <w:rsid w:val="02C17BD4"/>
    <w:rsid w:val="02F634A5"/>
    <w:rsid w:val="03605133"/>
    <w:rsid w:val="03B16EFA"/>
    <w:rsid w:val="0459378E"/>
    <w:rsid w:val="063F0A13"/>
    <w:rsid w:val="07CA43E4"/>
    <w:rsid w:val="07D1224B"/>
    <w:rsid w:val="07E67B00"/>
    <w:rsid w:val="095742E5"/>
    <w:rsid w:val="095F548F"/>
    <w:rsid w:val="0B233E4B"/>
    <w:rsid w:val="0B941820"/>
    <w:rsid w:val="0C056DDF"/>
    <w:rsid w:val="0D021748"/>
    <w:rsid w:val="0DAA2F09"/>
    <w:rsid w:val="0E48700C"/>
    <w:rsid w:val="0F680A5F"/>
    <w:rsid w:val="10A97373"/>
    <w:rsid w:val="123D518D"/>
    <w:rsid w:val="127B2577"/>
    <w:rsid w:val="12B632E1"/>
    <w:rsid w:val="12EB47F1"/>
    <w:rsid w:val="14082DF4"/>
    <w:rsid w:val="15F835A6"/>
    <w:rsid w:val="1952433A"/>
    <w:rsid w:val="19D13FFF"/>
    <w:rsid w:val="1C0C59AF"/>
    <w:rsid w:val="1D51771C"/>
    <w:rsid w:val="1D886B5D"/>
    <w:rsid w:val="1F4F5502"/>
    <w:rsid w:val="1F5B58A5"/>
    <w:rsid w:val="1F627232"/>
    <w:rsid w:val="1F8C6F93"/>
    <w:rsid w:val="20295BDD"/>
    <w:rsid w:val="207A50E8"/>
    <w:rsid w:val="211A058B"/>
    <w:rsid w:val="211F0573"/>
    <w:rsid w:val="22251365"/>
    <w:rsid w:val="23AA32D5"/>
    <w:rsid w:val="23CA146F"/>
    <w:rsid w:val="26FD0D49"/>
    <w:rsid w:val="27395DE0"/>
    <w:rsid w:val="27B57D38"/>
    <w:rsid w:val="28A91EA2"/>
    <w:rsid w:val="296D3796"/>
    <w:rsid w:val="2AA21F8F"/>
    <w:rsid w:val="2D3B33EE"/>
    <w:rsid w:val="2D731278"/>
    <w:rsid w:val="2E0134AD"/>
    <w:rsid w:val="2E73037E"/>
    <w:rsid w:val="2F063926"/>
    <w:rsid w:val="30671268"/>
    <w:rsid w:val="31C93A88"/>
    <w:rsid w:val="33CC4CA2"/>
    <w:rsid w:val="341D62A5"/>
    <w:rsid w:val="35846BEA"/>
    <w:rsid w:val="35F805F4"/>
    <w:rsid w:val="36EA0114"/>
    <w:rsid w:val="37420806"/>
    <w:rsid w:val="37C345AD"/>
    <w:rsid w:val="3A566DA2"/>
    <w:rsid w:val="3BAB62C6"/>
    <w:rsid w:val="3C510C7B"/>
    <w:rsid w:val="3C9915BE"/>
    <w:rsid w:val="3D3E49AF"/>
    <w:rsid w:val="3DCD381A"/>
    <w:rsid w:val="3F42597F"/>
    <w:rsid w:val="3FA622BA"/>
    <w:rsid w:val="3FDD5DD9"/>
    <w:rsid w:val="40A81755"/>
    <w:rsid w:val="44116EF6"/>
    <w:rsid w:val="442C7AAA"/>
    <w:rsid w:val="46515B20"/>
    <w:rsid w:val="48730ED8"/>
    <w:rsid w:val="4A1F16DC"/>
    <w:rsid w:val="4D6F4F13"/>
    <w:rsid w:val="50BF2202"/>
    <w:rsid w:val="5267447F"/>
    <w:rsid w:val="541C0DB8"/>
    <w:rsid w:val="549057B6"/>
    <w:rsid w:val="54EB0B2C"/>
    <w:rsid w:val="55A3797B"/>
    <w:rsid w:val="560E075C"/>
    <w:rsid w:val="57FB3A3A"/>
    <w:rsid w:val="588315C7"/>
    <w:rsid w:val="5A441D8B"/>
    <w:rsid w:val="5A652ED1"/>
    <w:rsid w:val="5B48042D"/>
    <w:rsid w:val="5B8D4072"/>
    <w:rsid w:val="5B9D6319"/>
    <w:rsid w:val="5C1462B1"/>
    <w:rsid w:val="5E960735"/>
    <w:rsid w:val="5F3F2740"/>
    <w:rsid w:val="60BD4004"/>
    <w:rsid w:val="62BC14D0"/>
    <w:rsid w:val="63F40370"/>
    <w:rsid w:val="658B1D37"/>
    <w:rsid w:val="66346B36"/>
    <w:rsid w:val="668C4E54"/>
    <w:rsid w:val="66EE5C84"/>
    <w:rsid w:val="676E431C"/>
    <w:rsid w:val="69700539"/>
    <w:rsid w:val="699A52B8"/>
    <w:rsid w:val="6D80255D"/>
    <w:rsid w:val="6E99612D"/>
    <w:rsid w:val="6F3F1566"/>
    <w:rsid w:val="70C311EF"/>
    <w:rsid w:val="726B0282"/>
    <w:rsid w:val="726B6897"/>
    <w:rsid w:val="74180ECA"/>
    <w:rsid w:val="77AD2C99"/>
    <w:rsid w:val="794C090D"/>
    <w:rsid w:val="7BA00C3C"/>
    <w:rsid w:val="7CC01A26"/>
    <w:rsid w:val="7E6235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E600D3"/>
  <w15:docId w15:val="{0B00744A-3703-4A32-8E67-90C1231F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4"/>
      <w:szCs w:val="24"/>
    </w:rPr>
  </w:style>
  <w:style w:type="paragraph" w:styleId="1">
    <w:name w:val="heading 1"/>
    <w:basedOn w:val="a"/>
    <w:next w:val="a"/>
    <w:link w:val="10"/>
    <w:uiPriority w:val="9"/>
    <w:qFormat/>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jc w:val="left"/>
    </w:pPr>
    <w:rPr>
      <w:rFonts w:cs="Times New Roman"/>
      <w:kern w:val="0"/>
    </w:rPr>
  </w:style>
  <w:style w:type="table" w:styleId="aa">
    <w:name w:val="Table Grid"/>
    <w:basedOn w:val="a1"/>
    <w:uiPriority w:val="59"/>
    <w:qFormat/>
    <w:rPr>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Strong"/>
    <w:basedOn w:val="a0"/>
    <w:uiPriority w:val="22"/>
    <w:qFormat/>
    <w:rPr>
      <w:b/>
      <w:bCs/>
    </w:rPr>
  </w:style>
  <w:style w:type="character" w:styleId="ac">
    <w:name w:val="FollowedHyperlink"/>
    <w:basedOn w:val="a0"/>
    <w:uiPriority w:val="99"/>
    <w:semiHidden/>
    <w:unhideWhenUsed/>
    <w:qFormat/>
    <w:rPr>
      <w:color w:val="800080"/>
      <w:u w:val="none"/>
    </w:rPr>
  </w:style>
  <w:style w:type="character" w:styleId="ad">
    <w:name w:val="Emphasis"/>
    <w:basedOn w:val="a0"/>
    <w:qFormat/>
    <w:rPr>
      <w:i/>
    </w:rPr>
  </w:style>
  <w:style w:type="character" w:styleId="HTML">
    <w:name w:val="HTML Definition"/>
    <w:basedOn w:val="a0"/>
    <w:uiPriority w:val="99"/>
    <w:semiHidden/>
    <w:unhideWhenUsed/>
    <w:qFormat/>
    <w:rPr>
      <w:i/>
    </w:rPr>
  </w:style>
  <w:style w:type="character" w:styleId="ae">
    <w:name w:val="Hyperlink"/>
    <w:basedOn w:val="a0"/>
    <w:qFormat/>
    <w:rPr>
      <w:color w:val="0000FF"/>
      <w:u w:val="single"/>
    </w:rPr>
  </w:style>
  <w:style w:type="character" w:styleId="HTML0">
    <w:name w:val="HTML Code"/>
    <w:basedOn w:val="a0"/>
    <w:uiPriority w:val="99"/>
    <w:semiHidden/>
    <w:unhideWhenUsed/>
    <w:qFormat/>
    <w:rPr>
      <w:rFonts w:ascii="Consolas" w:eastAsia="Consolas" w:hAnsi="Consolas" w:cs="Consolas"/>
      <w:color w:val="C7254E"/>
      <w:sz w:val="21"/>
      <w:szCs w:val="21"/>
      <w:shd w:val="clear" w:color="auto" w:fill="F9F2F4"/>
    </w:rPr>
  </w:style>
  <w:style w:type="character" w:styleId="HTML1">
    <w:name w:val="HTML Keyboard"/>
    <w:basedOn w:val="a0"/>
    <w:uiPriority w:val="99"/>
    <w:semiHidden/>
    <w:unhideWhenUsed/>
    <w:qFormat/>
    <w:rPr>
      <w:rFonts w:ascii="Consolas" w:eastAsia="Consolas" w:hAnsi="Consolas" w:cs="Consolas" w:hint="default"/>
      <w:color w:val="FFFFFF"/>
      <w:sz w:val="21"/>
      <w:szCs w:val="21"/>
      <w:shd w:val="clear" w:color="auto" w:fill="333333"/>
    </w:rPr>
  </w:style>
  <w:style w:type="character" w:styleId="HTML2">
    <w:name w:val="HTML Sample"/>
    <w:basedOn w:val="a0"/>
    <w:uiPriority w:val="99"/>
    <w:semiHidden/>
    <w:unhideWhenUsed/>
    <w:qFormat/>
    <w:rPr>
      <w:rFonts w:ascii="Consolas" w:eastAsia="Consolas" w:hAnsi="Consolas" w:cs="Consolas" w:hint="default"/>
      <w:sz w:val="21"/>
      <w:szCs w:val="21"/>
    </w:rPr>
  </w:style>
  <w:style w:type="character" w:customStyle="1" w:styleId="10">
    <w:name w:val="标题 1 字符"/>
    <w:basedOn w:val="a0"/>
    <w:link w:val="1"/>
    <w:uiPriority w:val="9"/>
    <w:qFormat/>
    <w:rPr>
      <w:rFonts w:ascii="Times New Roman" w:hAnsi="Times New Roman" w:cs="Times New Roman"/>
      <w:b/>
      <w:bCs/>
      <w:kern w:val="36"/>
      <w:sz w:val="48"/>
      <w:szCs w:val="48"/>
    </w:rPr>
  </w:style>
  <w:style w:type="paragraph" w:customStyle="1" w:styleId="customunionstyle">
    <w:name w:val="custom_unionstyle"/>
    <w:basedOn w:val="a"/>
    <w:qFormat/>
    <w:pPr>
      <w:widowControl/>
      <w:spacing w:before="100" w:beforeAutospacing="1" w:after="100" w:afterAutospacing="1"/>
      <w:jc w:val="left"/>
    </w:pPr>
    <w:rPr>
      <w:rFonts w:ascii="Times New Roman" w:hAnsi="Times New Roman" w:cs="Times New Roman"/>
      <w:kern w:val="0"/>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 w:type="paragraph" w:customStyle="1" w:styleId="p0">
    <w:name w:val="p0"/>
    <w:basedOn w:val="a"/>
    <w:qFormat/>
    <w:pPr>
      <w:widowControl/>
    </w:pPr>
    <w:rPr>
      <w:kern w:val="0"/>
      <w:szCs w:val="21"/>
    </w:rPr>
  </w:style>
  <w:style w:type="character" w:customStyle="1" w:styleId="nth-child1">
    <w:name w:val="nth-child(1)"/>
    <w:basedOn w:val="a0"/>
    <w:qFormat/>
  </w:style>
  <w:style w:type="character" w:customStyle="1" w:styleId="nth-child11">
    <w:name w:val="nth-child(1)1"/>
    <w:basedOn w:val="a0"/>
    <w:qFormat/>
    <w:rPr>
      <w:bdr w:val="single" w:sz="12" w:space="0" w:color="auto"/>
    </w:rPr>
  </w:style>
  <w:style w:type="character" w:customStyle="1" w:styleId="last-child1">
    <w:name w:val="last-child1"/>
    <w:basedOn w:val="a0"/>
    <w:qFormat/>
    <w:rPr>
      <w:color w:val="FB334B"/>
    </w:rPr>
  </w:style>
  <w:style w:type="character" w:customStyle="1" w:styleId="nth-child3">
    <w:name w:val="nth-child(3)"/>
    <w:basedOn w:val="a0"/>
    <w:qFormat/>
  </w:style>
  <w:style w:type="character" w:customStyle="1" w:styleId="first-child">
    <w:name w:val="first-child"/>
    <w:basedOn w:val="a0"/>
    <w:qFormat/>
    <w:rPr>
      <w:color w:val="999999"/>
    </w:rPr>
  </w:style>
  <w:style w:type="paragraph" w:styleId="af">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top.clickLeftMenu('%E5%8C%97%E4%BA%AC%E5%A4%A7%E5%AD%A6%E9%A2%86%E8%A2%96%E8%A7%86%E9%87%8E%E9%AB%98%E7%AB%AF%E7%A0%94%E4%BF%AE%E7%8F%AD----%E5%8C%BA%E5%9F%9F%E7%BB%8F%E6%B5%8E%E5%8F%91%E5%B1%95%E4%B8%8E%E4%B8%AD%E5%9B%BD%E4%BC%81%E4%B8%9A%E5%AE%B6','/patch/bdjxjy/project_viewDetail.action?projectId=88827c701cdf440db45804d7a2b125ca&amp;type=project')" TargetMode="External"/><Relationship Id="rId4" Type="http://schemas.openxmlformats.org/officeDocument/2006/relationships/webSettings" Target="webSettings.xml"/><Relationship Id="rId9" Type="http://schemas.openxmlformats.org/officeDocument/2006/relationships/hyperlink" Target="https://cese.pku.edu.cn/xwzx/128551.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120</Pages>
  <Words>13812</Words>
  <Characters>78734</Characters>
  <Application>Microsoft Office Word</Application>
  <DocSecurity>0</DocSecurity>
  <Lines>656</Lines>
  <Paragraphs>184</Paragraphs>
  <ScaleCrop>false</ScaleCrop>
  <Company>微软中国</Company>
  <LinksUpToDate>false</LinksUpToDate>
  <CharactersWithSpaces>92362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 tong</dc:creator>
  <cp:lastModifiedBy>DELL</cp:lastModifiedBy>
  <cp:revision>40</cp:revision>
  <cp:lastPrinted>2023-06-29T02:30:00Z</cp:lastPrinted>
  <dcterms:created xsi:type="dcterms:W3CDTF">2023-06-06T07:36:00Z</dcterms:created>
  <dcterms:modified xsi:type="dcterms:W3CDTF">2023-06-30T07:17:00Z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E3D55859CF904DFE84CCE4EFD3689F3E_13</vt:lpwstr>
  </property>
</Properties>
</file>